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435E3" w14:textId="77777777" w:rsidR="00020586" w:rsidRDefault="00020586">
      <w:pPr>
        <w:rPr>
          <w:rFonts w:ascii="Calibri" w:hAnsi="Calibri" w:cs="Calibri"/>
        </w:rPr>
      </w:pPr>
    </w:p>
    <w:p w14:paraId="6846FC24" w14:textId="77777777" w:rsidR="00020586" w:rsidRDefault="00020586">
      <w:pPr>
        <w:rPr>
          <w:rFonts w:ascii="Calibri" w:hAnsi="Calibri" w:cs="Calibri"/>
        </w:rPr>
      </w:pPr>
    </w:p>
    <w:p w14:paraId="7527E45F" w14:textId="098F8B10" w:rsidR="00020586" w:rsidRDefault="00020586">
      <w:pPr>
        <w:rPr>
          <w:rFonts w:ascii="Calibri" w:hAnsi="Calibri" w:cs="Calibri"/>
        </w:rPr>
      </w:pPr>
    </w:p>
    <w:p w14:paraId="62D6A22D" w14:textId="5F188F7B" w:rsidR="00020586" w:rsidRDefault="00020586">
      <w:pPr>
        <w:rPr>
          <w:rFonts w:ascii="Calibri" w:hAnsi="Calibri" w:cs="Calibri"/>
        </w:rPr>
      </w:pPr>
    </w:p>
    <w:p w14:paraId="4C455A8B" w14:textId="1BAF5FD0" w:rsidR="00020586" w:rsidRDefault="00020586">
      <w:pPr>
        <w:rPr>
          <w:rFonts w:ascii="Calibri" w:hAnsi="Calibri" w:cs="Calibri"/>
        </w:rPr>
      </w:pPr>
    </w:p>
    <w:p w14:paraId="31FB75D2" w14:textId="516319C7" w:rsidR="00020586" w:rsidRDefault="00020586">
      <w:pPr>
        <w:rPr>
          <w:rFonts w:ascii="Calibri" w:hAnsi="Calibri" w:cs="Calibri"/>
        </w:rPr>
      </w:pPr>
      <w:r w:rsidRPr="00EF452C">
        <w:rPr>
          <w:rFonts w:asciiTheme="majorHAnsi" w:hAnsiTheme="majorHAnsi" w:cstheme="majorHAnsi"/>
          <w:sz w:val="32"/>
          <w:szCs w:val="32"/>
        </w:rPr>
        <w:t>k</w:t>
      </w:r>
      <w:r w:rsidRPr="00EF452C">
        <w:rPr>
          <w:rFonts w:asciiTheme="majorHAnsi" w:hAnsiTheme="majorHAnsi" w:cstheme="majorHAnsi"/>
          <w:color w:val="E46C0A"/>
          <w:sz w:val="32"/>
          <w:szCs w:val="32"/>
        </w:rPr>
        <w:t>NO</w:t>
      </w:r>
      <w:r w:rsidRPr="00EF452C">
        <w:rPr>
          <w:rFonts w:asciiTheme="majorHAnsi" w:hAnsiTheme="majorHAnsi" w:cstheme="majorHAnsi"/>
          <w:sz w:val="32"/>
          <w:szCs w:val="32"/>
        </w:rPr>
        <w:t>w</w:t>
      </w:r>
      <w:r w:rsidRPr="00EF452C">
        <w:rPr>
          <w:rFonts w:asciiTheme="majorHAnsi" w:hAnsiTheme="majorHAnsi" w:cstheme="majorHAnsi"/>
          <w:color w:val="E46C0A"/>
          <w:sz w:val="32"/>
          <w:szCs w:val="32"/>
        </w:rPr>
        <w:t>VAW</w:t>
      </w:r>
      <w:r w:rsidRPr="00EF452C">
        <w:rPr>
          <w:rFonts w:asciiTheme="majorHAnsi" w:hAnsiTheme="majorHAnsi" w:cstheme="majorHAnsi"/>
          <w:sz w:val="32"/>
          <w:szCs w:val="32"/>
        </w:rPr>
        <w:t>data</w:t>
      </w:r>
    </w:p>
    <w:p w14:paraId="3BA91BDC" w14:textId="50D2EC07" w:rsidR="00020586" w:rsidRDefault="00020586">
      <w:pPr>
        <w:rPr>
          <w:rFonts w:ascii="Calibri" w:hAnsi="Calibri" w:cs="Calibri"/>
        </w:rPr>
      </w:pPr>
    </w:p>
    <w:p w14:paraId="423F001D" w14:textId="410C6AFD" w:rsidR="00020586" w:rsidRPr="00020586" w:rsidRDefault="00020586">
      <w:pPr>
        <w:rPr>
          <w:rFonts w:ascii="Calibri" w:hAnsi="Calibri" w:cs="Calibri"/>
          <w:b/>
          <w:bCs/>
        </w:rPr>
      </w:pPr>
      <w:r w:rsidRPr="00020586">
        <w:rPr>
          <w:rFonts w:asciiTheme="majorHAnsi" w:eastAsiaTheme="majorEastAsia" w:hAnsiTheme="majorHAnsi" w:cstheme="majorHAnsi"/>
          <w:b/>
          <w:bCs/>
          <w:color w:val="E46C0A"/>
          <w:sz w:val="88"/>
          <w:szCs w:val="88"/>
        </w:rPr>
        <w:t>Reflection Journal</w:t>
      </w:r>
    </w:p>
    <w:p w14:paraId="01C45059" w14:textId="111707F0" w:rsidR="00020586" w:rsidRPr="00020586" w:rsidRDefault="00020586" w:rsidP="00020586">
      <w:pPr>
        <w:rPr>
          <w:rFonts w:asciiTheme="majorHAnsi" w:eastAsiaTheme="majorEastAsia" w:hAnsiTheme="majorHAnsi" w:cstheme="majorHAnsi"/>
          <w:color w:val="E46C0A"/>
          <w:sz w:val="72"/>
          <w:szCs w:val="72"/>
        </w:rPr>
      </w:pPr>
      <w:r w:rsidRPr="00020586">
        <w:rPr>
          <w:rFonts w:asciiTheme="majorHAnsi" w:eastAsiaTheme="majorEastAsia" w:hAnsiTheme="majorHAnsi" w:cstheme="majorHAnsi"/>
          <w:color w:val="E46C0A"/>
          <w:sz w:val="72"/>
          <w:szCs w:val="72"/>
        </w:rPr>
        <w:t xml:space="preserve">Subject </w:t>
      </w:r>
      <w:r w:rsidR="00101016">
        <w:rPr>
          <w:rFonts w:asciiTheme="majorHAnsi" w:eastAsiaTheme="majorEastAsia" w:hAnsiTheme="majorHAnsi" w:cstheme="majorHAnsi"/>
          <w:color w:val="E46C0A"/>
          <w:sz w:val="72"/>
          <w:szCs w:val="72"/>
        </w:rPr>
        <w:t>2</w:t>
      </w:r>
      <w:r w:rsidR="005C2CED">
        <w:rPr>
          <w:rFonts w:asciiTheme="majorHAnsi" w:eastAsiaTheme="majorEastAsia" w:hAnsiTheme="majorHAnsi" w:cstheme="majorHAnsi"/>
          <w:color w:val="E46C0A"/>
          <w:sz w:val="72"/>
          <w:szCs w:val="72"/>
        </w:rPr>
        <w:t>, Tutorial 1</w:t>
      </w:r>
      <w:r w:rsidRPr="00020586">
        <w:rPr>
          <w:rFonts w:asciiTheme="majorHAnsi" w:eastAsiaTheme="majorEastAsia" w:hAnsiTheme="majorHAnsi" w:cstheme="majorHAnsi"/>
          <w:color w:val="E46C0A"/>
          <w:sz w:val="72"/>
          <w:szCs w:val="72"/>
        </w:rPr>
        <w:t xml:space="preserve">: </w:t>
      </w:r>
      <w:r w:rsidR="005C2CED">
        <w:rPr>
          <w:rFonts w:asciiTheme="majorHAnsi" w:eastAsiaTheme="majorEastAsia" w:hAnsiTheme="majorHAnsi" w:cstheme="majorHAnsi"/>
          <w:color w:val="E46C0A"/>
          <w:sz w:val="72"/>
          <w:szCs w:val="72"/>
        </w:rPr>
        <w:t>Measuring</w:t>
      </w:r>
      <w:r w:rsidR="00101016" w:rsidRPr="00101016">
        <w:rPr>
          <w:rFonts w:asciiTheme="majorHAnsi" w:eastAsiaTheme="majorEastAsia" w:hAnsiTheme="majorHAnsi" w:cstheme="majorHAnsi"/>
          <w:color w:val="E46C0A"/>
          <w:sz w:val="72"/>
          <w:szCs w:val="72"/>
        </w:rPr>
        <w:t xml:space="preserve"> Violence against Women</w:t>
      </w:r>
    </w:p>
    <w:p w14:paraId="1F1F7847" w14:textId="410C6AFD" w:rsidR="00020586" w:rsidRDefault="00020586">
      <w:pPr>
        <w:rPr>
          <w:rFonts w:ascii="Calibri" w:hAnsi="Calibri" w:cs="Calibri"/>
        </w:rPr>
      </w:pPr>
      <w:r w:rsidRPr="00E15869">
        <w:rPr>
          <w:rFonts w:asciiTheme="majorHAnsi" w:hAnsiTheme="majorHAnsi" w:cstheme="majorHAnsi"/>
          <w:noProof/>
          <w:lang w:val="en-US"/>
        </w:rPr>
        <w:drawing>
          <wp:anchor distT="0" distB="0" distL="114300" distR="114300" simplePos="0" relativeHeight="251659264" behindDoc="1" locked="0" layoutInCell="1" allowOverlap="1" wp14:anchorId="1B8E5941" wp14:editId="6ED2C4F3">
            <wp:simplePos x="0" y="0"/>
            <wp:positionH relativeFrom="margin">
              <wp:posOffset>0</wp:posOffset>
            </wp:positionH>
            <wp:positionV relativeFrom="paragraph">
              <wp:posOffset>104140</wp:posOffset>
            </wp:positionV>
            <wp:extent cx="3676650" cy="3676650"/>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3676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DA76D2" w14:textId="7BE61419" w:rsidR="00020586" w:rsidRDefault="00020586">
      <w:pPr>
        <w:rPr>
          <w:rFonts w:ascii="Calibri" w:hAnsi="Calibri" w:cs="Calibri"/>
        </w:rPr>
      </w:pPr>
    </w:p>
    <w:p w14:paraId="194D8997" w14:textId="7DAFC095" w:rsidR="00020586" w:rsidRDefault="00020586">
      <w:pPr>
        <w:rPr>
          <w:rFonts w:ascii="Calibri" w:hAnsi="Calibri" w:cs="Calibri"/>
        </w:rPr>
      </w:pPr>
    </w:p>
    <w:p w14:paraId="7F26F4F3" w14:textId="72850C78" w:rsidR="00020586" w:rsidRDefault="00020586">
      <w:pPr>
        <w:rPr>
          <w:rFonts w:ascii="Calibri" w:hAnsi="Calibri" w:cs="Calibri"/>
        </w:rPr>
      </w:pPr>
    </w:p>
    <w:p w14:paraId="77F5AE0F" w14:textId="1754D6F6" w:rsidR="00020586" w:rsidRDefault="00020586">
      <w:pPr>
        <w:rPr>
          <w:rFonts w:ascii="Calibri" w:hAnsi="Calibri" w:cs="Calibri"/>
        </w:rPr>
      </w:pPr>
    </w:p>
    <w:p w14:paraId="128E45A6" w14:textId="58916B19" w:rsidR="00020586" w:rsidRDefault="00020586">
      <w:pPr>
        <w:rPr>
          <w:rFonts w:ascii="Calibri" w:hAnsi="Calibri" w:cs="Calibri"/>
        </w:rPr>
      </w:pPr>
    </w:p>
    <w:p w14:paraId="20C14469" w14:textId="316A251F" w:rsidR="00020586" w:rsidRDefault="00020586">
      <w:pPr>
        <w:rPr>
          <w:rFonts w:ascii="Calibri" w:hAnsi="Calibri" w:cs="Calibri"/>
        </w:rPr>
      </w:pPr>
    </w:p>
    <w:p w14:paraId="501ED9D9" w14:textId="4A982D87" w:rsidR="00020586" w:rsidRDefault="00020586">
      <w:pPr>
        <w:rPr>
          <w:rFonts w:ascii="Calibri" w:hAnsi="Calibri" w:cs="Calibri"/>
        </w:rPr>
      </w:pPr>
    </w:p>
    <w:p w14:paraId="4B1769C3" w14:textId="5C412FE3" w:rsidR="00020586" w:rsidRDefault="00020586">
      <w:pPr>
        <w:rPr>
          <w:rFonts w:ascii="Calibri" w:hAnsi="Calibri" w:cs="Calibri"/>
        </w:rPr>
      </w:pPr>
    </w:p>
    <w:p w14:paraId="4BD6ED55" w14:textId="0F5BB5DE" w:rsidR="00020586" w:rsidRDefault="00020586">
      <w:pPr>
        <w:rPr>
          <w:rFonts w:ascii="Calibri" w:hAnsi="Calibri" w:cs="Calibri"/>
        </w:rPr>
      </w:pPr>
    </w:p>
    <w:p w14:paraId="4C5CACE9" w14:textId="1A624761" w:rsidR="00020586" w:rsidRDefault="00020586">
      <w:pPr>
        <w:rPr>
          <w:rFonts w:ascii="Calibri" w:hAnsi="Calibri" w:cs="Calibri"/>
        </w:rPr>
      </w:pPr>
    </w:p>
    <w:p w14:paraId="47591AD2" w14:textId="4066C82D" w:rsidR="00020586" w:rsidRDefault="00020586">
      <w:pPr>
        <w:rPr>
          <w:rFonts w:ascii="Calibri" w:hAnsi="Calibri" w:cs="Calibri"/>
        </w:rPr>
      </w:pPr>
    </w:p>
    <w:p w14:paraId="421A30AD" w14:textId="01CA3DE2" w:rsidR="00020586" w:rsidRDefault="00020586">
      <w:pPr>
        <w:rPr>
          <w:rFonts w:ascii="Calibri" w:hAnsi="Calibri" w:cs="Calibri"/>
        </w:rPr>
      </w:pPr>
    </w:p>
    <w:p w14:paraId="46B4C332" w14:textId="1FB12292" w:rsidR="00020586" w:rsidRDefault="00020586">
      <w:pPr>
        <w:rPr>
          <w:rFonts w:ascii="Calibri" w:hAnsi="Calibri" w:cs="Calibri"/>
        </w:rPr>
      </w:pPr>
    </w:p>
    <w:p w14:paraId="6987F781" w14:textId="202F001C" w:rsidR="00020586" w:rsidRDefault="00020586">
      <w:pPr>
        <w:rPr>
          <w:rFonts w:ascii="Calibri" w:hAnsi="Calibri" w:cs="Calibri"/>
        </w:rPr>
      </w:pPr>
    </w:p>
    <w:p w14:paraId="4623E965" w14:textId="6ABD9C82" w:rsidR="00020586" w:rsidRDefault="00020586">
      <w:pPr>
        <w:rPr>
          <w:rFonts w:ascii="Calibri" w:hAnsi="Calibri" w:cs="Calibri"/>
        </w:rPr>
      </w:pPr>
    </w:p>
    <w:p w14:paraId="072A18BF" w14:textId="750411FA" w:rsidR="00020586" w:rsidRDefault="00020586">
      <w:pPr>
        <w:rPr>
          <w:rFonts w:ascii="Calibri" w:hAnsi="Calibri" w:cs="Calibri"/>
        </w:rPr>
      </w:pPr>
    </w:p>
    <w:p w14:paraId="3832A5AC" w14:textId="0A0A8916" w:rsidR="00020586" w:rsidRDefault="00020586">
      <w:pPr>
        <w:rPr>
          <w:rFonts w:ascii="Calibri" w:hAnsi="Calibri" w:cs="Calibri"/>
        </w:rPr>
      </w:pPr>
    </w:p>
    <w:p w14:paraId="0EF5038E" w14:textId="68961342" w:rsidR="000260DF" w:rsidRDefault="000260DF">
      <w:pPr>
        <w:rPr>
          <w:rFonts w:ascii="Calibri" w:hAnsi="Calibri" w:cs="Calibri"/>
        </w:rPr>
      </w:pPr>
    </w:p>
    <w:p w14:paraId="606DBF6A" w14:textId="77777777" w:rsidR="000260DF" w:rsidRDefault="000260DF">
      <w:pPr>
        <w:rPr>
          <w:rFonts w:ascii="Calibri" w:hAnsi="Calibri" w:cs="Calibri"/>
        </w:rPr>
      </w:pPr>
    </w:p>
    <w:p w14:paraId="2AF575A7" w14:textId="25AF43FD" w:rsidR="00020586" w:rsidRDefault="00020586">
      <w:pPr>
        <w:rPr>
          <w:rFonts w:ascii="Calibri" w:hAnsi="Calibri" w:cs="Calibri"/>
        </w:rPr>
      </w:pPr>
    </w:p>
    <w:p w14:paraId="4FCFFCDA" w14:textId="79241D05" w:rsidR="00020586" w:rsidRDefault="00020586">
      <w:pPr>
        <w:rPr>
          <w:rFonts w:ascii="Calibri" w:hAnsi="Calibri" w:cs="Calibri"/>
        </w:rPr>
      </w:pPr>
    </w:p>
    <w:p w14:paraId="6E81EFA0" w14:textId="7C00190A" w:rsidR="000260DF" w:rsidRDefault="000260DF">
      <w:pPr>
        <w:rPr>
          <w:rFonts w:ascii="Calibri" w:hAnsi="Calibri" w:cs="Calibri"/>
          <w:color w:val="C45911" w:themeColor="accent2" w:themeShade="BF"/>
        </w:rPr>
      </w:pPr>
      <w:r w:rsidRPr="000260DF">
        <w:rPr>
          <w:rFonts w:ascii="Calibri" w:hAnsi="Calibri" w:cs="Calibri"/>
          <w:color w:val="C45911" w:themeColor="accent2" w:themeShade="BF"/>
        </w:rPr>
        <w:t>Participant name</w:t>
      </w:r>
      <w:r>
        <w:rPr>
          <w:rFonts w:ascii="Calibri" w:hAnsi="Calibri" w:cs="Calibri"/>
          <w:color w:val="C45911" w:themeColor="accent2" w:themeShade="BF"/>
        </w:rPr>
        <w:t xml:space="preserve"> _________________________________________________________</w:t>
      </w:r>
    </w:p>
    <w:p w14:paraId="2ACD7D4F" w14:textId="77777777" w:rsidR="000260DF" w:rsidRDefault="000260DF">
      <w:pPr>
        <w:rPr>
          <w:rFonts w:ascii="Calibri" w:hAnsi="Calibri" w:cs="Calibri"/>
          <w:color w:val="C45911" w:themeColor="accent2" w:themeShade="BF"/>
        </w:rPr>
      </w:pPr>
    </w:p>
    <w:p w14:paraId="1368D33E" w14:textId="77777777" w:rsidR="000260DF" w:rsidRPr="000260DF" w:rsidRDefault="000260DF">
      <w:pPr>
        <w:rPr>
          <w:rFonts w:ascii="Calibri" w:hAnsi="Calibri" w:cs="Calibri"/>
          <w:color w:val="C45911" w:themeColor="accent2" w:themeShade="BF"/>
        </w:rPr>
      </w:pPr>
    </w:p>
    <w:p w14:paraId="48F7BBE2" w14:textId="6D5529AF" w:rsidR="001116FD" w:rsidRDefault="001116FD">
      <w:pPr>
        <w:rPr>
          <w:rFonts w:ascii="Calibri" w:hAnsi="Calibri" w:cs="Calibri"/>
        </w:rPr>
      </w:pPr>
    </w:p>
    <w:p w14:paraId="4A1B4C1F" w14:textId="4DD22FE4" w:rsidR="001116FD" w:rsidRPr="00892AEC" w:rsidRDefault="001116FD" w:rsidP="00892AEC">
      <w:pPr>
        <w:pStyle w:val="Heading1"/>
        <w:rPr>
          <w:color w:val="C45911" w:themeColor="accent2" w:themeShade="BF"/>
        </w:rPr>
      </w:pPr>
      <w:r w:rsidRPr="001116FD">
        <w:rPr>
          <w:color w:val="C45911" w:themeColor="accent2" w:themeShade="BF"/>
        </w:rPr>
        <w:lastRenderedPageBreak/>
        <w:t>Purpose of this Reflection Journal</w:t>
      </w:r>
    </w:p>
    <w:p w14:paraId="6C82D30A" w14:textId="77777777" w:rsidR="000260DF" w:rsidRDefault="000260DF" w:rsidP="001116FD"/>
    <w:p w14:paraId="09876324" w14:textId="66588212" w:rsidR="001116FD" w:rsidRDefault="002C4A5A" w:rsidP="001116FD">
      <w:r>
        <w:t>The aim of the Reflection Journal is to apply course content to the specific cultural and count</w:t>
      </w:r>
      <w:r w:rsidR="00892AEC">
        <w:t>r</w:t>
      </w:r>
      <w:r>
        <w:t>y context where you’ll be working.</w:t>
      </w:r>
      <w:r w:rsidR="00D43158">
        <w:t xml:space="preserve"> The idea of this journal is that it provides you an opportunity to reflect more deeply on the content, therefore we expect each response to be approximately half to one page in length.</w:t>
      </w:r>
    </w:p>
    <w:p w14:paraId="0B9F628E" w14:textId="7C94931C" w:rsidR="002C4A5A" w:rsidRDefault="002C4A5A" w:rsidP="001116FD"/>
    <w:p w14:paraId="4A1AA605" w14:textId="0B06E6B7" w:rsidR="00D43158" w:rsidRDefault="002C4A5A" w:rsidP="001116FD">
      <w:r>
        <w:t xml:space="preserve">Throughout each subject you will be directed to </w:t>
      </w:r>
      <w:r w:rsidR="00D43158">
        <w:t>your</w:t>
      </w:r>
      <w:r>
        <w:t xml:space="preserve"> </w:t>
      </w:r>
      <w:r w:rsidR="00D43158">
        <w:t>Re</w:t>
      </w:r>
      <w:r>
        <w:t xml:space="preserve">flection </w:t>
      </w:r>
      <w:r w:rsidR="00D43158">
        <w:t>J</w:t>
      </w:r>
      <w:r>
        <w:t>ournal to complete activities.</w:t>
      </w:r>
      <w:r w:rsidR="00D43158">
        <w:t xml:space="preserve"> Each subject you undertake will have its own Reflection Journal.</w:t>
      </w:r>
      <w:r>
        <w:t xml:space="preserve"> </w:t>
      </w:r>
    </w:p>
    <w:p w14:paraId="2BF8CAAB" w14:textId="77777777" w:rsidR="00D43158" w:rsidRDefault="00D43158" w:rsidP="001116FD"/>
    <w:p w14:paraId="1506F827" w14:textId="685DB46E" w:rsidR="001116FD" w:rsidRPr="001116FD" w:rsidRDefault="002C4A5A" w:rsidP="001116FD">
      <w:r>
        <w:t>You may also like to share your responses on the Discussion Board</w:t>
      </w:r>
      <w:r w:rsidR="00D43158">
        <w:t xml:space="preserve">. </w:t>
      </w:r>
      <w:r w:rsidR="00802F81">
        <w:t>However,</w:t>
      </w:r>
      <w:r>
        <w:t xml:space="preserve"> this </w:t>
      </w:r>
      <w:r w:rsidR="00892AEC">
        <w:t xml:space="preserve">is not mandatory. </w:t>
      </w:r>
    </w:p>
    <w:p w14:paraId="268EE70C" w14:textId="13842203" w:rsidR="00802F81" w:rsidRPr="00892AEC" w:rsidRDefault="002C4A5A" w:rsidP="00892AEC">
      <w:pPr>
        <w:pStyle w:val="Heading1"/>
        <w:rPr>
          <w:color w:val="C45911" w:themeColor="accent2" w:themeShade="BF"/>
        </w:rPr>
      </w:pPr>
      <w:r>
        <w:rPr>
          <w:color w:val="C45911" w:themeColor="accent2" w:themeShade="BF"/>
        </w:rPr>
        <w:t xml:space="preserve">Assessment </w:t>
      </w:r>
    </w:p>
    <w:p w14:paraId="48D2D3A1" w14:textId="77777777" w:rsidR="000260DF" w:rsidRDefault="000260DF" w:rsidP="00802F81"/>
    <w:p w14:paraId="36E0FBB7" w14:textId="71E7130D" w:rsidR="00802F81" w:rsidRPr="00802F81" w:rsidRDefault="00802F81" w:rsidP="00802F81">
      <w:r>
        <w:t xml:space="preserve">This reflection journal will be assessed using the following rubric. Students will be assigned an overall assessment of highly proficient, competent or not yet competent. </w:t>
      </w:r>
    </w:p>
    <w:p w14:paraId="734D65AF" w14:textId="7B42D2A5" w:rsidR="002C4A5A" w:rsidRDefault="002C4A5A" w:rsidP="002C4A5A"/>
    <w:tbl>
      <w:tblPr>
        <w:tblStyle w:val="TableGrid"/>
        <w:tblW w:w="9206" w:type="dxa"/>
        <w:tblBorders>
          <w:top w:val="none" w:sz="0" w:space="0" w:color="auto"/>
          <w:left w:val="none" w:sz="0" w:space="0" w:color="auto"/>
          <w:bottom w:val="single" w:sz="4" w:space="0" w:color="767171" w:themeColor="background2" w:themeShade="80"/>
          <w:right w:val="none" w:sz="0" w:space="0" w:color="auto"/>
          <w:insideH w:val="single" w:sz="4" w:space="0" w:color="767171" w:themeColor="background2" w:themeShade="80"/>
          <w:insideV w:val="none" w:sz="0" w:space="0" w:color="auto"/>
        </w:tblBorders>
        <w:tblLook w:val="04A0" w:firstRow="1" w:lastRow="0" w:firstColumn="1" w:lastColumn="0" w:noHBand="0" w:noVBand="1"/>
      </w:tblPr>
      <w:tblGrid>
        <w:gridCol w:w="1710"/>
        <w:gridCol w:w="2543"/>
        <w:gridCol w:w="2551"/>
        <w:gridCol w:w="2402"/>
      </w:tblGrid>
      <w:tr w:rsidR="000260DF" w14:paraId="4D63D92E" w14:textId="46AD62FB" w:rsidTr="000260DF">
        <w:trPr>
          <w:trHeight w:val="502"/>
        </w:trPr>
        <w:tc>
          <w:tcPr>
            <w:tcW w:w="1710" w:type="dxa"/>
            <w:shd w:val="clear" w:color="auto" w:fill="F4B083" w:themeFill="accent2" w:themeFillTint="99"/>
          </w:tcPr>
          <w:p w14:paraId="3F5905F1" w14:textId="77777777" w:rsidR="00802F81" w:rsidRPr="00802F81" w:rsidRDefault="00802F81" w:rsidP="002C4A5A">
            <w:pPr>
              <w:rPr>
                <w:color w:val="000000" w:themeColor="text1"/>
              </w:rPr>
            </w:pPr>
          </w:p>
        </w:tc>
        <w:tc>
          <w:tcPr>
            <w:tcW w:w="2543" w:type="dxa"/>
            <w:shd w:val="clear" w:color="auto" w:fill="F4B083" w:themeFill="accent2" w:themeFillTint="99"/>
          </w:tcPr>
          <w:p w14:paraId="5545BAD4" w14:textId="05DDC2F1" w:rsidR="00802F81" w:rsidRPr="00802F81" w:rsidRDefault="00802F81" w:rsidP="002C4A5A">
            <w:pPr>
              <w:rPr>
                <w:b/>
                <w:bCs/>
                <w:color w:val="000000" w:themeColor="text1"/>
              </w:rPr>
            </w:pPr>
            <w:r w:rsidRPr="00802F81">
              <w:rPr>
                <w:b/>
                <w:bCs/>
                <w:color w:val="000000" w:themeColor="text1"/>
              </w:rPr>
              <w:t xml:space="preserve">Highly proficient </w:t>
            </w:r>
          </w:p>
        </w:tc>
        <w:tc>
          <w:tcPr>
            <w:tcW w:w="2551" w:type="dxa"/>
            <w:shd w:val="clear" w:color="auto" w:fill="F4B083" w:themeFill="accent2" w:themeFillTint="99"/>
          </w:tcPr>
          <w:p w14:paraId="6F1D2D68" w14:textId="49789442" w:rsidR="00802F81" w:rsidRPr="00802F81" w:rsidRDefault="00802F81" w:rsidP="002C4A5A">
            <w:pPr>
              <w:rPr>
                <w:b/>
                <w:bCs/>
                <w:color w:val="000000" w:themeColor="text1"/>
              </w:rPr>
            </w:pPr>
            <w:r w:rsidRPr="00802F81">
              <w:rPr>
                <w:b/>
                <w:bCs/>
                <w:color w:val="000000" w:themeColor="text1"/>
              </w:rPr>
              <w:t>Competent</w:t>
            </w:r>
          </w:p>
        </w:tc>
        <w:tc>
          <w:tcPr>
            <w:tcW w:w="2402" w:type="dxa"/>
            <w:shd w:val="clear" w:color="auto" w:fill="F4B083" w:themeFill="accent2" w:themeFillTint="99"/>
          </w:tcPr>
          <w:p w14:paraId="04BB1154" w14:textId="643FA757" w:rsidR="00802F81" w:rsidRPr="00802F81" w:rsidRDefault="00802F81" w:rsidP="002C4A5A">
            <w:pPr>
              <w:rPr>
                <w:b/>
                <w:bCs/>
                <w:color w:val="000000" w:themeColor="text1"/>
              </w:rPr>
            </w:pPr>
            <w:r w:rsidRPr="00802F81">
              <w:rPr>
                <w:b/>
                <w:bCs/>
                <w:color w:val="000000" w:themeColor="text1"/>
              </w:rPr>
              <w:t>Not yet competent</w:t>
            </w:r>
          </w:p>
        </w:tc>
      </w:tr>
      <w:tr w:rsidR="00802F81" w14:paraId="78BCFE0D" w14:textId="17946456" w:rsidTr="000260DF">
        <w:trPr>
          <w:trHeight w:val="1039"/>
        </w:trPr>
        <w:tc>
          <w:tcPr>
            <w:tcW w:w="1710" w:type="dxa"/>
          </w:tcPr>
          <w:p w14:paraId="0A8F90DB" w14:textId="7EB3E18E" w:rsidR="00802F81" w:rsidRPr="000260DF" w:rsidRDefault="00802F81" w:rsidP="002C4A5A">
            <w:pPr>
              <w:rPr>
                <w:b/>
                <w:bCs/>
                <w:sz w:val="21"/>
                <w:szCs w:val="21"/>
              </w:rPr>
            </w:pPr>
            <w:r w:rsidRPr="000260DF">
              <w:rPr>
                <w:b/>
                <w:bCs/>
                <w:sz w:val="21"/>
                <w:szCs w:val="21"/>
              </w:rPr>
              <w:t>Understanding of concepts  related to gender awareness</w:t>
            </w:r>
          </w:p>
        </w:tc>
        <w:tc>
          <w:tcPr>
            <w:tcW w:w="2543" w:type="dxa"/>
            <w:shd w:val="clear" w:color="auto" w:fill="FBE4D5" w:themeFill="accent2" w:themeFillTint="33"/>
          </w:tcPr>
          <w:p w14:paraId="40B4DE8D" w14:textId="56DB9237" w:rsidR="00802F81" w:rsidRPr="000260DF" w:rsidRDefault="00802F81" w:rsidP="002C4A5A">
            <w:pPr>
              <w:rPr>
                <w:sz w:val="21"/>
                <w:szCs w:val="21"/>
              </w:rPr>
            </w:pPr>
            <w:r w:rsidRPr="000260DF">
              <w:rPr>
                <w:sz w:val="21"/>
                <w:szCs w:val="21"/>
              </w:rPr>
              <w:t xml:space="preserve">Knowledge of key theoretical concepts is very effectively demonstrated. </w:t>
            </w:r>
          </w:p>
        </w:tc>
        <w:tc>
          <w:tcPr>
            <w:tcW w:w="2551" w:type="dxa"/>
          </w:tcPr>
          <w:p w14:paraId="75CA9B84" w14:textId="6B9F5FF4" w:rsidR="00802F81" w:rsidRPr="000260DF" w:rsidRDefault="00802F81" w:rsidP="002C4A5A">
            <w:pPr>
              <w:rPr>
                <w:sz w:val="21"/>
                <w:szCs w:val="21"/>
              </w:rPr>
            </w:pPr>
            <w:r w:rsidRPr="000260DF">
              <w:rPr>
                <w:sz w:val="21"/>
                <w:szCs w:val="21"/>
              </w:rPr>
              <w:t xml:space="preserve">Knowledge of key concepts is reasonably  demonstrated. </w:t>
            </w:r>
          </w:p>
        </w:tc>
        <w:tc>
          <w:tcPr>
            <w:tcW w:w="2402" w:type="dxa"/>
            <w:shd w:val="clear" w:color="auto" w:fill="FBE4D5" w:themeFill="accent2" w:themeFillTint="33"/>
          </w:tcPr>
          <w:p w14:paraId="4DFE9763" w14:textId="77777777" w:rsidR="00802F81" w:rsidRPr="000260DF" w:rsidRDefault="00802F81" w:rsidP="002C4A5A">
            <w:pPr>
              <w:rPr>
                <w:sz w:val="21"/>
                <w:szCs w:val="21"/>
              </w:rPr>
            </w:pPr>
            <w:r w:rsidRPr="000260DF">
              <w:rPr>
                <w:sz w:val="21"/>
                <w:szCs w:val="21"/>
              </w:rPr>
              <w:t xml:space="preserve">Knowledge about key theoretical concepts is not adequately demonstrated. </w:t>
            </w:r>
          </w:p>
          <w:p w14:paraId="32DA0026" w14:textId="1416E93D" w:rsidR="00802F81" w:rsidRPr="000260DF" w:rsidRDefault="00802F81" w:rsidP="002C4A5A">
            <w:pPr>
              <w:rPr>
                <w:sz w:val="21"/>
                <w:szCs w:val="21"/>
              </w:rPr>
            </w:pPr>
          </w:p>
        </w:tc>
      </w:tr>
      <w:tr w:rsidR="00802F81" w14:paraId="41D1E3C8" w14:textId="70448187" w:rsidTr="000260DF">
        <w:trPr>
          <w:trHeight w:val="502"/>
        </w:trPr>
        <w:tc>
          <w:tcPr>
            <w:tcW w:w="1710" w:type="dxa"/>
          </w:tcPr>
          <w:p w14:paraId="056B3688" w14:textId="64E42E41" w:rsidR="00802F81" w:rsidRPr="000260DF" w:rsidRDefault="00802F81" w:rsidP="002C4A5A">
            <w:pPr>
              <w:rPr>
                <w:b/>
                <w:bCs/>
                <w:sz w:val="21"/>
                <w:szCs w:val="21"/>
              </w:rPr>
            </w:pPr>
            <w:r w:rsidRPr="000260DF">
              <w:rPr>
                <w:b/>
                <w:bCs/>
                <w:sz w:val="21"/>
                <w:szCs w:val="21"/>
              </w:rPr>
              <w:t>Reflective</w:t>
            </w:r>
            <w:r w:rsidR="001B2623" w:rsidRPr="000260DF">
              <w:rPr>
                <w:b/>
                <w:bCs/>
                <w:sz w:val="21"/>
                <w:szCs w:val="21"/>
              </w:rPr>
              <w:t xml:space="preserve"> and critical</w:t>
            </w:r>
            <w:r w:rsidRPr="000260DF">
              <w:rPr>
                <w:b/>
                <w:bCs/>
                <w:sz w:val="21"/>
                <w:szCs w:val="21"/>
              </w:rPr>
              <w:t xml:space="preserve"> skills </w:t>
            </w:r>
          </w:p>
        </w:tc>
        <w:tc>
          <w:tcPr>
            <w:tcW w:w="2543" w:type="dxa"/>
            <w:shd w:val="clear" w:color="auto" w:fill="FBE4D5" w:themeFill="accent2" w:themeFillTint="33"/>
          </w:tcPr>
          <w:p w14:paraId="7D17B1FB" w14:textId="35308423" w:rsidR="00802F81" w:rsidRPr="000260DF" w:rsidRDefault="00802F81" w:rsidP="002C4A5A">
            <w:pPr>
              <w:rPr>
                <w:sz w:val="21"/>
                <w:szCs w:val="21"/>
              </w:rPr>
            </w:pPr>
            <w:r w:rsidRPr="000260DF">
              <w:rPr>
                <w:sz w:val="21"/>
                <w:szCs w:val="21"/>
              </w:rPr>
              <w:t>Sophisticated and thoughtful observations with a high level of insight and analysi</w:t>
            </w:r>
            <w:r w:rsidR="00892AEC" w:rsidRPr="000260DF">
              <w:rPr>
                <w:sz w:val="21"/>
                <w:szCs w:val="21"/>
              </w:rPr>
              <w:t xml:space="preserve">s, as reflected in journal responses. </w:t>
            </w:r>
            <w:r w:rsidRPr="000260DF">
              <w:rPr>
                <w:sz w:val="21"/>
                <w:szCs w:val="21"/>
              </w:rPr>
              <w:t xml:space="preserve">   </w:t>
            </w:r>
          </w:p>
        </w:tc>
        <w:tc>
          <w:tcPr>
            <w:tcW w:w="2551" w:type="dxa"/>
          </w:tcPr>
          <w:p w14:paraId="1113DB54" w14:textId="41DA46D3" w:rsidR="00802F81" w:rsidRPr="000260DF" w:rsidRDefault="00802F81" w:rsidP="002C4A5A">
            <w:pPr>
              <w:rPr>
                <w:sz w:val="21"/>
                <w:szCs w:val="21"/>
              </w:rPr>
            </w:pPr>
            <w:r w:rsidRPr="000260DF">
              <w:rPr>
                <w:sz w:val="21"/>
                <w:szCs w:val="21"/>
              </w:rPr>
              <w:t>Adequate degree of observation with some insight and analysis. Thoughtful reflection</w:t>
            </w:r>
            <w:r w:rsidR="00892AEC" w:rsidRPr="000260DF">
              <w:rPr>
                <w:sz w:val="21"/>
                <w:szCs w:val="21"/>
              </w:rPr>
              <w:t xml:space="preserve"> journal responses</w:t>
            </w:r>
            <w:r w:rsidRPr="000260DF">
              <w:rPr>
                <w:sz w:val="21"/>
                <w:szCs w:val="21"/>
              </w:rPr>
              <w:t xml:space="preserve"> but lac</w:t>
            </w:r>
            <w:r w:rsidR="00892AEC" w:rsidRPr="000260DF">
              <w:rPr>
                <w:sz w:val="21"/>
                <w:szCs w:val="21"/>
              </w:rPr>
              <w:t>king</w:t>
            </w:r>
            <w:r w:rsidRPr="000260DF">
              <w:rPr>
                <w:sz w:val="21"/>
                <w:szCs w:val="21"/>
              </w:rPr>
              <w:t xml:space="preserve"> depth.</w:t>
            </w:r>
          </w:p>
        </w:tc>
        <w:tc>
          <w:tcPr>
            <w:tcW w:w="2402" w:type="dxa"/>
            <w:shd w:val="clear" w:color="auto" w:fill="FBE4D5" w:themeFill="accent2" w:themeFillTint="33"/>
          </w:tcPr>
          <w:p w14:paraId="69776AD2" w14:textId="77777777" w:rsidR="00802F81" w:rsidRPr="000260DF" w:rsidRDefault="00802F81" w:rsidP="002C4A5A">
            <w:pPr>
              <w:rPr>
                <w:sz w:val="21"/>
                <w:szCs w:val="21"/>
              </w:rPr>
            </w:pPr>
            <w:r w:rsidRPr="000260DF">
              <w:rPr>
                <w:sz w:val="21"/>
                <w:szCs w:val="21"/>
              </w:rPr>
              <w:t xml:space="preserve">Simplistic observation. Provides little or no insight, comment or analysis. More descriptive than reflective. </w:t>
            </w:r>
          </w:p>
          <w:p w14:paraId="0F29FC13" w14:textId="3B027CB8" w:rsidR="00802F81" w:rsidRPr="000260DF" w:rsidRDefault="00802F81" w:rsidP="002C4A5A">
            <w:pPr>
              <w:rPr>
                <w:sz w:val="21"/>
                <w:szCs w:val="21"/>
              </w:rPr>
            </w:pPr>
          </w:p>
        </w:tc>
      </w:tr>
    </w:tbl>
    <w:p w14:paraId="2769A90E" w14:textId="1B874678" w:rsidR="001116FD" w:rsidRDefault="001116FD" w:rsidP="001116FD"/>
    <w:p w14:paraId="23F4C085" w14:textId="6927916C" w:rsidR="00802F81" w:rsidRDefault="00802F81" w:rsidP="001116FD">
      <w:pPr>
        <w:pStyle w:val="Heading1"/>
        <w:rPr>
          <w:color w:val="C45911" w:themeColor="accent2" w:themeShade="BF"/>
        </w:rPr>
      </w:pPr>
      <w:r>
        <w:rPr>
          <w:color w:val="C45911" w:themeColor="accent2" w:themeShade="BF"/>
        </w:rPr>
        <w:t>Submission details</w:t>
      </w:r>
    </w:p>
    <w:p w14:paraId="3800C203" w14:textId="77777777" w:rsidR="000260DF" w:rsidRDefault="000260DF" w:rsidP="00892AEC"/>
    <w:p w14:paraId="6278CFCE" w14:textId="227281F9" w:rsidR="00892AEC" w:rsidRDefault="000260DF" w:rsidP="00892AEC">
      <w:r>
        <w:t xml:space="preserve">Please save this document as: ‘[Participant Name]_Subject </w:t>
      </w:r>
      <w:r w:rsidR="005C5A50">
        <w:t>2</w:t>
      </w:r>
      <w:r>
        <w:t xml:space="preserve"> Reflection Journal’ and </w:t>
      </w:r>
      <w:r w:rsidR="00892AEC">
        <w:t xml:space="preserve">email to </w:t>
      </w:r>
      <w:hyperlink r:id="rId8" w:history="1">
        <w:r w:rsidR="00892AEC" w:rsidRPr="00CB0292">
          <w:rPr>
            <w:rStyle w:val="Hyperlink"/>
          </w:rPr>
          <w:t>tl-knowvaw@unimelb.edu.au</w:t>
        </w:r>
      </w:hyperlink>
      <w:r w:rsidR="00892AEC">
        <w:t xml:space="preserve"> by </w:t>
      </w:r>
      <w:r w:rsidR="00892AEC" w:rsidRPr="00910E2F">
        <w:t xml:space="preserve">11.59pm </w:t>
      </w:r>
      <w:r w:rsidR="00910E2F" w:rsidRPr="00910E2F">
        <w:t>15</w:t>
      </w:r>
      <w:r w:rsidR="00892AEC" w:rsidRPr="00910E2F">
        <w:t xml:space="preserve">th </w:t>
      </w:r>
      <w:proofErr w:type="gramStart"/>
      <w:r w:rsidR="00910E2F" w:rsidRPr="00910E2F">
        <w:t>March</w:t>
      </w:r>
      <w:r w:rsidR="00892AEC" w:rsidRPr="00910E2F">
        <w:t>,</w:t>
      </w:r>
      <w:proofErr w:type="gramEnd"/>
      <w:r w:rsidR="00892AEC" w:rsidRPr="00910E2F">
        <w:t xml:space="preserve"> 202</w:t>
      </w:r>
      <w:r w:rsidR="00910E2F" w:rsidRPr="00910E2F">
        <w:t>1</w:t>
      </w:r>
      <w:r w:rsidR="00892AEC" w:rsidRPr="00910E2F">
        <w:t>.</w:t>
      </w:r>
      <w:r w:rsidR="00892AEC">
        <w:t xml:space="preserve"> </w:t>
      </w:r>
    </w:p>
    <w:p w14:paraId="44B1EECC" w14:textId="77777777" w:rsidR="00892AEC" w:rsidRPr="00892AEC" w:rsidRDefault="00892AEC" w:rsidP="00892AEC"/>
    <w:p w14:paraId="1D82A538" w14:textId="375385EC" w:rsidR="00892AEC" w:rsidRPr="00892AEC" w:rsidRDefault="001116FD" w:rsidP="00892AEC">
      <w:pPr>
        <w:pStyle w:val="Heading1"/>
        <w:rPr>
          <w:color w:val="C45911" w:themeColor="accent2" w:themeShade="BF"/>
        </w:rPr>
      </w:pPr>
      <w:r w:rsidRPr="001116FD">
        <w:rPr>
          <w:color w:val="C45911" w:themeColor="accent2" w:themeShade="BF"/>
        </w:rPr>
        <w:t>Contact us</w:t>
      </w:r>
    </w:p>
    <w:p w14:paraId="2CCC3965" w14:textId="77777777" w:rsidR="000260DF" w:rsidRDefault="000260DF">
      <w:pPr>
        <w:rPr>
          <w:rFonts w:ascii="Calibri" w:hAnsi="Calibri" w:cs="Calibri"/>
        </w:rPr>
      </w:pPr>
    </w:p>
    <w:p w14:paraId="47717969" w14:textId="101FBE17" w:rsidR="00892AEC" w:rsidRDefault="00892AEC">
      <w:pPr>
        <w:rPr>
          <w:rFonts w:ascii="Calibri" w:hAnsi="Calibri" w:cs="Calibri"/>
        </w:rPr>
      </w:pPr>
      <w:r>
        <w:rPr>
          <w:rFonts w:ascii="Calibri" w:hAnsi="Calibri" w:cs="Calibri"/>
        </w:rPr>
        <w:t xml:space="preserve">If you have any questions, please contact us at: </w:t>
      </w:r>
    </w:p>
    <w:p w14:paraId="2B01C4AD" w14:textId="7DE2F06B" w:rsidR="00892AEC" w:rsidRDefault="0070524B">
      <w:pPr>
        <w:rPr>
          <w:rFonts w:ascii="Calibri" w:hAnsi="Calibri" w:cs="Calibri"/>
        </w:rPr>
      </w:pPr>
      <w:hyperlink r:id="rId9" w:history="1">
        <w:r w:rsidR="00892AEC" w:rsidRPr="00CB0292">
          <w:rPr>
            <w:rStyle w:val="Hyperlink"/>
          </w:rPr>
          <w:t>tl-knowvaw@unimelb.edu.au</w:t>
        </w:r>
      </w:hyperlink>
    </w:p>
    <w:p w14:paraId="4046CB7E" w14:textId="1A45873A" w:rsidR="001116FD" w:rsidRDefault="001116FD">
      <w:pPr>
        <w:rPr>
          <w:rFonts w:ascii="Calibri" w:hAnsi="Calibri" w:cs="Calibri"/>
        </w:rPr>
      </w:pPr>
    </w:p>
    <w:p w14:paraId="77939FA3" w14:textId="618EB6C3" w:rsidR="000260DF" w:rsidRDefault="000260DF"/>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10"/>
      </w:tblGrid>
      <w:tr w:rsidR="005D385C" w14:paraId="3A48D429" w14:textId="77777777" w:rsidTr="005D385C">
        <w:tc>
          <w:tcPr>
            <w:tcW w:w="9010" w:type="dxa"/>
          </w:tcPr>
          <w:p w14:paraId="4CD2111E" w14:textId="1843AEBF" w:rsidR="005D385C" w:rsidRDefault="005D385C" w:rsidP="005D385C">
            <w:pPr>
              <w:rPr>
                <w:rFonts w:ascii="Calibri" w:hAnsi="Calibri" w:cs="Calibri"/>
                <w:b/>
                <w:bCs/>
              </w:rPr>
            </w:pPr>
          </w:p>
          <w:p w14:paraId="753B027D" w14:textId="7FC1E744" w:rsidR="005D385C" w:rsidRPr="002B76E2" w:rsidRDefault="005D385C" w:rsidP="005D385C">
            <w:pPr>
              <w:rPr>
                <w:rFonts w:ascii="Calibri" w:hAnsi="Calibri" w:cs="Calibri"/>
                <w:b/>
                <w:bCs/>
              </w:rPr>
            </w:pPr>
            <w:r w:rsidRPr="002B76E2">
              <w:rPr>
                <w:rFonts w:ascii="Calibri" w:hAnsi="Calibri" w:cs="Calibri"/>
                <w:b/>
                <w:bCs/>
              </w:rPr>
              <w:t>Activity 1</w:t>
            </w:r>
          </w:p>
          <w:p w14:paraId="08005CF7" w14:textId="77777777" w:rsidR="005C2CED" w:rsidRPr="005C2CED" w:rsidRDefault="005C2CED" w:rsidP="005C2CED">
            <w:pPr>
              <w:spacing w:before="100" w:beforeAutospacing="1" w:after="100" w:afterAutospacing="1"/>
              <w:rPr>
                <w:rFonts w:ascii="Calibri" w:eastAsia="Times New Roman" w:hAnsi="Calibri" w:cs="Calibri"/>
                <w:lang w:eastAsia="en-GB"/>
              </w:rPr>
            </w:pPr>
            <w:r w:rsidRPr="005C2CED">
              <w:rPr>
                <w:rFonts w:ascii="Calibri" w:eastAsia="Times New Roman" w:hAnsi="Calibri" w:cs="Calibri"/>
                <w:lang w:eastAsia="en-GB"/>
              </w:rPr>
              <w:t xml:space="preserve">Thinking about the international mandates explored above, review </w:t>
            </w:r>
            <w:hyperlink r:id="rId10" w:history="1">
              <w:r w:rsidRPr="005C2CED">
                <w:rPr>
                  <w:rStyle w:val="Hyperlink"/>
                  <w:rFonts w:ascii="Calibri" w:eastAsia="Times New Roman" w:hAnsi="Calibri" w:cs="Calibri"/>
                  <w:lang w:eastAsia="en-GB"/>
                </w:rPr>
                <w:t>the interactive map developed by the UN with information for each country</w:t>
              </w:r>
            </w:hyperlink>
            <w:r w:rsidRPr="005C2CED">
              <w:rPr>
                <w:rFonts w:ascii="Calibri" w:eastAsia="Times New Roman" w:hAnsi="Calibri" w:cs="Calibri"/>
                <w:lang w:eastAsia="en-GB"/>
              </w:rPr>
              <w:t xml:space="preserve">, as well as the </w:t>
            </w:r>
            <w:hyperlink r:id="rId11" w:history="1">
              <w:r w:rsidRPr="005C2CED">
                <w:rPr>
                  <w:rStyle w:val="Hyperlink"/>
                  <w:rFonts w:ascii="Calibri" w:eastAsia="Times New Roman" w:hAnsi="Calibri" w:cs="Calibri"/>
                  <w:lang w:eastAsia="en-GB"/>
                </w:rPr>
                <w:t>UN overview of Member States' commitments to the SDGs.</w:t>
              </w:r>
            </w:hyperlink>
          </w:p>
          <w:p w14:paraId="41A8B42F" w14:textId="462A1F22" w:rsidR="005C2CED" w:rsidRPr="005C2CED" w:rsidRDefault="005C2CED" w:rsidP="005C2CED">
            <w:pPr>
              <w:spacing w:before="100" w:beforeAutospacing="1" w:after="100" w:afterAutospacing="1"/>
              <w:rPr>
                <w:rFonts w:ascii="Calibri" w:eastAsia="Times New Roman" w:hAnsi="Calibri" w:cs="Calibri"/>
                <w:lang w:eastAsia="en-GB"/>
              </w:rPr>
            </w:pPr>
            <w:r w:rsidRPr="005C2CED">
              <w:rPr>
                <w:rFonts w:ascii="Calibri" w:eastAsia="Times New Roman" w:hAnsi="Calibri" w:cs="Calibri"/>
                <w:lang w:eastAsia="en-GB"/>
              </w:rPr>
              <w:t> Has the country you’re working in ratified CEDAW?  Are they a signatory?</w:t>
            </w:r>
          </w:p>
          <w:p w14:paraId="00153D01" w14:textId="77777777" w:rsidR="005C2CED" w:rsidRPr="005C2CED" w:rsidRDefault="005C2CED" w:rsidP="005C2CED">
            <w:pPr>
              <w:numPr>
                <w:ilvl w:val="0"/>
                <w:numId w:val="18"/>
              </w:numPr>
              <w:spacing w:before="100" w:beforeAutospacing="1" w:after="100" w:afterAutospacing="1"/>
              <w:rPr>
                <w:rFonts w:ascii="Calibri" w:eastAsia="Times New Roman" w:hAnsi="Calibri" w:cs="Calibri"/>
                <w:lang w:eastAsia="en-GB"/>
              </w:rPr>
            </w:pPr>
            <w:r w:rsidRPr="005C2CED">
              <w:rPr>
                <w:rFonts w:ascii="Calibri" w:eastAsia="Times New Roman" w:hAnsi="Calibri" w:cs="Calibri"/>
                <w:lang w:eastAsia="en-GB"/>
              </w:rPr>
              <w:t>Is your country a Member State of the United Nations?</w:t>
            </w:r>
          </w:p>
          <w:p w14:paraId="49D1FF3E" w14:textId="77777777" w:rsidR="005C2CED" w:rsidRPr="005C2CED" w:rsidRDefault="005C2CED" w:rsidP="005C2CED">
            <w:pPr>
              <w:numPr>
                <w:ilvl w:val="0"/>
                <w:numId w:val="18"/>
              </w:numPr>
              <w:spacing w:before="100" w:beforeAutospacing="1" w:after="100" w:afterAutospacing="1"/>
              <w:rPr>
                <w:rFonts w:ascii="Calibri" w:eastAsia="Times New Roman" w:hAnsi="Calibri" w:cs="Calibri"/>
                <w:lang w:eastAsia="en-GB"/>
              </w:rPr>
            </w:pPr>
            <w:r w:rsidRPr="005C2CED">
              <w:rPr>
                <w:rFonts w:ascii="Calibri" w:eastAsia="Times New Roman" w:hAnsi="Calibri" w:cs="Calibri"/>
                <w:lang w:eastAsia="en-GB"/>
              </w:rPr>
              <w:t>Briefly summarise the key commitments your country has made to working towards accomplishing the SDGs.</w:t>
            </w:r>
          </w:p>
          <w:p w14:paraId="1A03E489" w14:textId="77777777" w:rsidR="005D385C" w:rsidRDefault="005D385C">
            <w:pPr>
              <w:rPr>
                <w:rFonts w:ascii="Calibri" w:hAnsi="Calibri" w:cs="Calibri"/>
                <w:b/>
                <w:bCs/>
              </w:rPr>
            </w:pPr>
          </w:p>
          <w:p w14:paraId="4EAB65C8" w14:textId="77777777" w:rsidR="005D385C" w:rsidRDefault="005D385C">
            <w:pPr>
              <w:rPr>
                <w:rFonts w:ascii="Calibri" w:hAnsi="Calibri" w:cs="Calibri"/>
                <w:b/>
                <w:bCs/>
              </w:rPr>
            </w:pPr>
          </w:p>
          <w:p w14:paraId="7D50F891" w14:textId="77777777" w:rsidR="005D385C" w:rsidRDefault="005D385C">
            <w:pPr>
              <w:rPr>
                <w:rFonts w:ascii="Calibri" w:hAnsi="Calibri" w:cs="Calibri"/>
                <w:b/>
                <w:bCs/>
              </w:rPr>
            </w:pPr>
          </w:p>
          <w:p w14:paraId="4ED138FD" w14:textId="77777777" w:rsidR="005D385C" w:rsidRDefault="005D385C">
            <w:pPr>
              <w:rPr>
                <w:rFonts w:ascii="Calibri" w:hAnsi="Calibri" w:cs="Calibri"/>
                <w:b/>
                <w:bCs/>
              </w:rPr>
            </w:pPr>
          </w:p>
          <w:p w14:paraId="2803B116" w14:textId="77777777" w:rsidR="005D385C" w:rsidRDefault="005D385C">
            <w:pPr>
              <w:rPr>
                <w:rFonts w:ascii="Calibri" w:hAnsi="Calibri" w:cs="Calibri"/>
                <w:b/>
                <w:bCs/>
              </w:rPr>
            </w:pPr>
          </w:p>
          <w:p w14:paraId="04DF77CF" w14:textId="77777777" w:rsidR="005D385C" w:rsidRDefault="005D385C">
            <w:pPr>
              <w:rPr>
                <w:rFonts w:ascii="Calibri" w:hAnsi="Calibri" w:cs="Calibri"/>
                <w:b/>
                <w:bCs/>
              </w:rPr>
            </w:pPr>
          </w:p>
          <w:p w14:paraId="1173C552" w14:textId="77777777" w:rsidR="005D385C" w:rsidRDefault="005D385C">
            <w:pPr>
              <w:rPr>
                <w:rFonts w:ascii="Calibri" w:hAnsi="Calibri" w:cs="Calibri"/>
                <w:b/>
                <w:bCs/>
              </w:rPr>
            </w:pPr>
          </w:p>
          <w:p w14:paraId="51712878" w14:textId="77777777" w:rsidR="005D385C" w:rsidRDefault="005D385C">
            <w:pPr>
              <w:rPr>
                <w:rFonts w:ascii="Calibri" w:hAnsi="Calibri" w:cs="Calibri"/>
                <w:b/>
                <w:bCs/>
              </w:rPr>
            </w:pPr>
          </w:p>
          <w:p w14:paraId="5C04ABDE" w14:textId="77777777" w:rsidR="005D385C" w:rsidRDefault="005D385C">
            <w:pPr>
              <w:rPr>
                <w:rFonts w:ascii="Calibri" w:hAnsi="Calibri" w:cs="Calibri"/>
                <w:b/>
                <w:bCs/>
              </w:rPr>
            </w:pPr>
          </w:p>
          <w:p w14:paraId="1C379F53" w14:textId="77777777" w:rsidR="005D385C" w:rsidRDefault="005D385C">
            <w:pPr>
              <w:rPr>
                <w:rFonts w:ascii="Calibri" w:hAnsi="Calibri" w:cs="Calibri"/>
                <w:b/>
                <w:bCs/>
              </w:rPr>
            </w:pPr>
          </w:p>
          <w:p w14:paraId="08003ABB" w14:textId="77777777" w:rsidR="005D385C" w:rsidRDefault="005D385C">
            <w:pPr>
              <w:rPr>
                <w:rFonts w:ascii="Calibri" w:hAnsi="Calibri" w:cs="Calibri"/>
                <w:b/>
                <w:bCs/>
              </w:rPr>
            </w:pPr>
          </w:p>
          <w:p w14:paraId="401AAD43" w14:textId="77777777" w:rsidR="005D385C" w:rsidRDefault="005D385C">
            <w:pPr>
              <w:rPr>
                <w:rFonts w:ascii="Calibri" w:hAnsi="Calibri" w:cs="Calibri"/>
                <w:b/>
                <w:bCs/>
              </w:rPr>
            </w:pPr>
          </w:p>
          <w:p w14:paraId="709FAE20" w14:textId="77777777" w:rsidR="005D385C" w:rsidRDefault="005D385C">
            <w:pPr>
              <w:rPr>
                <w:rFonts w:ascii="Calibri" w:hAnsi="Calibri" w:cs="Calibri"/>
                <w:b/>
                <w:bCs/>
              </w:rPr>
            </w:pPr>
          </w:p>
          <w:p w14:paraId="33342676" w14:textId="77777777" w:rsidR="005D385C" w:rsidRDefault="005D385C">
            <w:pPr>
              <w:rPr>
                <w:rFonts w:ascii="Calibri" w:hAnsi="Calibri" w:cs="Calibri"/>
                <w:b/>
                <w:bCs/>
              </w:rPr>
            </w:pPr>
          </w:p>
          <w:p w14:paraId="074A7F27" w14:textId="77777777" w:rsidR="005D385C" w:rsidRDefault="005D385C">
            <w:pPr>
              <w:rPr>
                <w:rFonts w:ascii="Calibri" w:hAnsi="Calibri" w:cs="Calibri"/>
                <w:b/>
                <w:bCs/>
              </w:rPr>
            </w:pPr>
          </w:p>
          <w:p w14:paraId="29A29A30" w14:textId="77777777" w:rsidR="005D385C" w:rsidRDefault="005D385C">
            <w:pPr>
              <w:rPr>
                <w:rFonts w:ascii="Calibri" w:hAnsi="Calibri" w:cs="Calibri"/>
                <w:b/>
                <w:bCs/>
              </w:rPr>
            </w:pPr>
          </w:p>
          <w:p w14:paraId="09E9064D" w14:textId="77777777" w:rsidR="005D385C" w:rsidRDefault="005D385C">
            <w:pPr>
              <w:rPr>
                <w:rFonts w:ascii="Calibri" w:hAnsi="Calibri" w:cs="Calibri"/>
                <w:b/>
                <w:bCs/>
              </w:rPr>
            </w:pPr>
          </w:p>
          <w:p w14:paraId="57CB2789" w14:textId="77777777" w:rsidR="005D385C" w:rsidRDefault="005D385C">
            <w:pPr>
              <w:rPr>
                <w:rFonts w:ascii="Calibri" w:hAnsi="Calibri" w:cs="Calibri"/>
                <w:b/>
                <w:bCs/>
              </w:rPr>
            </w:pPr>
          </w:p>
          <w:p w14:paraId="6D6D148D" w14:textId="77777777" w:rsidR="005D385C" w:rsidRDefault="005D385C">
            <w:pPr>
              <w:rPr>
                <w:rFonts w:ascii="Calibri" w:hAnsi="Calibri" w:cs="Calibri"/>
                <w:b/>
                <w:bCs/>
              </w:rPr>
            </w:pPr>
          </w:p>
          <w:p w14:paraId="60E6D0FD" w14:textId="77777777" w:rsidR="005D385C" w:rsidRDefault="005D385C">
            <w:pPr>
              <w:rPr>
                <w:rFonts w:ascii="Calibri" w:hAnsi="Calibri" w:cs="Calibri"/>
                <w:b/>
                <w:bCs/>
              </w:rPr>
            </w:pPr>
          </w:p>
          <w:p w14:paraId="339A8FCF" w14:textId="77777777" w:rsidR="005D385C" w:rsidRDefault="005D385C">
            <w:pPr>
              <w:rPr>
                <w:rFonts w:ascii="Calibri" w:hAnsi="Calibri" w:cs="Calibri"/>
                <w:b/>
                <w:bCs/>
              </w:rPr>
            </w:pPr>
          </w:p>
          <w:p w14:paraId="4D284543" w14:textId="77777777" w:rsidR="005D385C" w:rsidRDefault="005D385C">
            <w:pPr>
              <w:rPr>
                <w:rFonts w:ascii="Calibri" w:hAnsi="Calibri" w:cs="Calibri"/>
                <w:b/>
                <w:bCs/>
              </w:rPr>
            </w:pPr>
          </w:p>
          <w:p w14:paraId="632B3BC8" w14:textId="77777777" w:rsidR="005C5A50" w:rsidRDefault="005C5A50">
            <w:pPr>
              <w:rPr>
                <w:rFonts w:ascii="Calibri" w:hAnsi="Calibri" w:cs="Calibri"/>
                <w:b/>
                <w:bCs/>
              </w:rPr>
            </w:pPr>
          </w:p>
          <w:p w14:paraId="70A18878" w14:textId="77777777" w:rsidR="005D385C" w:rsidRDefault="005D385C">
            <w:pPr>
              <w:rPr>
                <w:rFonts w:ascii="Calibri" w:hAnsi="Calibri" w:cs="Calibri"/>
                <w:b/>
                <w:bCs/>
              </w:rPr>
            </w:pPr>
          </w:p>
          <w:p w14:paraId="3796D319" w14:textId="77777777" w:rsidR="005D385C" w:rsidRDefault="005D385C">
            <w:pPr>
              <w:rPr>
                <w:rFonts w:ascii="Calibri" w:hAnsi="Calibri" w:cs="Calibri"/>
                <w:b/>
                <w:bCs/>
              </w:rPr>
            </w:pPr>
          </w:p>
          <w:p w14:paraId="5167A483" w14:textId="77777777" w:rsidR="005D385C" w:rsidRDefault="005D385C">
            <w:pPr>
              <w:rPr>
                <w:rFonts w:ascii="Calibri" w:hAnsi="Calibri" w:cs="Calibri"/>
                <w:b/>
                <w:bCs/>
              </w:rPr>
            </w:pPr>
          </w:p>
          <w:p w14:paraId="12C7FED3" w14:textId="77777777" w:rsidR="005D385C" w:rsidRDefault="005D385C">
            <w:pPr>
              <w:rPr>
                <w:rFonts w:ascii="Calibri" w:hAnsi="Calibri" w:cs="Calibri"/>
                <w:b/>
                <w:bCs/>
              </w:rPr>
            </w:pPr>
          </w:p>
          <w:p w14:paraId="78ACDB96" w14:textId="77777777" w:rsidR="005D385C" w:rsidRDefault="005D385C">
            <w:pPr>
              <w:rPr>
                <w:rFonts w:ascii="Calibri" w:hAnsi="Calibri" w:cs="Calibri"/>
                <w:b/>
                <w:bCs/>
              </w:rPr>
            </w:pPr>
          </w:p>
          <w:p w14:paraId="44BDA3FC" w14:textId="5E0DE9D1" w:rsidR="005D385C" w:rsidRDefault="005D385C">
            <w:pPr>
              <w:rPr>
                <w:rFonts w:ascii="Calibri" w:hAnsi="Calibri" w:cs="Calibri"/>
                <w:b/>
                <w:bCs/>
              </w:rPr>
            </w:pPr>
          </w:p>
        </w:tc>
      </w:tr>
    </w:tbl>
    <w:p w14:paraId="656DBA6F" w14:textId="77777777" w:rsidR="005D385C" w:rsidRDefault="005D385C">
      <w:pPr>
        <w:rPr>
          <w:rFonts w:ascii="Calibri" w:eastAsia="Times New Roman" w:hAnsi="Calibri" w:cs="Calibri"/>
          <w:b/>
          <w:bCs/>
          <w:lang w:eastAsia="en-GB"/>
        </w:rPr>
      </w:pPr>
      <w:r>
        <w:rPr>
          <w:rFonts w:ascii="Calibri" w:eastAsia="Times New Roman" w:hAnsi="Calibri" w:cs="Calibri"/>
          <w:b/>
          <w:bCs/>
          <w:lang w:eastAsia="en-GB"/>
        </w:rPr>
        <w:br w:type="page"/>
      </w:r>
    </w:p>
    <w:tbl>
      <w:tblPr>
        <w:tblStyle w:val="TableGrid"/>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010"/>
      </w:tblGrid>
      <w:tr w:rsidR="005D385C" w14:paraId="75295FA0" w14:textId="77777777" w:rsidTr="005D385C">
        <w:tc>
          <w:tcPr>
            <w:tcW w:w="9010" w:type="dxa"/>
          </w:tcPr>
          <w:p w14:paraId="6C7ECFC0" w14:textId="77777777" w:rsidR="005D385C" w:rsidRDefault="005D385C" w:rsidP="005D385C">
            <w:pPr>
              <w:rPr>
                <w:rFonts w:ascii="Calibri" w:eastAsia="Times New Roman" w:hAnsi="Calibri" w:cs="Calibri"/>
                <w:b/>
                <w:bCs/>
                <w:lang w:eastAsia="en-GB"/>
              </w:rPr>
            </w:pPr>
          </w:p>
          <w:p w14:paraId="56A050FD" w14:textId="6A30A460" w:rsidR="005D385C" w:rsidRDefault="005D385C" w:rsidP="005D385C">
            <w:pPr>
              <w:rPr>
                <w:rFonts w:ascii="Calibri" w:eastAsia="Times New Roman" w:hAnsi="Calibri" w:cs="Calibri"/>
                <w:b/>
                <w:bCs/>
                <w:lang w:eastAsia="en-GB"/>
              </w:rPr>
            </w:pPr>
            <w:r w:rsidRPr="002B76E2">
              <w:rPr>
                <w:rFonts w:ascii="Calibri" w:eastAsia="Times New Roman" w:hAnsi="Calibri" w:cs="Calibri"/>
                <w:b/>
                <w:bCs/>
                <w:lang w:eastAsia="en-GB"/>
              </w:rPr>
              <w:t>Activity 2</w:t>
            </w:r>
          </w:p>
          <w:p w14:paraId="5F4F3A40" w14:textId="77777777" w:rsidR="00DC2AB4" w:rsidRDefault="00DC2AB4" w:rsidP="00DC2AB4">
            <w:pPr>
              <w:rPr>
                <w:rFonts w:ascii="Calibri" w:eastAsia="Times New Roman" w:hAnsi="Calibri" w:cs="Calibri"/>
                <w:lang w:eastAsia="en-GB"/>
              </w:rPr>
            </w:pPr>
          </w:p>
          <w:p w14:paraId="3E74E62B" w14:textId="77777777" w:rsidR="00A05ABD" w:rsidRPr="00A05ABD" w:rsidRDefault="00A05ABD" w:rsidP="00A05ABD">
            <w:pPr>
              <w:rPr>
                <w:rFonts w:ascii="Calibri" w:eastAsia="Times New Roman" w:hAnsi="Calibri" w:cs="Calibri"/>
                <w:lang w:eastAsia="en-GB"/>
              </w:rPr>
            </w:pPr>
            <w:r w:rsidRPr="00A05ABD">
              <w:rPr>
                <w:rFonts w:ascii="Calibri" w:eastAsia="Times New Roman" w:hAnsi="Calibri" w:cs="Calibri"/>
                <w:lang w:eastAsia="en-GB"/>
              </w:rPr>
              <w:t>There are separate indicators on partner and non‐partner violence (indicators 5.2.1 and 5.2.2), and both cover sexual violence. </w:t>
            </w:r>
          </w:p>
          <w:p w14:paraId="25AEE1DB" w14:textId="77777777" w:rsidR="00A05ABD" w:rsidRPr="00A05ABD" w:rsidRDefault="00A05ABD" w:rsidP="00A05ABD">
            <w:pPr>
              <w:rPr>
                <w:rFonts w:ascii="Calibri" w:eastAsia="Times New Roman" w:hAnsi="Calibri" w:cs="Calibri"/>
                <w:lang w:eastAsia="en-GB"/>
              </w:rPr>
            </w:pPr>
            <w:r w:rsidRPr="00A05ABD">
              <w:rPr>
                <w:rFonts w:ascii="Calibri" w:eastAsia="Times New Roman" w:hAnsi="Calibri" w:cs="Calibri"/>
                <w:lang w:eastAsia="en-GB"/>
              </w:rPr>
              <w:t> </w:t>
            </w:r>
          </w:p>
          <w:p w14:paraId="4E81BC47" w14:textId="77777777" w:rsidR="00A05ABD" w:rsidRPr="00A05ABD" w:rsidRDefault="00A05ABD" w:rsidP="00A05ABD">
            <w:pPr>
              <w:numPr>
                <w:ilvl w:val="0"/>
                <w:numId w:val="20"/>
              </w:numPr>
              <w:rPr>
                <w:rFonts w:ascii="Calibri" w:eastAsia="Times New Roman" w:hAnsi="Calibri" w:cs="Calibri"/>
                <w:lang w:eastAsia="en-GB"/>
              </w:rPr>
            </w:pPr>
            <w:r w:rsidRPr="00A05ABD">
              <w:rPr>
                <w:rFonts w:ascii="Calibri" w:eastAsia="Times New Roman" w:hAnsi="Calibri" w:cs="Calibri"/>
                <w:lang w:eastAsia="en-GB"/>
              </w:rPr>
              <w:t>What are some of the possible reasons for separating these indicators?</w:t>
            </w:r>
          </w:p>
          <w:p w14:paraId="6220C19D" w14:textId="77777777" w:rsidR="00A05ABD" w:rsidRPr="00A05ABD" w:rsidRDefault="00A05ABD" w:rsidP="00A05ABD">
            <w:pPr>
              <w:numPr>
                <w:ilvl w:val="0"/>
                <w:numId w:val="20"/>
              </w:numPr>
              <w:rPr>
                <w:rFonts w:ascii="Calibri" w:eastAsia="Times New Roman" w:hAnsi="Calibri" w:cs="Calibri"/>
                <w:lang w:eastAsia="en-GB"/>
              </w:rPr>
            </w:pPr>
            <w:r w:rsidRPr="00A05ABD">
              <w:rPr>
                <w:rFonts w:ascii="Calibri" w:eastAsia="Times New Roman" w:hAnsi="Calibri" w:cs="Calibri"/>
                <w:lang w:eastAsia="en-GB"/>
              </w:rPr>
              <w:t>How might the separation of these indicators be helpful for measuring VAW in your country context?</w:t>
            </w:r>
          </w:p>
          <w:p w14:paraId="1A5BA64F" w14:textId="77777777" w:rsidR="005D385C" w:rsidRDefault="005D385C" w:rsidP="007F19F5">
            <w:pPr>
              <w:spacing w:before="100" w:beforeAutospacing="1" w:after="100" w:afterAutospacing="1"/>
              <w:rPr>
                <w:rFonts w:ascii="Calibri" w:eastAsia="Times New Roman" w:hAnsi="Calibri" w:cs="Calibri"/>
                <w:b/>
                <w:bCs/>
                <w:lang w:eastAsia="en-GB"/>
              </w:rPr>
            </w:pPr>
          </w:p>
          <w:p w14:paraId="4E6FD756" w14:textId="77777777" w:rsidR="005D385C" w:rsidRDefault="005D385C" w:rsidP="007F19F5">
            <w:pPr>
              <w:spacing w:before="100" w:beforeAutospacing="1" w:after="100" w:afterAutospacing="1"/>
              <w:rPr>
                <w:rFonts w:ascii="Calibri" w:eastAsia="Times New Roman" w:hAnsi="Calibri" w:cs="Calibri"/>
                <w:b/>
                <w:bCs/>
                <w:lang w:eastAsia="en-GB"/>
              </w:rPr>
            </w:pPr>
          </w:p>
          <w:p w14:paraId="56C306A3" w14:textId="77777777" w:rsidR="005D385C" w:rsidRDefault="005D385C" w:rsidP="007F19F5">
            <w:pPr>
              <w:spacing w:before="100" w:beforeAutospacing="1" w:after="100" w:afterAutospacing="1"/>
              <w:rPr>
                <w:rFonts w:ascii="Calibri" w:eastAsia="Times New Roman" w:hAnsi="Calibri" w:cs="Calibri"/>
                <w:b/>
                <w:bCs/>
                <w:lang w:eastAsia="en-GB"/>
              </w:rPr>
            </w:pPr>
          </w:p>
          <w:p w14:paraId="137DD999" w14:textId="77777777" w:rsidR="005D385C" w:rsidRDefault="005D385C" w:rsidP="007F19F5">
            <w:pPr>
              <w:spacing w:before="100" w:beforeAutospacing="1" w:after="100" w:afterAutospacing="1"/>
              <w:rPr>
                <w:rFonts w:ascii="Calibri" w:eastAsia="Times New Roman" w:hAnsi="Calibri" w:cs="Calibri"/>
                <w:b/>
                <w:bCs/>
                <w:lang w:eastAsia="en-GB"/>
              </w:rPr>
            </w:pPr>
          </w:p>
          <w:p w14:paraId="52DF71F7" w14:textId="77777777" w:rsidR="005D385C" w:rsidRDefault="005D385C" w:rsidP="007F19F5">
            <w:pPr>
              <w:spacing w:before="100" w:beforeAutospacing="1" w:after="100" w:afterAutospacing="1"/>
              <w:rPr>
                <w:rFonts w:ascii="Calibri" w:eastAsia="Times New Roman" w:hAnsi="Calibri" w:cs="Calibri"/>
                <w:b/>
                <w:bCs/>
                <w:lang w:eastAsia="en-GB"/>
              </w:rPr>
            </w:pPr>
          </w:p>
          <w:p w14:paraId="3A989CDA" w14:textId="77777777" w:rsidR="005D385C" w:rsidRDefault="005D385C" w:rsidP="007F19F5">
            <w:pPr>
              <w:spacing w:before="100" w:beforeAutospacing="1" w:after="100" w:afterAutospacing="1"/>
              <w:rPr>
                <w:rFonts w:ascii="Calibri" w:eastAsia="Times New Roman" w:hAnsi="Calibri" w:cs="Calibri"/>
                <w:b/>
                <w:bCs/>
                <w:lang w:eastAsia="en-GB"/>
              </w:rPr>
            </w:pPr>
          </w:p>
          <w:p w14:paraId="49DE9FC6" w14:textId="77777777" w:rsidR="005D385C" w:rsidRDefault="005D385C" w:rsidP="007F19F5">
            <w:pPr>
              <w:spacing w:before="100" w:beforeAutospacing="1" w:after="100" w:afterAutospacing="1"/>
              <w:rPr>
                <w:rFonts w:ascii="Calibri" w:eastAsia="Times New Roman" w:hAnsi="Calibri" w:cs="Calibri"/>
                <w:b/>
                <w:bCs/>
                <w:lang w:eastAsia="en-GB"/>
              </w:rPr>
            </w:pPr>
          </w:p>
          <w:p w14:paraId="45F5BA53" w14:textId="77777777" w:rsidR="005D385C" w:rsidRDefault="005D385C" w:rsidP="007F19F5">
            <w:pPr>
              <w:spacing w:before="100" w:beforeAutospacing="1" w:after="100" w:afterAutospacing="1"/>
              <w:rPr>
                <w:rFonts w:ascii="Calibri" w:eastAsia="Times New Roman" w:hAnsi="Calibri" w:cs="Calibri"/>
                <w:b/>
                <w:bCs/>
                <w:lang w:eastAsia="en-GB"/>
              </w:rPr>
            </w:pPr>
          </w:p>
          <w:p w14:paraId="51EF7727" w14:textId="77777777" w:rsidR="005D385C" w:rsidRDefault="005D385C" w:rsidP="007F19F5">
            <w:pPr>
              <w:spacing w:before="100" w:beforeAutospacing="1" w:after="100" w:afterAutospacing="1"/>
              <w:rPr>
                <w:rFonts w:ascii="Calibri" w:eastAsia="Times New Roman" w:hAnsi="Calibri" w:cs="Calibri"/>
                <w:b/>
                <w:bCs/>
                <w:lang w:eastAsia="en-GB"/>
              </w:rPr>
            </w:pPr>
          </w:p>
          <w:p w14:paraId="20FDAD92" w14:textId="77777777" w:rsidR="005D385C" w:rsidRDefault="005D385C" w:rsidP="007F19F5">
            <w:pPr>
              <w:spacing w:before="100" w:beforeAutospacing="1" w:after="100" w:afterAutospacing="1"/>
              <w:rPr>
                <w:rFonts w:ascii="Calibri" w:eastAsia="Times New Roman" w:hAnsi="Calibri" w:cs="Calibri"/>
                <w:b/>
                <w:bCs/>
                <w:lang w:eastAsia="en-GB"/>
              </w:rPr>
            </w:pPr>
          </w:p>
          <w:p w14:paraId="604B3C0C" w14:textId="77777777" w:rsidR="005D385C" w:rsidRDefault="005D385C" w:rsidP="007F19F5">
            <w:pPr>
              <w:spacing w:before="100" w:beforeAutospacing="1" w:after="100" w:afterAutospacing="1"/>
              <w:rPr>
                <w:rFonts w:ascii="Calibri" w:eastAsia="Times New Roman" w:hAnsi="Calibri" w:cs="Calibri"/>
                <w:b/>
                <w:bCs/>
                <w:lang w:eastAsia="en-GB"/>
              </w:rPr>
            </w:pPr>
          </w:p>
          <w:p w14:paraId="0A2EB4C0" w14:textId="77777777" w:rsidR="005D385C" w:rsidRDefault="005D385C" w:rsidP="007F19F5">
            <w:pPr>
              <w:spacing w:before="100" w:beforeAutospacing="1" w:after="100" w:afterAutospacing="1"/>
              <w:rPr>
                <w:rFonts w:ascii="Calibri" w:eastAsia="Times New Roman" w:hAnsi="Calibri" w:cs="Calibri"/>
                <w:b/>
                <w:bCs/>
                <w:lang w:eastAsia="en-GB"/>
              </w:rPr>
            </w:pPr>
          </w:p>
          <w:p w14:paraId="661092B9" w14:textId="77777777" w:rsidR="005D385C" w:rsidRDefault="005D385C" w:rsidP="007F19F5">
            <w:pPr>
              <w:spacing w:before="100" w:beforeAutospacing="1" w:after="100" w:afterAutospacing="1"/>
              <w:rPr>
                <w:rFonts w:ascii="Calibri" w:eastAsia="Times New Roman" w:hAnsi="Calibri" w:cs="Calibri"/>
                <w:b/>
                <w:bCs/>
                <w:lang w:eastAsia="en-GB"/>
              </w:rPr>
            </w:pPr>
          </w:p>
          <w:p w14:paraId="4FF3F2C8" w14:textId="77777777" w:rsidR="005D385C" w:rsidRDefault="005D385C" w:rsidP="007F19F5">
            <w:pPr>
              <w:spacing w:before="100" w:beforeAutospacing="1" w:after="100" w:afterAutospacing="1"/>
              <w:rPr>
                <w:rFonts w:ascii="Calibri" w:eastAsia="Times New Roman" w:hAnsi="Calibri" w:cs="Calibri"/>
                <w:b/>
                <w:bCs/>
                <w:lang w:eastAsia="en-GB"/>
              </w:rPr>
            </w:pPr>
          </w:p>
          <w:p w14:paraId="46713EC1" w14:textId="77777777" w:rsidR="005D385C" w:rsidRDefault="005D385C" w:rsidP="007F19F5">
            <w:pPr>
              <w:spacing w:before="100" w:beforeAutospacing="1" w:after="100" w:afterAutospacing="1"/>
              <w:rPr>
                <w:rFonts w:ascii="Calibri" w:eastAsia="Times New Roman" w:hAnsi="Calibri" w:cs="Calibri"/>
                <w:b/>
                <w:bCs/>
                <w:lang w:eastAsia="en-GB"/>
              </w:rPr>
            </w:pPr>
          </w:p>
          <w:p w14:paraId="5AEA9A2C" w14:textId="38E71B95" w:rsidR="005D385C" w:rsidRDefault="005D385C" w:rsidP="007F19F5">
            <w:pPr>
              <w:spacing w:before="100" w:beforeAutospacing="1" w:after="100" w:afterAutospacing="1"/>
              <w:rPr>
                <w:rFonts w:ascii="Calibri" w:eastAsia="Times New Roman" w:hAnsi="Calibri" w:cs="Calibri"/>
                <w:b/>
                <w:bCs/>
                <w:lang w:eastAsia="en-GB"/>
              </w:rPr>
            </w:pPr>
          </w:p>
        </w:tc>
      </w:tr>
    </w:tbl>
    <w:p w14:paraId="55568E5F" w14:textId="57E51C6B" w:rsidR="00F75E58" w:rsidRPr="002B76E2" w:rsidRDefault="00F75E58" w:rsidP="00F75E58">
      <w:pPr>
        <w:rPr>
          <w:rFonts w:ascii="Calibri" w:eastAsia="Times New Roman" w:hAnsi="Calibri" w:cs="Calibri"/>
          <w:b/>
          <w:bCs/>
          <w:lang w:eastAsia="en-GB"/>
        </w:rPr>
      </w:pPr>
    </w:p>
    <w:p w14:paraId="17E60DA6" w14:textId="77777777" w:rsidR="005D385C" w:rsidRDefault="005D385C">
      <w:pPr>
        <w:rPr>
          <w:rFonts w:ascii="Calibri" w:eastAsia="Times New Roman" w:hAnsi="Calibri" w:cs="Calibri"/>
          <w:b/>
          <w:bCs/>
          <w:lang w:eastAsia="en-GB"/>
        </w:rPr>
      </w:pPr>
      <w:r>
        <w:rPr>
          <w:rFonts w:ascii="Calibri" w:eastAsia="Times New Roman" w:hAnsi="Calibri" w:cs="Calibri"/>
          <w:b/>
          <w:bCs/>
          <w:lang w:eastAsia="en-GB"/>
        </w:rPr>
        <w:br w:type="page"/>
      </w:r>
    </w:p>
    <w:tbl>
      <w:tblPr>
        <w:tblStyle w:val="TableGrid"/>
        <w:tblW w:w="0" w:type="auto"/>
        <w:tblLook w:val="04A0" w:firstRow="1" w:lastRow="0" w:firstColumn="1" w:lastColumn="0" w:noHBand="0" w:noVBand="1"/>
      </w:tblPr>
      <w:tblGrid>
        <w:gridCol w:w="9010"/>
      </w:tblGrid>
      <w:tr w:rsidR="005D385C" w14:paraId="53F4C0C9" w14:textId="77777777" w:rsidTr="005D385C">
        <w:tc>
          <w:tcPr>
            <w:tcW w:w="9010" w:type="dxa"/>
          </w:tcPr>
          <w:p w14:paraId="75F3E3C5" w14:textId="77777777" w:rsidR="005D385C" w:rsidRDefault="005D385C" w:rsidP="005D385C">
            <w:pPr>
              <w:rPr>
                <w:rFonts w:ascii="Calibri" w:eastAsia="Times New Roman" w:hAnsi="Calibri" w:cs="Calibri"/>
                <w:b/>
                <w:bCs/>
                <w:lang w:eastAsia="en-GB"/>
              </w:rPr>
            </w:pPr>
          </w:p>
          <w:p w14:paraId="72F8408F" w14:textId="28A09B75" w:rsidR="005D385C" w:rsidRPr="002B76E2" w:rsidRDefault="005D385C" w:rsidP="005D385C">
            <w:pPr>
              <w:rPr>
                <w:rFonts w:ascii="Calibri" w:eastAsia="Times New Roman" w:hAnsi="Calibri" w:cs="Calibri"/>
                <w:b/>
                <w:bCs/>
                <w:lang w:eastAsia="en-GB"/>
              </w:rPr>
            </w:pPr>
            <w:r w:rsidRPr="002B76E2">
              <w:rPr>
                <w:rFonts w:ascii="Calibri" w:eastAsia="Times New Roman" w:hAnsi="Calibri" w:cs="Calibri"/>
                <w:b/>
                <w:bCs/>
                <w:lang w:eastAsia="en-GB"/>
              </w:rPr>
              <w:t>Activity 3</w:t>
            </w:r>
          </w:p>
          <w:p w14:paraId="6D04FD98" w14:textId="5136DE4A" w:rsidR="008A47EA" w:rsidRPr="008A47EA" w:rsidRDefault="008A47EA" w:rsidP="008A47EA">
            <w:pPr>
              <w:spacing w:before="100" w:beforeAutospacing="1" w:after="100" w:afterAutospacing="1"/>
              <w:rPr>
                <w:rFonts w:ascii="Calibri" w:eastAsia="Times New Roman" w:hAnsi="Calibri" w:cs="Calibri"/>
                <w:lang w:eastAsia="en-GB"/>
              </w:rPr>
            </w:pPr>
            <w:r w:rsidRPr="008A47EA">
              <w:rPr>
                <w:rFonts w:ascii="Calibri" w:eastAsia="Times New Roman" w:hAnsi="Calibri" w:cs="Calibri"/>
                <w:lang w:eastAsia="en-GB"/>
              </w:rPr>
              <w:t>Thinking about what you’ve learned so far about the indicators used to measure violence against women, answer the following question</w:t>
            </w:r>
            <w:r>
              <w:rPr>
                <w:rFonts w:ascii="Calibri" w:eastAsia="Times New Roman" w:hAnsi="Calibri" w:cs="Calibri"/>
                <w:lang w:eastAsia="en-GB"/>
              </w:rPr>
              <w:t>:</w:t>
            </w:r>
            <w:r w:rsidRPr="008A47EA">
              <w:rPr>
                <w:rFonts w:ascii="Calibri" w:eastAsia="Times New Roman" w:hAnsi="Calibri" w:cs="Calibri"/>
                <w:lang w:eastAsia="en-GB"/>
              </w:rPr>
              <w:t> </w:t>
            </w:r>
          </w:p>
          <w:p w14:paraId="73819DB0" w14:textId="77777777" w:rsidR="008A47EA" w:rsidRPr="008A47EA" w:rsidRDefault="008A47EA" w:rsidP="008A47EA">
            <w:pPr>
              <w:numPr>
                <w:ilvl w:val="0"/>
                <w:numId w:val="3"/>
              </w:numPr>
              <w:spacing w:before="100" w:beforeAutospacing="1" w:after="100" w:afterAutospacing="1"/>
              <w:rPr>
                <w:rFonts w:ascii="Calibri" w:eastAsia="Times New Roman" w:hAnsi="Calibri" w:cs="Calibri"/>
                <w:lang w:eastAsia="en-GB"/>
              </w:rPr>
            </w:pPr>
            <w:r w:rsidRPr="008A47EA">
              <w:rPr>
                <w:rFonts w:ascii="Calibri" w:eastAsia="Times New Roman" w:hAnsi="Calibri" w:cs="Calibri"/>
                <w:lang w:eastAsia="en-GB"/>
              </w:rPr>
              <w:t>Which of these indicators do you think are the most difficult to measure? Explain your opinion, using examples from your own experience and context</w:t>
            </w:r>
          </w:p>
          <w:p w14:paraId="507D6E2D" w14:textId="77777777" w:rsidR="005D385C" w:rsidRDefault="005D385C" w:rsidP="00F75E58">
            <w:pPr>
              <w:rPr>
                <w:rFonts w:ascii="Calibri" w:eastAsia="Times New Roman" w:hAnsi="Calibri" w:cs="Calibri"/>
                <w:b/>
                <w:bCs/>
                <w:lang w:eastAsia="en-GB"/>
              </w:rPr>
            </w:pPr>
          </w:p>
          <w:p w14:paraId="39902C4F" w14:textId="77777777" w:rsidR="005D385C" w:rsidRDefault="005D385C" w:rsidP="00F75E58">
            <w:pPr>
              <w:rPr>
                <w:rFonts w:ascii="Calibri" w:eastAsia="Times New Roman" w:hAnsi="Calibri" w:cs="Calibri"/>
                <w:b/>
                <w:bCs/>
                <w:lang w:eastAsia="en-GB"/>
              </w:rPr>
            </w:pPr>
          </w:p>
          <w:p w14:paraId="1033667C" w14:textId="77777777" w:rsidR="005D385C" w:rsidRDefault="005D385C" w:rsidP="00F75E58">
            <w:pPr>
              <w:rPr>
                <w:rFonts w:ascii="Calibri" w:eastAsia="Times New Roman" w:hAnsi="Calibri" w:cs="Calibri"/>
                <w:b/>
                <w:bCs/>
                <w:lang w:eastAsia="en-GB"/>
              </w:rPr>
            </w:pPr>
          </w:p>
          <w:p w14:paraId="615B0761" w14:textId="77777777" w:rsidR="005D385C" w:rsidRDefault="005D385C" w:rsidP="00F75E58">
            <w:pPr>
              <w:rPr>
                <w:rFonts w:ascii="Calibri" w:eastAsia="Times New Roman" w:hAnsi="Calibri" w:cs="Calibri"/>
                <w:b/>
                <w:bCs/>
                <w:lang w:eastAsia="en-GB"/>
              </w:rPr>
            </w:pPr>
          </w:p>
          <w:p w14:paraId="67AAC9A3" w14:textId="77777777" w:rsidR="005D385C" w:rsidRDefault="005D385C" w:rsidP="00F75E58">
            <w:pPr>
              <w:rPr>
                <w:rFonts w:ascii="Calibri" w:eastAsia="Times New Roman" w:hAnsi="Calibri" w:cs="Calibri"/>
                <w:b/>
                <w:bCs/>
                <w:lang w:eastAsia="en-GB"/>
              </w:rPr>
            </w:pPr>
          </w:p>
          <w:p w14:paraId="73080219" w14:textId="77777777" w:rsidR="005D385C" w:rsidRDefault="005D385C" w:rsidP="00F75E58">
            <w:pPr>
              <w:rPr>
                <w:rFonts w:ascii="Calibri" w:eastAsia="Times New Roman" w:hAnsi="Calibri" w:cs="Calibri"/>
                <w:b/>
                <w:bCs/>
                <w:lang w:eastAsia="en-GB"/>
              </w:rPr>
            </w:pPr>
          </w:p>
          <w:p w14:paraId="25FCEF40" w14:textId="77777777" w:rsidR="005D385C" w:rsidRDefault="005D385C" w:rsidP="00F75E58">
            <w:pPr>
              <w:rPr>
                <w:rFonts w:ascii="Calibri" w:eastAsia="Times New Roman" w:hAnsi="Calibri" w:cs="Calibri"/>
                <w:b/>
                <w:bCs/>
                <w:lang w:eastAsia="en-GB"/>
              </w:rPr>
            </w:pPr>
          </w:p>
          <w:p w14:paraId="2536787D" w14:textId="77777777" w:rsidR="005D385C" w:rsidRDefault="005D385C" w:rsidP="00F75E58">
            <w:pPr>
              <w:rPr>
                <w:rFonts w:ascii="Calibri" w:eastAsia="Times New Roman" w:hAnsi="Calibri" w:cs="Calibri"/>
                <w:b/>
                <w:bCs/>
                <w:lang w:eastAsia="en-GB"/>
              </w:rPr>
            </w:pPr>
          </w:p>
          <w:p w14:paraId="1BC4C507" w14:textId="77777777" w:rsidR="005D385C" w:rsidRDefault="005D385C" w:rsidP="00F75E58">
            <w:pPr>
              <w:rPr>
                <w:rFonts w:ascii="Calibri" w:eastAsia="Times New Roman" w:hAnsi="Calibri" w:cs="Calibri"/>
                <w:b/>
                <w:bCs/>
                <w:lang w:eastAsia="en-GB"/>
              </w:rPr>
            </w:pPr>
          </w:p>
          <w:p w14:paraId="0ABD98FD" w14:textId="77777777" w:rsidR="005D385C" w:rsidRDefault="005D385C" w:rsidP="00F75E58">
            <w:pPr>
              <w:rPr>
                <w:rFonts w:ascii="Calibri" w:eastAsia="Times New Roman" w:hAnsi="Calibri" w:cs="Calibri"/>
                <w:b/>
                <w:bCs/>
                <w:lang w:eastAsia="en-GB"/>
              </w:rPr>
            </w:pPr>
          </w:p>
          <w:p w14:paraId="4EEF9380" w14:textId="77777777" w:rsidR="005D385C" w:rsidRDefault="005D385C" w:rsidP="00F75E58">
            <w:pPr>
              <w:rPr>
                <w:rFonts w:ascii="Calibri" w:eastAsia="Times New Roman" w:hAnsi="Calibri" w:cs="Calibri"/>
                <w:b/>
                <w:bCs/>
                <w:lang w:eastAsia="en-GB"/>
              </w:rPr>
            </w:pPr>
          </w:p>
          <w:p w14:paraId="3D9F6D80" w14:textId="77777777" w:rsidR="005D385C" w:rsidRDefault="005D385C" w:rsidP="00F75E58">
            <w:pPr>
              <w:rPr>
                <w:rFonts w:ascii="Calibri" w:eastAsia="Times New Roman" w:hAnsi="Calibri" w:cs="Calibri"/>
                <w:b/>
                <w:bCs/>
                <w:lang w:eastAsia="en-GB"/>
              </w:rPr>
            </w:pPr>
          </w:p>
          <w:p w14:paraId="218C4185" w14:textId="77777777" w:rsidR="005D385C" w:rsidRDefault="005D385C" w:rsidP="00F75E58">
            <w:pPr>
              <w:rPr>
                <w:rFonts w:ascii="Calibri" w:eastAsia="Times New Roman" w:hAnsi="Calibri" w:cs="Calibri"/>
                <w:b/>
                <w:bCs/>
                <w:lang w:eastAsia="en-GB"/>
              </w:rPr>
            </w:pPr>
          </w:p>
          <w:p w14:paraId="30807DFD" w14:textId="77777777" w:rsidR="005D385C" w:rsidRDefault="005D385C" w:rsidP="00F75E58">
            <w:pPr>
              <w:rPr>
                <w:rFonts w:ascii="Calibri" w:eastAsia="Times New Roman" w:hAnsi="Calibri" w:cs="Calibri"/>
                <w:b/>
                <w:bCs/>
                <w:lang w:eastAsia="en-GB"/>
              </w:rPr>
            </w:pPr>
          </w:p>
          <w:p w14:paraId="36B53615" w14:textId="77777777" w:rsidR="005D385C" w:rsidRDefault="005D385C" w:rsidP="00F75E58">
            <w:pPr>
              <w:rPr>
                <w:rFonts w:ascii="Calibri" w:eastAsia="Times New Roman" w:hAnsi="Calibri" w:cs="Calibri"/>
                <w:b/>
                <w:bCs/>
                <w:lang w:eastAsia="en-GB"/>
              </w:rPr>
            </w:pPr>
          </w:p>
          <w:p w14:paraId="55A62502" w14:textId="77777777" w:rsidR="005D385C" w:rsidRDefault="005D385C" w:rsidP="00F75E58">
            <w:pPr>
              <w:rPr>
                <w:rFonts w:ascii="Calibri" w:eastAsia="Times New Roman" w:hAnsi="Calibri" w:cs="Calibri"/>
                <w:b/>
                <w:bCs/>
                <w:lang w:eastAsia="en-GB"/>
              </w:rPr>
            </w:pPr>
          </w:p>
          <w:p w14:paraId="67AA57D4" w14:textId="77777777" w:rsidR="005D385C" w:rsidRDefault="005D385C" w:rsidP="00F75E58">
            <w:pPr>
              <w:rPr>
                <w:rFonts w:ascii="Calibri" w:eastAsia="Times New Roman" w:hAnsi="Calibri" w:cs="Calibri"/>
                <w:b/>
                <w:bCs/>
                <w:lang w:eastAsia="en-GB"/>
              </w:rPr>
            </w:pPr>
          </w:p>
          <w:p w14:paraId="2A6011C4" w14:textId="77777777" w:rsidR="005D385C" w:rsidRDefault="005D385C" w:rsidP="00F75E58">
            <w:pPr>
              <w:rPr>
                <w:rFonts w:ascii="Calibri" w:eastAsia="Times New Roman" w:hAnsi="Calibri" w:cs="Calibri"/>
                <w:b/>
                <w:bCs/>
                <w:lang w:eastAsia="en-GB"/>
              </w:rPr>
            </w:pPr>
          </w:p>
          <w:p w14:paraId="1CA21F05" w14:textId="77777777" w:rsidR="005D385C" w:rsidRDefault="005D385C" w:rsidP="00F75E58">
            <w:pPr>
              <w:rPr>
                <w:rFonts w:ascii="Calibri" w:eastAsia="Times New Roman" w:hAnsi="Calibri" w:cs="Calibri"/>
                <w:b/>
                <w:bCs/>
                <w:lang w:eastAsia="en-GB"/>
              </w:rPr>
            </w:pPr>
          </w:p>
          <w:p w14:paraId="3B796A13" w14:textId="77777777" w:rsidR="005D385C" w:rsidRDefault="005D385C" w:rsidP="00F75E58">
            <w:pPr>
              <w:rPr>
                <w:rFonts w:ascii="Calibri" w:eastAsia="Times New Roman" w:hAnsi="Calibri" w:cs="Calibri"/>
                <w:b/>
                <w:bCs/>
                <w:lang w:eastAsia="en-GB"/>
              </w:rPr>
            </w:pPr>
          </w:p>
          <w:p w14:paraId="2DB74787" w14:textId="77777777" w:rsidR="005D385C" w:rsidRDefault="005D385C" w:rsidP="00F75E58">
            <w:pPr>
              <w:rPr>
                <w:rFonts w:ascii="Calibri" w:eastAsia="Times New Roman" w:hAnsi="Calibri" w:cs="Calibri"/>
                <w:b/>
                <w:bCs/>
                <w:lang w:eastAsia="en-GB"/>
              </w:rPr>
            </w:pPr>
          </w:p>
          <w:p w14:paraId="1E6C71C2" w14:textId="77777777" w:rsidR="005D385C" w:rsidRDefault="005D385C" w:rsidP="00F75E58">
            <w:pPr>
              <w:rPr>
                <w:rFonts w:ascii="Calibri" w:eastAsia="Times New Roman" w:hAnsi="Calibri" w:cs="Calibri"/>
                <w:b/>
                <w:bCs/>
                <w:lang w:eastAsia="en-GB"/>
              </w:rPr>
            </w:pPr>
          </w:p>
          <w:p w14:paraId="71248A2B" w14:textId="77777777" w:rsidR="005D385C" w:rsidRDefault="005D385C" w:rsidP="00F75E58">
            <w:pPr>
              <w:rPr>
                <w:rFonts w:ascii="Calibri" w:eastAsia="Times New Roman" w:hAnsi="Calibri" w:cs="Calibri"/>
                <w:b/>
                <w:bCs/>
                <w:lang w:eastAsia="en-GB"/>
              </w:rPr>
            </w:pPr>
          </w:p>
          <w:p w14:paraId="1772AFF9" w14:textId="77777777" w:rsidR="005D385C" w:rsidRDefault="005D385C" w:rsidP="00F75E58">
            <w:pPr>
              <w:rPr>
                <w:rFonts w:ascii="Calibri" w:eastAsia="Times New Roman" w:hAnsi="Calibri" w:cs="Calibri"/>
                <w:b/>
                <w:bCs/>
                <w:lang w:eastAsia="en-GB"/>
              </w:rPr>
            </w:pPr>
          </w:p>
          <w:p w14:paraId="1161DA17" w14:textId="77777777" w:rsidR="005D385C" w:rsidRDefault="005D385C" w:rsidP="00F75E58">
            <w:pPr>
              <w:rPr>
                <w:rFonts w:ascii="Calibri" w:eastAsia="Times New Roman" w:hAnsi="Calibri" w:cs="Calibri"/>
                <w:b/>
                <w:bCs/>
                <w:lang w:eastAsia="en-GB"/>
              </w:rPr>
            </w:pPr>
          </w:p>
          <w:p w14:paraId="5FC9F27D" w14:textId="77777777" w:rsidR="005D385C" w:rsidRDefault="005D385C" w:rsidP="00F75E58">
            <w:pPr>
              <w:rPr>
                <w:rFonts w:ascii="Calibri" w:eastAsia="Times New Roman" w:hAnsi="Calibri" w:cs="Calibri"/>
                <w:b/>
                <w:bCs/>
                <w:lang w:eastAsia="en-GB"/>
              </w:rPr>
            </w:pPr>
          </w:p>
          <w:p w14:paraId="0308B35B" w14:textId="77777777" w:rsidR="005D385C" w:rsidRDefault="005D385C" w:rsidP="00F75E58">
            <w:pPr>
              <w:rPr>
                <w:rFonts w:ascii="Calibri" w:eastAsia="Times New Roman" w:hAnsi="Calibri" w:cs="Calibri"/>
                <w:b/>
                <w:bCs/>
                <w:lang w:eastAsia="en-GB"/>
              </w:rPr>
            </w:pPr>
          </w:p>
          <w:p w14:paraId="35053E61" w14:textId="77777777" w:rsidR="005D385C" w:rsidRDefault="005D385C" w:rsidP="00F75E58">
            <w:pPr>
              <w:rPr>
                <w:rFonts w:ascii="Calibri" w:eastAsia="Times New Roman" w:hAnsi="Calibri" w:cs="Calibri"/>
                <w:b/>
                <w:bCs/>
                <w:lang w:eastAsia="en-GB"/>
              </w:rPr>
            </w:pPr>
          </w:p>
          <w:p w14:paraId="4567C3A5" w14:textId="77777777" w:rsidR="005D385C" w:rsidRDefault="005D385C" w:rsidP="00F75E58">
            <w:pPr>
              <w:rPr>
                <w:rFonts w:ascii="Calibri" w:eastAsia="Times New Roman" w:hAnsi="Calibri" w:cs="Calibri"/>
                <w:b/>
                <w:bCs/>
                <w:lang w:eastAsia="en-GB"/>
              </w:rPr>
            </w:pPr>
          </w:p>
          <w:p w14:paraId="243A3380" w14:textId="77777777" w:rsidR="005D385C" w:rsidRDefault="005D385C" w:rsidP="00F75E58">
            <w:pPr>
              <w:rPr>
                <w:rFonts w:ascii="Calibri" w:eastAsia="Times New Roman" w:hAnsi="Calibri" w:cs="Calibri"/>
                <w:b/>
                <w:bCs/>
                <w:lang w:eastAsia="en-GB"/>
              </w:rPr>
            </w:pPr>
          </w:p>
          <w:p w14:paraId="299CB870" w14:textId="77777777" w:rsidR="005D385C" w:rsidRDefault="005D385C" w:rsidP="00F75E58">
            <w:pPr>
              <w:rPr>
                <w:rFonts w:ascii="Calibri" w:eastAsia="Times New Roman" w:hAnsi="Calibri" w:cs="Calibri"/>
                <w:b/>
                <w:bCs/>
                <w:lang w:eastAsia="en-GB"/>
              </w:rPr>
            </w:pPr>
          </w:p>
          <w:p w14:paraId="02E0DE34" w14:textId="77777777" w:rsidR="005D385C" w:rsidRDefault="005D385C" w:rsidP="00F75E58">
            <w:pPr>
              <w:rPr>
                <w:rFonts w:ascii="Calibri" w:eastAsia="Times New Roman" w:hAnsi="Calibri" w:cs="Calibri"/>
                <w:b/>
                <w:bCs/>
                <w:lang w:eastAsia="en-GB"/>
              </w:rPr>
            </w:pPr>
          </w:p>
          <w:p w14:paraId="1D11EE6E" w14:textId="07B91396" w:rsidR="005D385C" w:rsidRDefault="005D385C" w:rsidP="00F75E58">
            <w:pPr>
              <w:rPr>
                <w:rFonts w:ascii="Calibri" w:eastAsia="Times New Roman" w:hAnsi="Calibri" w:cs="Calibri"/>
                <w:b/>
                <w:bCs/>
                <w:lang w:eastAsia="en-GB"/>
              </w:rPr>
            </w:pPr>
          </w:p>
        </w:tc>
      </w:tr>
    </w:tbl>
    <w:p w14:paraId="1DCE76F8" w14:textId="74D1296D" w:rsidR="005D385C" w:rsidRDefault="005D385C">
      <w:pPr>
        <w:rPr>
          <w:rFonts w:ascii="Calibri" w:eastAsia="Times New Roman" w:hAnsi="Calibri" w:cs="Calibri"/>
          <w:b/>
          <w:bCs/>
          <w:lang w:eastAsia="en-GB"/>
        </w:rPr>
      </w:pPr>
    </w:p>
    <w:p w14:paraId="172F2872" w14:textId="77777777" w:rsidR="008F3035" w:rsidRPr="008F3035" w:rsidRDefault="008F3035">
      <w:pPr>
        <w:rPr>
          <w:rFonts w:ascii="Calibri" w:eastAsia="Times New Roman" w:hAnsi="Calibri" w:cs="Calibri"/>
          <w:b/>
          <w:bCs/>
          <w:lang w:eastAsia="en-GB"/>
        </w:rPr>
      </w:pPr>
    </w:p>
    <w:tbl>
      <w:tblPr>
        <w:tblStyle w:val="TableGrid"/>
        <w:tblW w:w="0" w:type="auto"/>
        <w:tblLook w:val="04A0" w:firstRow="1" w:lastRow="0" w:firstColumn="1" w:lastColumn="0" w:noHBand="0" w:noVBand="1"/>
      </w:tblPr>
      <w:tblGrid>
        <w:gridCol w:w="9010"/>
      </w:tblGrid>
      <w:tr w:rsidR="005D385C" w14:paraId="6C8234D9" w14:textId="77777777" w:rsidTr="005D385C">
        <w:tc>
          <w:tcPr>
            <w:tcW w:w="9010" w:type="dxa"/>
          </w:tcPr>
          <w:p w14:paraId="0BB74666" w14:textId="77777777" w:rsidR="005D385C" w:rsidRDefault="005D385C" w:rsidP="00F75E58">
            <w:pPr>
              <w:rPr>
                <w:rFonts w:ascii="Calibri" w:eastAsia="Times New Roman" w:hAnsi="Calibri" w:cs="Calibri"/>
                <w:lang w:eastAsia="en-GB"/>
              </w:rPr>
            </w:pPr>
          </w:p>
          <w:p w14:paraId="6D601B1D" w14:textId="75AFEDCA" w:rsidR="005D385C" w:rsidRPr="008F3035" w:rsidRDefault="005D385C" w:rsidP="00F75E58">
            <w:pPr>
              <w:rPr>
                <w:rFonts w:ascii="Calibri" w:eastAsia="Times New Roman" w:hAnsi="Calibri" w:cs="Calibri"/>
                <w:b/>
                <w:bCs/>
                <w:lang w:eastAsia="en-GB"/>
              </w:rPr>
            </w:pPr>
            <w:r w:rsidRPr="002B76E2">
              <w:rPr>
                <w:rFonts w:ascii="Calibri" w:eastAsia="Times New Roman" w:hAnsi="Calibri" w:cs="Calibri"/>
                <w:b/>
                <w:bCs/>
                <w:lang w:eastAsia="en-GB"/>
              </w:rPr>
              <w:t>Activity 4</w:t>
            </w:r>
          </w:p>
          <w:p w14:paraId="1DF11F0D" w14:textId="77777777" w:rsidR="008F3035" w:rsidRPr="008F3035" w:rsidRDefault="008F3035" w:rsidP="008F3035">
            <w:pPr>
              <w:rPr>
                <w:rFonts w:ascii="Calibri" w:eastAsia="Times New Roman" w:hAnsi="Calibri" w:cs="Calibri"/>
                <w:b/>
                <w:bCs/>
                <w:lang w:eastAsia="en-GB"/>
              </w:rPr>
            </w:pPr>
            <w:r w:rsidRPr="008F3035">
              <w:rPr>
                <w:rFonts w:ascii="Calibri" w:eastAsia="Times New Roman" w:hAnsi="Calibri" w:cs="Calibri"/>
                <w:b/>
                <w:bCs/>
                <w:lang w:eastAsia="en-GB"/>
              </w:rPr>
              <w:t> </w:t>
            </w:r>
          </w:p>
          <w:p w14:paraId="4640FDE1" w14:textId="77777777" w:rsidR="008F3035" w:rsidRPr="008F3035" w:rsidRDefault="008F3035" w:rsidP="008F3035">
            <w:pPr>
              <w:rPr>
                <w:rFonts w:ascii="Calibri" w:eastAsia="Times New Roman" w:hAnsi="Calibri" w:cs="Calibri"/>
                <w:lang w:eastAsia="en-GB"/>
              </w:rPr>
            </w:pPr>
            <w:r w:rsidRPr="008F3035">
              <w:rPr>
                <w:rFonts w:ascii="Calibri" w:eastAsia="Times New Roman" w:hAnsi="Calibri" w:cs="Calibri"/>
                <w:lang w:eastAsia="en-GB"/>
              </w:rPr>
              <w:t>In your country, identify and locate any prevalence surveys that have been conducted. Briefly report on:</w:t>
            </w:r>
          </w:p>
          <w:p w14:paraId="46587781" w14:textId="77777777" w:rsidR="008F3035" w:rsidRPr="008F3035" w:rsidRDefault="008F3035" w:rsidP="008F3035">
            <w:pPr>
              <w:numPr>
                <w:ilvl w:val="0"/>
                <w:numId w:val="22"/>
              </w:numPr>
              <w:rPr>
                <w:rFonts w:ascii="Calibri" w:eastAsia="Times New Roman" w:hAnsi="Calibri" w:cs="Calibri"/>
                <w:lang w:eastAsia="en-GB"/>
              </w:rPr>
            </w:pPr>
            <w:r w:rsidRPr="008F3035">
              <w:rPr>
                <w:rFonts w:ascii="Calibri" w:eastAsia="Times New Roman" w:hAnsi="Calibri" w:cs="Calibri"/>
                <w:lang w:eastAsia="en-GB"/>
              </w:rPr>
              <w:t>The ways in which violence has been defined.</w:t>
            </w:r>
          </w:p>
          <w:p w14:paraId="4AED76BD" w14:textId="77777777" w:rsidR="008F3035" w:rsidRPr="008F3035" w:rsidRDefault="008F3035" w:rsidP="008F3035">
            <w:pPr>
              <w:numPr>
                <w:ilvl w:val="0"/>
                <w:numId w:val="22"/>
              </w:numPr>
              <w:rPr>
                <w:rFonts w:ascii="Calibri" w:eastAsia="Times New Roman" w:hAnsi="Calibri" w:cs="Calibri"/>
                <w:lang w:eastAsia="en-GB"/>
              </w:rPr>
            </w:pPr>
            <w:r w:rsidRPr="008F3035">
              <w:rPr>
                <w:rFonts w:ascii="Calibri" w:eastAsia="Times New Roman" w:hAnsi="Calibri" w:cs="Calibri"/>
                <w:lang w:eastAsia="en-GB"/>
              </w:rPr>
              <w:t>How the study population has been defined, including cut-off ages and marital/relationship experience.</w:t>
            </w:r>
          </w:p>
          <w:p w14:paraId="4AFD9773" w14:textId="77777777" w:rsidR="008F3035" w:rsidRDefault="008F3035" w:rsidP="00F75E58">
            <w:pPr>
              <w:rPr>
                <w:rFonts w:ascii="Calibri" w:eastAsia="Times New Roman" w:hAnsi="Calibri" w:cs="Calibri"/>
                <w:b/>
                <w:bCs/>
                <w:lang w:eastAsia="en-GB"/>
              </w:rPr>
            </w:pPr>
          </w:p>
          <w:p w14:paraId="1CC9841A" w14:textId="77777777" w:rsidR="005D385C" w:rsidRDefault="005D385C" w:rsidP="00F75E58">
            <w:pPr>
              <w:rPr>
                <w:rFonts w:ascii="Calibri" w:eastAsia="Times New Roman" w:hAnsi="Calibri" w:cs="Calibri"/>
                <w:b/>
                <w:bCs/>
                <w:lang w:eastAsia="en-GB"/>
              </w:rPr>
            </w:pPr>
          </w:p>
          <w:p w14:paraId="43011094" w14:textId="77777777" w:rsidR="005D385C" w:rsidRDefault="005D385C" w:rsidP="00F75E58">
            <w:pPr>
              <w:rPr>
                <w:rFonts w:ascii="Calibri" w:eastAsia="Times New Roman" w:hAnsi="Calibri" w:cs="Calibri"/>
                <w:b/>
                <w:bCs/>
                <w:lang w:eastAsia="en-GB"/>
              </w:rPr>
            </w:pPr>
          </w:p>
          <w:p w14:paraId="003693D8" w14:textId="77777777" w:rsidR="005D385C" w:rsidRDefault="005D385C" w:rsidP="00F75E58">
            <w:pPr>
              <w:rPr>
                <w:rFonts w:ascii="Calibri" w:eastAsia="Times New Roman" w:hAnsi="Calibri" w:cs="Calibri"/>
                <w:b/>
                <w:bCs/>
                <w:lang w:eastAsia="en-GB"/>
              </w:rPr>
            </w:pPr>
          </w:p>
          <w:p w14:paraId="4DFAE7A3" w14:textId="77777777" w:rsidR="005D385C" w:rsidRDefault="005D385C" w:rsidP="00F75E58">
            <w:pPr>
              <w:rPr>
                <w:rFonts w:ascii="Calibri" w:eastAsia="Times New Roman" w:hAnsi="Calibri" w:cs="Calibri"/>
                <w:b/>
                <w:bCs/>
                <w:lang w:eastAsia="en-GB"/>
              </w:rPr>
            </w:pPr>
          </w:p>
          <w:p w14:paraId="521AF8D3" w14:textId="77777777" w:rsidR="005D385C" w:rsidRDefault="005D385C" w:rsidP="00F75E58">
            <w:pPr>
              <w:rPr>
                <w:rFonts w:ascii="Calibri" w:eastAsia="Times New Roman" w:hAnsi="Calibri" w:cs="Calibri"/>
                <w:b/>
                <w:bCs/>
                <w:lang w:eastAsia="en-GB"/>
              </w:rPr>
            </w:pPr>
          </w:p>
          <w:p w14:paraId="7B1FD1AB" w14:textId="77777777" w:rsidR="005D385C" w:rsidRDefault="005D385C" w:rsidP="00F75E58">
            <w:pPr>
              <w:rPr>
                <w:rFonts w:ascii="Calibri" w:eastAsia="Times New Roman" w:hAnsi="Calibri" w:cs="Calibri"/>
                <w:b/>
                <w:bCs/>
                <w:lang w:eastAsia="en-GB"/>
              </w:rPr>
            </w:pPr>
          </w:p>
          <w:p w14:paraId="4B0A07D5" w14:textId="77777777" w:rsidR="005D385C" w:rsidRDefault="005D385C" w:rsidP="00F75E58">
            <w:pPr>
              <w:rPr>
                <w:rFonts w:ascii="Calibri" w:eastAsia="Times New Roman" w:hAnsi="Calibri" w:cs="Calibri"/>
                <w:b/>
                <w:bCs/>
                <w:lang w:eastAsia="en-GB"/>
              </w:rPr>
            </w:pPr>
          </w:p>
          <w:p w14:paraId="2A1FEBD6" w14:textId="77777777" w:rsidR="005D385C" w:rsidRDefault="005D385C" w:rsidP="00F75E58">
            <w:pPr>
              <w:rPr>
                <w:rFonts w:ascii="Calibri" w:eastAsia="Times New Roman" w:hAnsi="Calibri" w:cs="Calibri"/>
                <w:b/>
                <w:bCs/>
                <w:lang w:eastAsia="en-GB"/>
              </w:rPr>
            </w:pPr>
          </w:p>
          <w:p w14:paraId="1CDF7392" w14:textId="77777777" w:rsidR="005D385C" w:rsidRDefault="005D385C" w:rsidP="00F75E58">
            <w:pPr>
              <w:rPr>
                <w:rFonts w:ascii="Calibri" w:eastAsia="Times New Roman" w:hAnsi="Calibri" w:cs="Calibri"/>
                <w:b/>
                <w:bCs/>
                <w:lang w:eastAsia="en-GB"/>
              </w:rPr>
            </w:pPr>
          </w:p>
          <w:p w14:paraId="0D649610" w14:textId="77777777" w:rsidR="005D385C" w:rsidRDefault="005D385C" w:rsidP="00F75E58">
            <w:pPr>
              <w:rPr>
                <w:rFonts w:ascii="Calibri" w:eastAsia="Times New Roman" w:hAnsi="Calibri" w:cs="Calibri"/>
                <w:b/>
                <w:bCs/>
                <w:lang w:eastAsia="en-GB"/>
              </w:rPr>
            </w:pPr>
          </w:p>
          <w:p w14:paraId="5DEDA475" w14:textId="77777777" w:rsidR="005D385C" w:rsidRDefault="005D385C" w:rsidP="00F75E58">
            <w:pPr>
              <w:rPr>
                <w:rFonts w:ascii="Calibri" w:eastAsia="Times New Roman" w:hAnsi="Calibri" w:cs="Calibri"/>
                <w:b/>
                <w:bCs/>
                <w:lang w:eastAsia="en-GB"/>
              </w:rPr>
            </w:pPr>
          </w:p>
          <w:p w14:paraId="099ACEA1" w14:textId="77777777" w:rsidR="005D385C" w:rsidRDefault="005D385C" w:rsidP="00F75E58">
            <w:pPr>
              <w:rPr>
                <w:rFonts w:ascii="Calibri" w:eastAsia="Times New Roman" w:hAnsi="Calibri" w:cs="Calibri"/>
                <w:b/>
                <w:bCs/>
                <w:lang w:eastAsia="en-GB"/>
              </w:rPr>
            </w:pPr>
          </w:p>
          <w:p w14:paraId="771B93AA" w14:textId="77777777" w:rsidR="005D385C" w:rsidRDefault="005D385C" w:rsidP="00F75E58">
            <w:pPr>
              <w:rPr>
                <w:rFonts w:ascii="Calibri" w:eastAsia="Times New Roman" w:hAnsi="Calibri" w:cs="Calibri"/>
                <w:b/>
                <w:bCs/>
                <w:lang w:eastAsia="en-GB"/>
              </w:rPr>
            </w:pPr>
          </w:p>
          <w:p w14:paraId="3C983045" w14:textId="77777777" w:rsidR="005D385C" w:rsidRDefault="005D385C" w:rsidP="00F75E58">
            <w:pPr>
              <w:rPr>
                <w:rFonts w:ascii="Calibri" w:eastAsia="Times New Roman" w:hAnsi="Calibri" w:cs="Calibri"/>
                <w:b/>
                <w:bCs/>
                <w:lang w:eastAsia="en-GB"/>
              </w:rPr>
            </w:pPr>
          </w:p>
          <w:p w14:paraId="2167C471" w14:textId="77777777" w:rsidR="005D385C" w:rsidRDefault="005D385C" w:rsidP="00F75E58">
            <w:pPr>
              <w:rPr>
                <w:rFonts w:ascii="Calibri" w:eastAsia="Times New Roman" w:hAnsi="Calibri" w:cs="Calibri"/>
                <w:b/>
                <w:bCs/>
                <w:lang w:eastAsia="en-GB"/>
              </w:rPr>
            </w:pPr>
          </w:p>
          <w:p w14:paraId="6D3A896B" w14:textId="77777777" w:rsidR="005D385C" w:rsidRDefault="005D385C" w:rsidP="00F75E58">
            <w:pPr>
              <w:rPr>
                <w:rFonts w:ascii="Calibri" w:eastAsia="Times New Roman" w:hAnsi="Calibri" w:cs="Calibri"/>
                <w:b/>
                <w:bCs/>
                <w:lang w:eastAsia="en-GB"/>
              </w:rPr>
            </w:pPr>
          </w:p>
          <w:p w14:paraId="748E0656" w14:textId="77777777" w:rsidR="005D385C" w:rsidRDefault="005D385C" w:rsidP="00F75E58">
            <w:pPr>
              <w:rPr>
                <w:rFonts w:ascii="Calibri" w:eastAsia="Times New Roman" w:hAnsi="Calibri" w:cs="Calibri"/>
                <w:b/>
                <w:bCs/>
                <w:lang w:eastAsia="en-GB"/>
              </w:rPr>
            </w:pPr>
          </w:p>
          <w:p w14:paraId="22929AE3" w14:textId="77777777" w:rsidR="005D385C" w:rsidRDefault="005D385C" w:rsidP="00F75E58">
            <w:pPr>
              <w:rPr>
                <w:rFonts w:ascii="Calibri" w:eastAsia="Times New Roman" w:hAnsi="Calibri" w:cs="Calibri"/>
                <w:b/>
                <w:bCs/>
                <w:lang w:eastAsia="en-GB"/>
              </w:rPr>
            </w:pPr>
          </w:p>
          <w:p w14:paraId="3578C22D" w14:textId="77777777" w:rsidR="005D385C" w:rsidRDefault="005D385C" w:rsidP="00F75E58">
            <w:pPr>
              <w:rPr>
                <w:rFonts w:ascii="Calibri" w:eastAsia="Times New Roman" w:hAnsi="Calibri" w:cs="Calibri"/>
                <w:b/>
                <w:bCs/>
                <w:lang w:eastAsia="en-GB"/>
              </w:rPr>
            </w:pPr>
          </w:p>
          <w:p w14:paraId="3773F3A6" w14:textId="77777777" w:rsidR="005D385C" w:rsidRDefault="005D385C" w:rsidP="00F75E58">
            <w:pPr>
              <w:rPr>
                <w:rFonts w:ascii="Calibri" w:eastAsia="Times New Roman" w:hAnsi="Calibri" w:cs="Calibri"/>
                <w:b/>
                <w:bCs/>
                <w:lang w:eastAsia="en-GB"/>
              </w:rPr>
            </w:pPr>
          </w:p>
          <w:p w14:paraId="02D3BA1E" w14:textId="77777777" w:rsidR="005D385C" w:rsidRDefault="005D385C" w:rsidP="00F75E58">
            <w:pPr>
              <w:rPr>
                <w:rFonts w:ascii="Calibri" w:eastAsia="Times New Roman" w:hAnsi="Calibri" w:cs="Calibri"/>
                <w:b/>
                <w:bCs/>
                <w:lang w:eastAsia="en-GB"/>
              </w:rPr>
            </w:pPr>
          </w:p>
          <w:p w14:paraId="4C49E911" w14:textId="77777777" w:rsidR="005D385C" w:rsidRDefault="005D385C" w:rsidP="00F75E58">
            <w:pPr>
              <w:rPr>
                <w:rFonts w:ascii="Calibri" w:eastAsia="Times New Roman" w:hAnsi="Calibri" w:cs="Calibri"/>
                <w:b/>
                <w:bCs/>
                <w:lang w:eastAsia="en-GB"/>
              </w:rPr>
            </w:pPr>
          </w:p>
          <w:p w14:paraId="06F048F7" w14:textId="77777777" w:rsidR="005D385C" w:rsidRDefault="005D385C" w:rsidP="00F75E58">
            <w:pPr>
              <w:rPr>
                <w:rFonts w:ascii="Calibri" w:eastAsia="Times New Roman" w:hAnsi="Calibri" w:cs="Calibri"/>
                <w:b/>
                <w:bCs/>
                <w:lang w:eastAsia="en-GB"/>
              </w:rPr>
            </w:pPr>
          </w:p>
          <w:p w14:paraId="6D3E6480" w14:textId="77777777" w:rsidR="005D385C" w:rsidRDefault="005D385C" w:rsidP="00F75E58">
            <w:pPr>
              <w:rPr>
                <w:rFonts w:ascii="Calibri" w:eastAsia="Times New Roman" w:hAnsi="Calibri" w:cs="Calibri"/>
                <w:b/>
                <w:bCs/>
                <w:lang w:eastAsia="en-GB"/>
              </w:rPr>
            </w:pPr>
          </w:p>
          <w:p w14:paraId="2D6071DE" w14:textId="77777777" w:rsidR="005D385C" w:rsidRDefault="005D385C" w:rsidP="00F75E58">
            <w:pPr>
              <w:rPr>
                <w:rFonts w:ascii="Calibri" w:eastAsia="Times New Roman" w:hAnsi="Calibri" w:cs="Calibri"/>
                <w:b/>
                <w:bCs/>
                <w:lang w:eastAsia="en-GB"/>
              </w:rPr>
            </w:pPr>
          </w:p>
          <w:p w14:paraId="744F650A" w14:textId="77777777" w:rsidR="005D385C" w:rsidRDefault="005D385C" w:rsidP="00F75E58">
            <w:pPr>
              <w:rPr>
                <w:rFonts w:ascii="Calibri" w:eastAsia="Times New Roman" w:hAnsi="Calibri" w:cs="Calibri"/>
                <w:b/>
                <w:bCs/>
                <w:lang w:eastAsia="en-GB"/>
              </w:rPr>
            </w:pPr>
          </w:p>
          <w:p w14:paraId="5F9745E8" w14:textId="77777777" w:rsidR="005D385C" w:rsidRDefault="005D385C" w:rsidP="00F75E58">
            <w:pPr>
              <w:rPr>
                <w:rFonts w:ascii="Calibri" w:eastAsia="Times New Roman" w:hAnsi="Calibri" w:cs="Calibri"/>
                <w:b/>
                <w:bCs/>
                <w:lang w:eastAsia="en-GB"/>
              </w:rPr>
            </w:pPr>
          </w:p>
          <w:p w14:paraId="09C05564" w14:textId="77777777" w:rsidR="005D385C" w:rsidRDefault="005D385C" w:rsidP="00F75E58">
            <w:pPr>
              <w:rPr>
                <w:rFonts w:ascii="Calibri" w:eastAsia="Times New Roman" w:hAnsi="Calibri" w:cs="Calibri"/>
                <w:b/>
                <w:bCs/>
                <w:lang w:eastAsia="en-GB"/>
              </w:rPr>
            </w:pPr>
          </w:p>
          <w:p w14:paraId="22767AD2" w14:textId="77777777" w:rsidR="005D385C" w:rsidRDefault="005D385C" w:rsidP="00F75E58">
            <w:pPr>
              <w:rPr>
                <w:rFonts w:ascii="Calibri" w:eastAsia="Times New Roman" w:hAnsi="Calibri" w:cs="Calibri"/>
                <w:b/>
                <w:bCs/>
                <w:lang w:eastAsia="en-GB"/>
              </w:rPr>
            </w:pPr>
          </w:p>
          <w:p w14:paraId="1730C88C" w14:textId="77777777" w:rsidR="005D385C" w:rsidRDefault="005D385C" w:rsidP="00F75E58">
            <w:pPr>
              <w:rPr>
                <w:rFonts w:ascii="Calibri" w:eastAsia="Times New Roman" w:hAnsi="Calibri" w:cs="Calibri"/>
                <w:b/>
                <w:bCs/>
                <w:lang w:eastAsia="en-GB"/>
              </w:rPr>
            </w:pPr>
          </w:p>
          <w:p w14:paraId="6A88CB99" w14:textId="77777777" w:rsidR="005D385C" w:rsidRDefault="005D385C" w:rsidP="00F75E58">
            <w:pPr>
              <w:rPr>
                <w:rFonts w:ascii="Calibri" w:eastAsia="Times New Roman" w:hAnsi="Calibri" w:cs="Calibri"/>
                <w:b/>
                <w:bCs/>
                <w:lang w:eastAsia="en-GB"/>
              </w:rPr>
            </w:pPr>
          </w:p>
          <w:p w14:paraId="53B87E2E" w14:textId="2086C7CC" w:rsidR="005D385C" w:rsidRDefault="005D385C" w:rsidP="00F75E58">
            <w:pPr>
              <w:rPr>
                <w:rFonts w:ascii="Calibri" w:eastAsia="Times New Roman" w:hAnsi="Calibri" w:cs="Calibri"/>
                <w:b/>
                <w:bCs/>
                <w:lang w:eastAsia="en-GB"/>
              </w:rPr>
            </w:pPr>
          </w:p>
          <w:p w14:paraId="6DAB95AE" w14:textId="77777777" w:rsidR="00413B9C" w:rsidRDefault="00413B9C" w:rsidP="00F75E58">
            <w:pPr>
              <w:rPr>
                <w:rFonts w:ascii="Calibri" w:eastAsia="Times New Roman" w:hAnsi="Calibri" w:cs="Calibri"/>
                <w:b/>
                <w:bCs/>
                <w:lang w:eastAsia="en-GB"/>
              </w:rPr>
            </w:pPr>
          </w:p>
          <w:p w14:paraId="458DD070" w14:textId="67CD85BF" w:rsidR="005D385C" w:rsidRPr="005D385C" w:rsidRDefault="005D385C" w:rsidP="00F75E58">
            <w:pPr>
              <w:rPr>
                <w:rFonts w:ascii="Calibri" w:eastAsia="Times New Roman" w:hAnsi="Calibri" w:cs="Calibri"/>
                <w:b/>
                <w:bCs/>
                <w:lang w:eastAsia="en-GB"/>
              </w:rPr>
            </w:pPr>
          </w:p>
        </w:tc>
      </w:tr>
    </w:tbl>
    <w:p w14:paraId="247C4039" w14:textId="2AAF07C1" w:rsidR="00637AD0" w:rsidRPr="008A59C8" w:rsidRDefault="00637AD0">
      <w:pPr>
        <w:rPr>
          <w:rFonts w:ascii="Calibri" w:eastAsia="Times New Roman" w:hAnsi="Calibri" w:cs="Calibri"/>
          <w:b/>
          <w:bCs/>
          <w:lang w:eastAsia="en-GB"/>
        </w:rPr>
      </w:pPr>
    </w:p>
    <w:sectPr w:rsidR="00637AD0" w:rsidRPr="008A59C8" w:rsidSect="00020586">
      <w:headerReference w:type="default" r:id="rId12"/>
      <w:footerReference w:type="even" r:id="rId13"/>
      <w:footerReference w:type="defaul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DDDD9" w14:textId="77777777" w:rsidR="0070524B" w:rsidRDefault="0070524B" w:rsidP="00020586">
      <w:r>
        <w:separator/>
      </w:r>
    </w:p>
  </w:endnote>
  <w:endnote w:type="continuationSeparator" w:id="0">
    <w:p w14:paraId="16684673" w14:textId="77777777" w:rsidR="0070524B" w:rsidRDefault="0070524B" w:rsidP="0002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6951952"/>
      <w:docPartObj>
        <w:docPartGallery w:val="Page Numbers (Bottom of Page)"/>
        <w:docPartUnique/>
      </w:docPartObj>
    </w:sdtPr>
    <w:sdtEndPr>
      <w:rPr>
        <w:rStyle w:val="PageNumber"/>
      </w:rPr>
    </w:sdtEndPr>
    <w:sdtContent>
      <w:p w14:paraId="4447CFC8" w14:textId="637C686C" w:rsidR="001116FD" w:rsidRDefault="001116FD" w:rsidP="00CB02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67CA0" w14:textId="77777777" w:rsidR="001116FD" w:rsidRDefault="00111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8246289"/>
      <w:docPartObj>
        <w:docPartGallery w:val="Page Numbers (Bottom of Page)"/>
        <w:docPartUnique/>
      </w:docPartObj>
    </w:sdtPr>
    <w:sdtEndPr>
      <w:rPr>
        <w:rStyle w:val="PageNumber"/>
      </w:rPr>
    </w:sdtEndPr>
    <w:sdtContent>
      <w:p w14:paraId="5738DE47" w14:textId="4103BB8E" w:rsidR="001116FD" w:rsidRDefault="001116FD" w:rsidP="00CB029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2A17602" w14:textId="77777777" w:rsidR="001116FD" w:rsidRDefault="001116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E87A2" w14:textId="4ED3A63A" w:rsidR="00020586" w:rsidRDefault="00020586">
    <w:pPr>
      <w:pStyle w:val="Footer"/>
    </w:pPr>
    <w:r>
      <w:rPr>
        <w:noProof/>
        <w:lang w:val="en-US"/>
      </w:rPr>
      <w:drawing>
        <wp:inline distT="0" distB="0" distL="0" distR="0" wp14:anchorId="289CCD26" wp14:editId="52A0D297">
          <wp:extent cx="5727700" cy="739283"/>
          <wp:effectExtent l="0" t="0" r="0" b="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NOwVAWdata implementing partners logo banner ALL PARTNERS 18 April 2018.jpg"/>
                  <pic:cNvPicPr/>
                </pic:nvPicPr>
                <pic:blipFill>
                  <a:blip r:embed="rId1">
                    <a:extLst>
                      <a:ext uri="{28A0092B-C50C-407E-A947-70E740481C1C}">
                        <a14:useLocalDpi xmlns:a14="http://schemas.microsoft.com/office/drawing/2010/main" val="0"/>
                      </a:ext>
                    </a:extLst>
                  </a:blip>
                  <a:stretch>
                    <a:fillRect/>
                  </a:stretch>
                </pic:blipFill>
                <pic:spPr>
                  <a:xfrm>
                    <a:off x="0" y="0"/>
                    <a:ext cx="5727700" cy="7392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D2AA4" w14:textId="77777777" w:rsidR="0070524B" w:rsidRDefault="0070524B" w:rsidP="00020586">
      <w:r>
        <w:separator/>
      </w:r>
    </w:p>
  </w:footnote>
  <w:footnote w:type="continuationSeparator" w:id="0">
    <w:p w14:paraId="67932F5A" w14:textId="77777777" w:rsidR="0070524B" w:rsidRDefault="0070524B" w:rsidP="00020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67133" w14:textId="19DFE19D" w:rsidR="00020586" w:rsidRDefault="00020586">
    <w:pPr>
      <w:pStyle w:val="Header"/>
    </w:pPr>
    <w:r>
      <w:rPr>
        <w:noProof/>
        <w:lang w:val="en-US"/>
      </w:rPr>
      <w:drawing>
        <wp:inline distT="0" distB="0" distL="0" distR="0" wp14:anchorId="3CDF1063" wp14:editId="54848353">
          <wp:extent cx="1080000" cy="1080000"/>
          <wp:effectExtent l="0" t="0" r="6350" b="635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62C"/>
    <w:multiLevelType w:val="multilevel"/>
    <w:tmpl w:val="238C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741FE"/>
    <w:multiLevelType w:val="multilevel"/>
    <w:tmpl w:val="E2E6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35BAF"/>
    <w:multiLevelType w:val="multilevel"/>
    <w:tmpl w:val="4362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924EB"/>
    <w:multiLevelType w:val="multilevel"/>
    <w:tmpl w:val="0CCC5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821244"/>
    <w:multiLevelType w:val="multilevel"/>
    <w:tmpl w:val="238C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D1A6D"/>
    <w:multiLevelType w:val="multilevel"/>
    <w:tmpl w:val="F59C0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CD1F9B"/>
    <w:multiLevelType w:val="multilevel"/>
    <w:tmpl w:val="238C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292E9D"/>
    <w:multiLevelType w:val="multilevel"/>
    <w:tmpl w:val="D3FAA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3C3694"/>
    <w:multiLevelType w:val="multilevel"/>
    <w:tmpl w:val="238C1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EF6EA6"/>
    <w:multiLevelType w:val="multilevel"/>
    <w:tmpl w:val="47C8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324C1"/>
    <w:multiLevelType w:val="hybridMultilevel"/>
    <w:tmpl w:val="93883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E2BE8"/>
    <w:multiLevelType w:val="multilevel"/>
    <w:tmpl w:val="3C48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B385E"/>
    <w:multiLevelType w:val="hybridMultilevel"/>
    <w:tmpl w:val="70A4C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493C83"/>
    <w:multiLevelType w:val="hybridMultilevel"/>
    <w:tmpl w:val="381CD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C363AA"/>
    <w:multiLevelType w:val="multilevel"/>
    <w:tmpl w:val="7B2A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743BCF"/>
    <w:multiLevelType w:val="multilevel"/>
    <w:tmpl w:val="50706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5248EC"/>
    <w:multiLevelType w:val="multilevel"/>
    <w:tmpl w:val="9AF2D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5B7733"/>
    <w:multiLevelType w:val="multilevel"/>
    <w:tmpl w:val="641A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7D04AD"/>
    <w:multiLevelType w:val="multilevel"/>
    <w:tmpl w:val="16D8C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2555EC"/>
    <w:multiLevelType w:val="multilevel"/>
    <w:tmpl w:val="F192F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D131C6"/>
    <w:multiLevelType w:val="multilevel"/>
    <w:tmpl w:val="544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366571"/>
    <w:multiLevelType w:val="multilevel"/>
    <w:tmpl w:val="FE0CA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0"/>
  </w:num>
  <w:num w:numId="3">
    <w:abstractNumId w:val="13"/>
  </w:num>
  <w:num w:numId="4">
    <w:abstractNumId w:val="6"/>
  </w:num>
  <w:num w:numId="5">
    <w:abstractNumId w:val="0"/>
  </w:num>
  <w:num w:numId="6">
    <w:abstractNumId w:val="11"/>
  </w:num>
  <w:num w:numId="7">
    <w:abstractNumId w:val="8"/>
  </w:num>
  <w:num w:numId="8">
    <w:abstractNumId w:val="2"/>
  </w:num>
  <w:num w:numId="9">
    <w:abstractNumId w:val="4"/>
  </w:num>
  <w:num w:numId="10">
    <w:abstractNumId w:val="12"/>
  </w:num>
  <w:num w:numId="11">
    <w:abstractNumId w:val="7"/>
  </w:num>
  <w:num w:numId="12">
    <w:abstractNumId w:val="20"/>
  </w:num>
  <w:num w:numId="13">
    <w:abstractNumId w:val="17"/>
  </w:num>
  <w:num w:numId="14">
    <w:abstractNumId w:val="18"/>
  </w:num>
  <w:num w:numId="15">
    <w:abstractNumId w:val="1"/>
  </w:num>
  <w:num w:numId="16">
    <w:abstractNumId w:val="3"/>
  </w:num>
  <w:num w:numId="17">
    <w:abstractNumId w:val="14"/>
  </w:num>
  <w:num w:numId="18">
    <w:abstractNumId w:val="5"/>
  </w:num>
  <w:num w:numId="19">
    <w:abstractNumId w:val="19"/>
  </w:num>
  <w:num w:numId="20">
    <w:abstractNumId w:val="15"/>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AD0"/>
    <w:rsid w:val="000058AF"/>
    <w:rsid w:val="00020586"/>
    <w:rsid w:val="000260DF"/>
    <w:rsid w:val="000262A0"/>
    <w:rsid w:val="0006173F"/>
    <w:rsid w:val="0008485D"/>
    <w:rsid w:val="00086645"/>
    <w:rsid w:val="000979E8"/>
    <w:rsid w:val="000B24B3"/>
    <w:rsid w:val="000B7F3F"/>
    <w:rsid w:val="000D7612"/>
    <w:rsid w:val="000E0F43"/>
    <w:rsid w:val="00101016"/>
    <w:rsid w:val="001116FD"/>
    <w:rsid w:val="001260EF"/>
    <w:rsid w:val="00143A60"/>
    <w:rsid w:val="001720A3"/>
    <w:rsid w:val="00192102"/>
    <w:rsid w:val="001B2623"/>
    <w:rsid w:val="001E61E9"/>
    <w:rsid w:val="001F61BD"/>
    <w:rsid w:val="002321D2"/>
    <w:rsid w:val="00244D5E"/>
    <w:rsid w:val="0026631A"/>
    <w:rsid w:val="002A338B"/>
    <w:rsid w:val="002B04F4"/>
    <w:rsid w:val="002B76E2"/>
    <w:rsid w:val="002C4A5A"/>
    <w:rsid w:val="0031221C"/>
    <w:rsid w:val="0034098A"/>
    <w:rsid w:val="00343765"/>
    <w:rsid w:val="00347176"/>
    <w:rsid w:val="003B407A"/>
    <w:rsid w:val="003C2679"/>
    <w:rsid w:val="00413B9C"/>
    <w:rsid w:val="004312D6"/>
    <w:rsid w:val="004A61CD"/>
    <w:rsid w:val="004D2141"/>
    <w:rsid w:val="004D424E"/>
    <w:rsid w:val="004E3A7D"/>
    <w:rsid w:val="00510978"/>
    <w:rsid w:val="00522033"/>
    <w:rsid w:val="00541146"/>
    <w:rsid w:val="00593ABC"/>
    <w:rsid w:val="005B19E7"/>
    <w:rsid w:val="005C2CED"/>
    <w:rsid w:val="005C5A50"/>
    <w:rsid w:val="005D385C"/>
    <w:rsid w:val="005E20AE"/>
    <w:rsid w:val="006044AF"/>
    <w:rsid w:val="00637AD0"/>
    <w:rsid w:val="00672E84"/>
    <w:rsid w:val="00675AA7"/>
    <w:rsid w:val="00680539"/>
    <w:rsid w:val="006860F2"/>
    <w:rsid w:val="006A28CD"/>
    <w:rsid w:val="006E0714"/>
    <w:rsid w:val="006E6504"/>
    <w:rsid w:val="006F40B1"/>
    <w:rsid w:val="0070524B"/>
    <w:rsid w:val="00705B40"/>
    <w:rsid w:val="00761226"/>
    <w:rsid w:val="007626B4"/>
    <w:rsid w:val="007B3C18"/>
    <w:rsid w:val="007F19F5"/>
    <w:rsid w:val="00802F81"/>
    <w:rsid w:val="00811862"/>
    <w:rsid w:val="00836D70"/>
    <w:rsid w:val="0085591A"/>
    <w:rsid w:val="00892AEC"/>
    <w:rsid w:val="008A47EA"/>
    <w:rsid w:val="008A59C8"/>
    <w:rsid w:val="008E4842"/>
    <w:rsid w:val="008F1877"/>
    <w:rsid w:val="008F3035"/>
    <w:rsid w:val="00910E2F"/>
    <w:rsid w:val="00935A93"/>
    <w:rsid w:val="00946BA2"/>
    <w:rsid w:val="009549B1"/>
    <w:rsid w:val="009578B9"/>
    <w:rsid w:val="00997953"/>
    <w:rsid w:val="009E2FFD"/>
    <w:rsid w:val="009E4DF0"/>
    <w:rsid w:val="009F34F7"/>
    <w:rsid w:val="009F4D98"/>
    <w:rsid w:val="00A05ABD"/>
    <w:rsid w:val="00A103E9"/>
    <w:rsid w:val="00A37FDC"/>
    <w:rsid w:val="00A94C34"/>
    <w:rsid w:val="00AB17C0"/>
    <w:rsid w:val="00AE10C9"/>
    <w:rsid w:val="00AF0DE1"/>
    <w:rsid w:val="00B437D4"/>
    <w:rsid w:val="00B44157"/>
    <w:rsid w:val="00B92FF4"/>
    <w:rsid w:val="00B93A42"/>
    <w:rsid w:val="00BF0FC6"/>
    <w:rsid w:val="00C02704"/>
    <w:rsid w:val="00C16E81"/>
    <w:rsid w:val="00C80D03"/>
    <w:rsid w:val="00CC2B84"/>
    <w:rsid w:val="00CD06C1"/>
    <w:rsid w:val="00CF6B59"/>
    <w:rsid w:val="00D43158"/>
    <w:rsid w:val="00D56130"/>
    <w:rsid w:val="00D764A5"/>
    <w:rsid w:val="00DA09BC"/>
    <w:rsid w:val="00DB1507"/>
    <w:rsid w:val="00DB3821"/>
    <w:rsid w:val="00DC2AB4"/>
    <w:rsid w:val="00DE1465"/>
    <w:rsid w:val="00DE3B71"/>
    <w:rsid w:val="00E07B73"/>
    <w:rsid w:val="00E129B3"/>
    <w:rsid w:val="00E16EC3"/>
    <w:rsid w:val="00E24553"/>
    <w:rsid w:val="00E44C65"/>
    <w:rsid w:val="00E51B3D"/>
    <w:rsid w:val="00E57F8C"/>
    <w:rsid w:val="00EA66DB"/>
    <w:rsid w:val="00EA6CB4"/>
    <w:rsid w:val="00EB7DC1"/>
    <w:rsid w:val="00ED6F69"/>
    <w:rsid w:val="00EE281A"/>
    <w:rsid w:val="00F30CB7"/>
    <w:rsid w:val="00F542CB"/>
    <w:rsid w:val="00F75E58"/>
    <w:rsid w:val="00F85FCC"/>
    <w:rsid w:val="00F93674"/>
    <w:rsid w:val="00FE7ADB"/>
    <w:rsid w:val="00FF5B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6350CF3"/>
  <w15:chartTrackingRefBased/>
  <w15:docId w15:val="{846EF708-A135-1F46-94CA-549B7259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16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101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A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7AD0"/>
    <w:rPr>
      <w:rFonts w:ascii="Times New Roman" w:hAnsi="Times New Roman" w:cs="Times New Roman"/>
      <w:sz w:val="18"/>
      <w:szCs w:val="18"/>
    </w:rPr>
  </w:style>
  <w:style w:type="paragraph" w:styleId="ListParagraph">
    <w:name w:val="List Paragraph"/>
    <w:basedOn w:val="Normal"/>
    <w:uiPriority w:val="34"/>
    <w:qFormat/>
    <w:rsid w:val="007F19F5"/>
    <w:pPr>
      <w:ind w:left="720"/>
      <w:contextualSpacing/>
    </w:pPr>
  </w:style>
  <w:style w:type="paragraph" w:styleId="NormalWeb">
    <w:name w:val="Normal (Web)"/>
    <w:basedOn w:val="Normal"/>
    <w:uiPriority w:val="99"/>
    <w:semiHidden/>
    <w:unhideWhenUsed/>
    <w:rsid w:val="00DE3B7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DE3B71"/>
    <w:rPr>
      <w:b/>
      <w:bCs/>
    </w:rPr>
  </w:style>
  <w:style w:type="table" w:styleId="GridTable1Light">
    <w:name w:val="Grid Table 1 Light"/>
    <w:basedOn w:val="TableNormal"/>
    <w:uiPriority w:val="46"/>
    <w:rsid w:val="000617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20586"/>
    <w:pPr>
      <w:tabs>
        <w:tab w:val="center" w:pos="4513"/>
        <w:tab w:val="right" w:pos="9026"/>
      </w:tabs>
    </w:pPr>
  </w:style>
  <w:style w:type="character" w:customStyle="1" w:styleId="HeaderChar">
    <w:name w:val="Header Char"/>
    <w:basedOn w:val="DefaultParagraphFont"/>
    <w:link w:val="Header"/>
    <w:uiPriority w:val="99"/>
    <w:rsid w:val="00020586"/>
  </w:style>
  <w:style w:type="paragraph" w:styleId="Footer">
    <w:name w:val="footer"/>
    <w:basedOn w:val="Normal"/>
    <w:link w:val="FooterChar"/>
    <w:uiPriority w:val="99"/>
    <w:unhideWhenUsed/>
    <w:rsid w:val="00020586"/>
    <w:pPr>
      <w:tabs>
        <w:tab w:val="center" w:pos="4513"/>
        <w:tab w:val="right" w:pos="9026"/>
      </w:tabs>
    </w:pPr>
  </w:style>
  <w:style w:type="character" w:customStyle="1" w:styleId="FooterChar">
    <w:name w:val="Footer Char"/>
    <w:basedOn w:val="DefaultParagraphFont"/>
    <w:link w:val="Footer"/>
    <w:uiPriority w:val="99"/>
    <w:rsid w:val="00020586"/>
  </w:style>
  <w:style w:type="paragraph" w:styleId="NoSpacing">
    <w:name w:val="No Spacing"/>
    <w:link w:val="NoSpacingChar"/>
    <w:uiPriority w:val="1"/>
    <w:qFormat/>
    <w:rsid w:val="00020586"/>
    <w:pPr>
      <w:pBdr>
        <w:top w:val="nil"/>
        <w:left w:val="nil"/>
        <w:bottom w:val="nil"/>
        <w:right w:val="nil"/>
        <w:between w:val="nil"/>
      </w:pBdr>
    </w:pPr>
    <w:rPr>
      <w:rFonts w:ascii="Calibri" w:eastAsia="Calibri" w:hAnsi="Calibri" w:cs="Calibri"/>
      <w:color w:val="000000"/>
      <w:lang w:val="en-US"/>
    </w:rPr>
  </w:style>
  <w:style w:type="character" w:customStyle="1" w:styleId="NoSpacingChar">
    <w:name w:val="No Spacing Char"/>
    <w:basedOn w:val="DefaultParagraphFont"/>
    <w:link w:val="NoSpacing"/>
    <w:uiPriority w:val="1"/>
    <w:rsid w:val="00020586"/>
    <w:rPr>
      <w:rFonts w:ascii="Calibri" w:eastAsia="Calibri" w:hAnsi="Calibri" w:cs="Calibri"/>
      <w:color w:val="000000"/>
      <w:lang w:val="en-US"/>
    </w:rPr>
  </w:style>
  <w:style w:type="table" w:styleId="TableGrid">
    <w:name w:val="Table Grid"/>
    <w:basedOn w:val="TableNormal"/>
    <w:uiPriority w:val="39"/>
    <w:rsid w:val="005D3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116FD"/>
  </w:style>
  <w:style w:type="character" w:customStyle="1" w:styleId="Heading1Char">
    <w:name w:val="Heading 1 Char"/>
    <w:basedOn w:val="DefaultParagraphFont"/>
    <w:link w:val="Heading1"/>
    <w:uiPriority w:val="9"/>
    <w:rsid w:val="001116FD"/>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92AEC"/>
    <w:rPr>
      <w:color w:val="0563C1" w:themeColor="hyperlink"/>
      <w:u w:val="single"/>
    </w:rPr>
  </w:style>
  <w:style w:type="character" w:styleId="UnresolvedMention">
    <w:name w:val="Unresolved Mention"/>
    <w:basedOn w:val="DefaultParagraphFont"/>
    <w:uiPriority w:val="99"/>
    <w:semiHidden/>
    <w:unhideWhenUsed/>
    <w:rsid w:val="00892AEC"/>
    <w:rPr>
      <w:color w:val="605E5C"/>
      <w:shd w:val="clear" w:color="auto" w:fill="E1DFDD"/>
    </w:rPr>
  </w:style>
  <w:style w:type="character" w:styleId="FollowedHyperlink">
    <w:name w:val="FollowedHyperlink"/>
    <w:basedOn w:val="DefaultParagraphFont"/>
    <w:uiPriority w:val="99"/>
    <w:semiHidden/>
    <w:unhideWhenUsed/>
    <w:rsid w:val="00892AEC"/>
    <w:rPr>
      <w:color w:val="954F72" w:themeColor="followedHyperlink"/>
      <w:u w:val="single"/>
    </w:rPr>
  </w:style>
  <w:style w:type="character" w:customStyle="1" w:styleId="Heading2Char">
    <w:name w:val="Heading 2 Char"/>
    <w:basedOn w:val="DefaultParagraphFont"/>
    <w:link w:val="Heading2"/>
    <w:uiPriority w:val="9"/>
    <w:semiHidden/>
    <w:rsid w:val="0010101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2219">
      <w:bodyDiv w:val="1"/>
      <w:marLeft w:val="0"/>
      <w:marRight w:val="0"/>
      <w:marTop w:val="0"/>
      <w:marBottom w:val="0"/>
      <w:divBdr>
        <w:top w:val="none" w:sz="0" w:space="0" w:color="auto"/>
        <w:left w:val="none" w:sz="0" w:space="0" w:color="auto"/>
        <w:bottom w:val="none" w:sz="0" w:space="0" w:color="auto"/>
        <w:right w:val="none" w:sz="0" w:space="0" w:color="auto"/>
      </w:divBdr>
    </w:div>
    <w:div w:id="105122128">
      <w:bodyDiv w:val="1"/>
      <w:marLeft w:val="0"/>
      <w:marRight w:val="0"/>
      <w:marTop w:val="0"/>
      <w:marBottom w:val="0"/>
      <w:divBdr>
        <w:top w:val="none" w:sz="0" w:space="0" w:color="auto"/>
        <w:left w:val="none" w:sz="0" w:space="0" w:color="auto"/>
        <w:bottom w:val="none" w:sz="0" w:space="0" w:color="auto"/>
        <w:right w:val="none" w:sz="0" w:space="0" w:color="auto"/>
      </w:divBdr>
    </w:div>
    <w:div w:id="163009996">
      <w:bodyDiv w:val="1"/>
      <w:marLeft w:val="0"/>
      <w:marRight w:val="0"/>
      <w:marTop w:val="0"/>
      <w:marBottom w:val="0"/>
      <w:divBdr>
        <w:top w:val="none" w:sz="0" w:space="0" w:color="auto"/>
        <w:left w:val="none" w:sz="0" w:space="0" w:color="auto"/>
        <w:bottom w:val="none" w:sz="0" w:space="0" w:color="auto"/>
        <w:right w:val="none" w:sz="0" w:space="0" w:color="auto"/>
      </w:divBdr>
    </w:div>
    <w:div w:id="233591281">
      <w:bodyDiv w:val="1"/>
      <w:marLeft w:val="0"/>
      <w:marRight w:val="0"/>
      <w:marTop w:val="0"/>
      <w:marBottom w:val="0"/>
      <w:divBdr>
        <w:top w:val="none" w:sz="0" w:space="0" w:color="auto"/>
        <w:left w:val="none" w:sz="0" w:space="0" w:color="auto"/>
        <w:bottom w:val="none" w:sz="0" w:space="0" w:color="auto"/>
        <w:right w:val="none" w:sz="0" w:space="0" w:color="auto"/>
      </w:divBdr>
    </w:div>
    <w:div w:id="249045137">
      <w:bodyDiv w:val="1"/>
      <w:marLeft w:val="0"/>
      <w:marRight w:val="0"/>
      <w:marTop w:val="0"/>
      <w:marBottom w:val="0"/>
      <w:divBdr>
        <w:top w:val="none" w:sz="0" w:space="0" w:color="auto"/>
        <w:left w:val="none" w:sz="0" w:space="0" w:color="auto"/>
        <w:bottom w:val="none" w:sz="0" w:space="0" w:color="auto"/>
        <w:right w:val="none" w:sz="0" w:space="0" w:color="auto"/>
      </w:divBdr>
    </w:div>
    <w:div w:id="274795423">
      <w:bodyDiv w:val="1"/>
      <w:marLeft w:val="0"/>
      <w:marRight w:val="0"/>
      <w:marTop w:val="0"/>
      <w:marBottom w:val="0"/>
      <w:divBdr>
        <w:top w:val="none" w:sz="0" w:space="0" w:color="auto"/>
        <w:left w:val="none" w:sz="0" w:space="0" w:color="auto"/>
        <w:bottom w:val="none" w:sz="0" w:space="0" w:color="auto"/>
        <w:right w:val="none" w:sz="0" w:space="0" w:color="auto"/>
      </w:divBdr>
    </w:div>
    <w:div w:id="357508005">
      <w:bodyDiv w:val="1"/>
      <w:marLeft w:val="0"/>
      <w:marRight w:val="0"/>
      <w:marTop w:val="0"/>
      <w:marBottom w:val="0"/>
      <w:divBdr>
        <w:top w:val="none" w:sz="0" w:space="0" w:color="auto"/>
        <w:left w:val="none" w:sz="0" w:space="0" w:color="auto"/>
        <w:bottom w:val="none" w:sz="0" w:space="0" w:color="auto"/>
        <w:right w:val="none" w:sz="0" w:space="0" w:color="auto"/>
      </w:divBdr>
    </w:div>
    <w:div w:id="441851155">
      <w:bodyDiv w:val="1"/>
      <w:marLeft w:val="0"/>
      <w:marRight w:val="0"/>
      <w:marTop w:val="0"/>
      <w:marBottom w:val="0"/>
      <w:divBdr>
        <w:top w:val="none" w:sz="0" w:space="0" w:color="auto"/>
        <w:left w:val="none" w:sz="0" w:space="0" w:color="auto"/>
        <w:bottom w:val="none" w:sz="0" w:space="0" w:color="auto"/>
        <w:right w:val="none" w:sz="0" w:space="0" w:color="auto"/>
      </w:divBdr>
    </w:div>
    <w:div w:id="501435480">
      <w:bodyDiv w:val="1"/>
      <w:marLeft w:val="0"/>
      <w:marRight w:val="0"/>
      <w:marTop w:val="0"/>
      <w:marBottom w:val="0"/>
      <w:divBdr>
        <w:top w:val="none" w:sz="0" w:space="0" w:color="auto"/>
        <w:left w:val="none" w:sz="0" w:space="0" w:color="auto"/>
        <w:bottom w:val="none" w:sz="0" w:space="0" w:color="auto"/>
        <w:right w:val="none" w:sz="0" w:space="0" w:color="auto"/>
      </w:divBdr>
    </w:div>
    <w:div w:id="568154667">
      <w:bodyDiv w:val="1"/>
      <w:marLeft w:val="0"/>
      <w:marRight w:val="0"/>
      <w:marTop w:val="0"/>
      <w:marBottom w:val="0"/>
      <w:divBdr>
        <w:top w:val="none" w:sz="0" w:space="0" w:color="auto"/>
        <w:left w:val="none" w:sz="0" w:space="0" w:color="auto"/>
        <w:bottom w:val="none" w:sz="0" w:space="0" w:color="auto"/>
        <w:right w:val="none" w:sz="0" w:space="0" w:color="auto"/>
      </w:divBdr>
    </w:div>
    <w:div w:id="578517917">
      <w:bodyDiv w:val="1"/>
      <w:marLeft w:val="0"/>
      <w:marRight w:val="0"/>
      <w:marTop w:val="0"/>
      <w:marBottom w:val="0"/>
      <w:divBdr>
        <w:top w:val="none" w:sz="0" w:space="0" w:color="auto"/>
        <w:left w:val="none" w:sz="0" w:space="0" w:color="auto"/>
        <w:bottom w:val="none" w:sz="0" w:space="0" w:color="auto"/>
        <w:right w:val="none" w:sz="0" w:space="0" w:color="auto"/>
      </w:divBdr>
    </w:div>
    <w:div w:id="622150858">
      <w:bodyDiv w:val="1"/>
      <w:marLeft w:val="0"/>
      <w:marRight w:val="0"/>
      <w:marTop w:val="0"/>
      <w:marBottom w:val="0"/>
      <w:divBdr>
        <w:top w:val="none" w:sz="0" w:space="0" w:color="auto"/>
        <w:left w:val="none" w:sz="0" w:space="0" w:color="auto"/>
        <w:bottom w:val="none" w:sz="0" w:space="0" w:color="auto"/>
        <w:right w:val="none" w:sz="0" w:space="0" w:color="auto"/>
      </w:divBdr>
    </w:div>
    <w:div w:id="720179178">
      <w:bodyDiv w:val="1"/>
      <w:marLeft w:val="0"/>
      <w:marRight w:val="0"/>
      <w:marTop w:val="0"/>
      <w:marBottom w:val="0"/>
      <w:divBdr>
        <w:top w:val="none" w:sz="0" w:space="0" w:color="auto"/>
        <w:left w:val="none" w:sz="0" w:space="0" w:color="auto"/>
        <w:bottom w:val="none" w:sz="0" w:space="0" w:color="auto"/>
        <w:right w:val="none" w:sz="0" w:space="0" w:color="auto"/>
      </w:divBdr>
    </w:div>
    <w:div w:id="849682904">
      <w:bodyDiv w:val="1"/>
      <w:marLeft w:val="0"/>
      <w:marRight w:val="0"/>
      <w:marTop w:val="0"/>
      <w:marBottom w:val="0"/>
      <w:divBdr>
        <w:top w:val="none" w:sz="0" w:space="0" w:color="auto"/>
        <w:left w:val="none" w:sz="0" w:space="0" w:color="auto"/>
        <w:bottom w:val="none" w:sz="0" w:space="0" w:color="auto"/>
        <w:right w:val="none" w:sz="0" w:space="0" w:color="auto"/>
      </w:divBdr>
    </w:div>
    <w:div w:id="951016881">
      <w:bodyDiv w:val="1"/>
      <w:marLeft w:val="0"/>
      <w:marRight w:val="0"/>
      <w:marTop w:val="0"/>
      <w:marBottom w:val="0"/>
      <w:divBdr>
        <w:top w:val="none" w:sz="0" w:space="0" w:color="auto"/>
        <w:left w:val="none" w:sz="0" w:space="0" w:color="auto"/>
        <w:bottom w:val="none" w:sz="0" w:space="0" w:color="auto"/>
        <w:right w:val="none" w:sz="0" w:space="0" w:color="auto"/>
      </w:divBdr>
    </w:div>
    <w:div w:id="1024750542">
      <w:bodyDiv w:val="1"/>
      <w:marLeft w:val="0"/>
      <w:marRight w:val="0"/>
      <w:marTop w:val="0"/>
      <w:marBottom w:val="0"/>
      <w:divBdr>
        <w:top w:val="none" w:sz="0" w:space="0" w:color="auto"/>
        <w:left w:val="none" w:sz="0" w:space="0" w:color="auto"/>
        <w:bottom w:val="none" w:sz="0" w:space="0" w:color="auto"/>
        <w:right w:val="none" w:sz="0" w:space="0" w:color="auto"/>
      </w:divBdr>
    </w:div>
    <w:div w:id="1217593890">
      <w:bodyDiv w:val="1"/>
      <w:marLeft w:val="0"/>
      <w:marRight w:val="0"/>
      <w:marTop w:val="0"/>
      <w:marBottom w:val="0"/>
      <w:divBdr>
        <w:top w:val="none" w:sz="0" w:space="0" w:color="auto"/>
        <w:left w:val="none" w:sz="0" w:space="0" w:color="auto"/>
        <w:bottom w:val="none" w:sz="0" w:space="0" w:color="auto"/>
        <w:right w:val="none" w:sz="0" w:space="0" w:color="auto"/>
      </w:divBdr>
    </w:div>
    <w:div w:id="1293097641">
      <w:bodyDiv w:val="1"/>
      <w:marLeft w:val="0"/>
      <w:marRight w:val="0"/>
      <w:marTop w:val="0"/>
      <w:marBottom w:val="0"/>
      <w:divBdr>
        <w:top w:val="none" w:sz="0" w:space="0" w:color="auto"/>
        <w:left w:val="none" w:sz="0" w:space="0" w:color="auto"/>
        <w:bottom w:val="none" w:sz="0" w:space="0" w:color="auto"/>
        <w:right w:val="none" w:sz="0" w:space="0" w:color="auto"/>
      </w:divBdr>
    </w:div>
    <w:div w:id="1407607437">
      <w:bodyDiv w:val="1"/>
      <w:marLeft w:val="0"/>
      <w:marRight w:val="0"/>
      <w:marTop w:val="0"/>
      <w:marBottom w:val="0"/>
      <w:divBdr>
        <w:top w:val="none" w:sz="0" w:space="0" w:color="auto"/>
        <w:left w:val="none" w:sz="0" w:space="0" w:color="auto"/>
        <w:bottom w:val="none" w:sz="0" w:space="0" w:color="auto"/>
        <w:right w:val="none" w:sz="0" w:space="0" w:color="auto"/>
      </w:divBdr>
    </w:div>
    <w:div w:id="1524052871">
      <w:bodyDiv w:val="1"/>
      <w:marLeft w:val="0"/>
      <w:marRight w:val="0"/>
      <w:marTop w:val="0"/>
      <w:marBottom w:val="0"/>
      <w:divBdr>
        <w:top w:val="none" w:sz="0" w:space="0" w:color="auto"/>
        <w:left w:val="none" w:sz="0" w:space="0" w:color="auto"/>
        <w:bottom w:val="none" w:sz="0" w:space="0" w:color="auto"/>
        <w:right w:val="none" w:sz="0" w:space="0" w:color="auto"/>
      </w:divBdr>
    </w:div>
    <w:div w:id="1624573411">
      <w:bodyDiv w:val="1"/>
      <w:marLeft w:val="0"/>
      <w:marRight w:val="0"/>
      <w:marTop w:val="0"/>
      <w:marBottom w:val="0"/>
      <w:divBdr>
        <w:top w:val="none" w:sz="0" w:space="0" w:color="auto"/>
        <w:left w:val="none" w:sz="0" w:space="0" w:color="auto"/>
        <w:bottom w:val="none" w:sz="0" w:space="0" w:color="auto"/>
        <w:right w:val="none" w:sz="0" w:space="0" w:color="auto"/>
      </w:divBdr>
    </w:div>
    <w:div w:id="1686396661">
      <w:bodyDiv w:val="1"/>
      <w:marLeft w:val="0"/>
      <w:marRight w:val="0"/>
      <w:marTop w:val="0"/>
      <w:marBottom w:val="0"/>
      <w:divBdr>
        <w:top w:val="none" w:sz="0" w:space="0" w:color="auto"/>
        <w:left w:val="none" w:sz="0" w:space="0" w:color="auto"/>
        <w:bottom w:val="none" w:sz="0" w:space="0" w:color="auto"/>
        <w:right w:val="none" w:sz="0" w:space="0" w:color="auto"/>
      </w:divBdr>
    </w:div>
    <w:div w:id="1723871312">
      <w:bodyDiv w:val="1"/>
      <w:marLeft w:val="0"/>
      <w:marRight w:val="0"/>
      <w:marTop w:val="0"/>
      <w:marBottom w:val="0"/>
      <w:divBdr>
        <w:top w:val="none" w:sz="0" w:space="0" w:color="auto"/>
        <w:left w:val="none" w:sz="0" w:space="0" w:color="auto"/>
        <w:bottom w:val="none" w:sz="0" w:space="0" w:color="auto"/>
        <w:right w:val="none" w:sz="0" w:space="0" w:color="auto"/>
      </w:divBdr>
    </w:div>
    <w:div w:id="1730224224">
      <w:bodyDiv w:val="1"/>
      <w:marLeft w:val="0"/>
      <w:marRight w:val="0"/>
      <w:marTop w:val="0"/>
      <w:marBottom w:val="0"/>
      <w:divBdr>
        <w:top w:val="none" w:sz="0" w:space="0" w:color="auto"/>
        <w:left w:val="none" w:sz="0" w:space="0" w:color="auto"/>
        <w:bottom w:val="none" w:sz="0" w:space="0" w:color="auto"/>
        <w:right w:val="none" w:sz="0" w:space="0" w:color="auto"/>
      </w:divBdr>
    </w:div>
    <w:div w:id="1731727578">
      <w:bodyDiv w:val="1"/>
      <w:marLeft w:val="0"/>
      <w:marRight w:val="0"/>
      <w:marTop w:val="0"/>
      <w:marBottom w:val="0"/>
      <w:divBdr>
        <w:top w:val="none" w:sz="0" w:space="0" w:color="auto"/>
        <w:left w:val="none" w:sz="0" w:space="0" w:color="auto"/>
        <w:bottom w:val="none" w:sz="0" w:space="0" w:color="auto"/>
        <w:right w:val="none" w:sz="0" w:space="0" w:color="auto"/>
      </w:divBdr>
    </w:div>
    <w:div w:id="1804493682">
      <w:bodyDiv w:val="1"/>
      <w:marLeft w:val="0"/>
      <w:marRight w:val="0"/>
      <w:marTop w:val="0"/>
      <w:marBottom w:val="0"/>
      <w:divBdr>
        <w:top w:val="none" w:sz="0" w:space="0" w:color="auto"/>
        <w:left w:val="none" w:sz="0" w:space="0" w:color="auto"/>
        <w:bottom w:val="none" w:sz="0" w:space="0" w:color="auto"/>
        <w:right w:val="none" w:sz="0" w:space="0" w:color="auto"/>
      </w:divBdr>
    </w:div>
    <w:div w:id="1850099112">
      <w:bodyDiv w:val="1"/>
      <w:marLeft w:val="0"/>
      <w:marRight w:val="0"/>
      <w:marTop w:val="0"/>
      <w:marBottom w:val="0"/>
      <w:divBdr>
        <w:top w:val="none" w:sz="0" w:space="0" w:color="auto"/>
        <w:left w:val="none" w:sz="0" w:space="0" w:color="auto"/>
        <w:bottom w:val="none" w:sz="0" w:space="0" w:color="auto"/>
        <w:right w:val="none" w:sz="0" w:space="0" w:color="auto"/>
      </w:divBdr>
    </w:div>
    <w:div w:id="1878814607">
      <w:bodyDiv w:val="1"/>
      <w:marLeft w:val="0"/>
      <w:marRight w:val="0"/>
      <w:marTop w:val="0"/>
      <w:marBottom w:val="0"/>
      <w:divBdr>
        <w:top w:val="none" w:sz="0" w:space="0" w:color="auto"/>
        <w:left w:val="none" w:sz="0" w:space="0" w:color="auto"/>
        <w:bottom w:val="none" w:sz="0" w:space="0" w:color="auto"/>
        <w:right w:val="none" w:sz="0" w:space="0" w:color="auto"/>
      </w:divBdr>
    </w:div>
    <w:div w:id="1935899251">
      <w:bodyDiv w:val="1"/>
      <w:marLeft w:val="0"/>
      <w:marRight w:val="0"/>
      <w:marTop w:val="0"/>
      <w:marBottom w:val="0"/>
      <w:divBdr>
        <w:top w:val="none" w:sz="0" w:space="0" w:color="auto"/>
        <w:left w:val="none" w:sz="0" w:space="0" w:color="auto"/>
        <w:bottom w:val="none" w:sz="0" w:space="0" w:color="auto"/>
        <w:right w:val="none" w:sz="0" w:space="0" w:color="auto"/>
      </w:divBdr>
    </w:div>
    <w:div w:id="198072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knowvaw@unimelb.edu.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stainabledevelopment.un.org/memberstates/"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indicators.ohchr.org/" TargetMode="External"/><Relationship Id="rId4" Type="http://schemas.openxmlformats.org/officeDocument/2006/relationships/webSettings" Target="webSettings.xml"/><Relationship Id="rId9" Type="http://schemas.openxmlformats.org/officeDocument/2006/relationships/hyperlink" Target="mailto:tl-knowvaw@unimelb.edu.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Fogden</dc:creator>
  <cp:keywords/>
  <dc:description/>
  <cp:lastModifiedBy>Violeta Marticorena Politoff</cp:lastModifiedBy>
  <cp:revision>15</cp:revision>
  <dcterms:created xsi:type="dcterms:W3CDTF">2020-12-17T00:55:00Z</dcterms:created>
  <dcterms:modified xsi:type="dcterms:W3CDTF">2020-12-18T05:39:00Z</dcterms:modified>
</cp:coreProperties>
</file>