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21A64" w14:textId="77777777" w:rsidR="00FE4DD9" w:rsidRPr="007063F6" w:rsidRDefault="00FE4DD9" w:rsidP="003E2023">
      <w:pPr>
        <w:spacing w:before="120"/>
        <w:jc w:val="both"/>
        <w:rPr>
          <w:rFonts w:ascii="Arial" w:hAnsi="Arial" w:cs="Arial"/>
          <w:b/>
        </w:rPr>
      </w:pPr>
    </w:p>
    <w:p w14:paraId="3A073EA3" w14:textId="59E277DB" w:rsidR="00FE4DD9" w:rsidRPr="007063F6" w:rsidRDefault="00C36E2E" w:rsidP="00DE0557">
      <w:pPr>
        <w:spacing w:before="120"/>
        <w:jc w:val="center"/>
        <w:rPr>
          <w:rFonts w:ascii="Arial" w:hAnsi="Arial" w:cs="Arial"/>
          <w:b/>
        </w:rPr>
      </w:pPr>
      <w:r>
        <w:rPr>
          <w:rFonts w:ascii="Arial" w:hAnsi="Arial" w:cs="Arial"/>
          <w:b/>
          <w:noProof/>
          <w:highlight w:val="yellow"/>
          <w:lang w:val="en-US" w:eastAsia="en-US"/>
        </w:rPr>
        <w:drawing>
          <wp:inline distT="0" distB="0" distL="0" distR="0" wp14:anchorId="1B95F6B8" wp14:editId="7A22E8A5">
            <wp:extent cx="1508166" cy="1508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981" cy="1524981"/>
                    </a:xfrm>
                    <a:prstGeom prst="rect">
                      <a:avLst/>
                    </a:prstGeom>
                    <a:noFill/>
                  </pic:spPr>
                </pic:pic>
              </a:graphicData>
            </a:graphic>
          </wp:inline>
        </w:drawing>
      </w:r>
    </w:p>
    <w:p w14:paraId="42FABF0B" w14:textId="3B2FDA80" w:rsidR="00FE4DD9" w:rsidRPr="007063F6" w:rsidRDefault="00FE4DD9" w:rsidP="003E2023">
      <w:pPr>
        <w:jc w:val="both"/>
        <w:rPr>
          <w:rFonts w:ascii="Arial" w:hAnsi="Arial" w:cs="Arial"/>
        </w:rPr>
      </w:pPr>
    </w:p>
    <w:p w14:paraId="4C258950" w14:textId="77777777" w:rsidR="00DD2538" w:rsidRPr="007063F6" w:rsidRDefault="00DD2538" w:rsidP="003E2023">
      <w:pPr>
        <w:jc w:val="center"/>
        <w:rPr>
          <w:rFonts w:ascii="Arial" w:hAnsi="Arial" w:cs="Arial"/>
          <w:b/>
          <w:lang w:val="en-US"/>
        </w:rPr>
      </w:pPr>
    </w:p>
    <w:p w14:paraId="78FD8CBD" w14:textId="77777777" w:rsidR="008A48DE" w:rsidRDefault="001878C4" w:rsidP="008A48DE">
      <w:pPr>
        <w:spacing w:after="0" w:line="240" w:lineRule="auto"/>
        <w:jc w:val="center"/>
        <w:rPr>
          <w:rFonts w:ascii="Arial" w:hAnsi="Arial" w:cs="Arial"/>
          <w:b/>
          <w:sz w:val="32"/>
          <w:lang w:val="en-US"/>
        </w:rPr>
      </w:pPr>
      <w:r w:rsidRPr="008A48DE">
        <w:rPr>
          <w:rFonts w:ascii="Arial" w:hAnsi="Arial" w:cs="Arial"/>
          <w:sz w:val="52"/>
          <w:szCs w:val="52"/>
          <w:lang w:val="en-US"/>
        </w:rPr>
        <w:t xml:space="preserve">Study </w:t>
      </w:r>
      <w:r w:rsidR="006637BC" w:rsidRPr="008A48DE">
        <w:rPr>
          <w:rFonts w:ascii="Arial" w:hAnsi="Arial" w:cs="Arial"/>
          <w:sz w:val="52"/>
          <w:szCs w:val="52"/>
          <w:lang w:val="en-US"/>
        </w:rPr>
        <w:t xml:space="preserve">Protocol </w:t>
      </w:r>
      <w:r w:rsidR="00011131" w:rsidRPr="008A48DE">
        <w:rPr>
          <w:rFonts w:ascii="Arial" w:hAnsi="Arial" w:cs="Arial"/>
          <w:sz w:val="52"/>
          <w:szCs w:val="52"/>
          <w:lang w:val="en-US"/>
        </w:rPr>
        <w:t xml:space="preserve">Guidance </w:t>
      </w:r>
    </w:p>
    <w:p w14:paraId="7D5829FD" w14:textId="77777777" w:rsidR="008A48DE" w:rsidRPr="008A48DE" w:rsidRDefault="008A48DE" w:rsidP="008A48DE">
      <w:pPr>
        <w:spacing w:after="0" w:line="240" w:lineRule="auto"/>
        <w:contextualSpacing/>
        <w:jc w:val="center"/>
        <w:rPr>
          <w:rFonts w:ascii="Arial" w:eastAsia="Times New Roman" w:hAnsi="Arial" w:cs="Arial"/>
          <w:color w:val="F79646"/>
          <w:spacing w:val="-10"/>
          <w:kern w:val="28"/>
          <w:sz w:val="36"/>
          <w:szCs w:val="56"/>
          <w:lang w:val="en-NZ" w:eastAsia="en-US"/>
        </w:rPr>
      </w:pPr>
      <w:r w:rsidRPr="008A48DE">
        <w:rPr>
          <w:rFonts w:ascii="Arial" w:eastAsia="Times New Roman" w:hAnsi="Arial" w:cs="Arial"/>
          <w:color w:val="F79646"/>
          <w:spacing w:val="-10"/>
          <w:kern w:val="28"/>
          <w:sz w:val="36"/>
          <w:szCs w:val="56"/>
          <w:lang w:val="en-NZ" w:eastAsia="en-US"/>
        </w:rPr>
        <w:t xml:space="preserve">(tool for use with methodology of the WHO multi-country study on women’s health and domestic violence </w:t>
      </w:r>
    </w:p>
    <w:p w14:paraId="3A4FC54C" w14:textId="77777777" w:rsidR="008A48DE" w:rsidRPr="008A48DE" w:rsidRDefault="008A48DE" w:rsidP="008A48DE">
      <w:pPr>
        <w:spacing w:after="0" w:line="240" w:lineRule="auto"/>
        <w:contextualSpacing/>
        <w:jc w:val="center"/>
        <w:rPr>
          <w:rFonts w:ascii="Arial" w:eastAsia="Times New Roman" w:hAnsi="Arial" w:cs="Arial"/>
          <w:color w:val="F79646"/>
          <w:spacing w:val="-10"/>
          <w:kern w:val="28"/>
          <w:sz w:val="36"/>
          <w:szCs w:val="56"/>
          <w:lang w:val="en-NZ" w:eastAsia="en-US"/>
        </w:rPr>
      </w:pPr>
      <w:r w:rsidRPr="008A48DE">
        <w:rPr>
          <w:rFonts w:ascii="Arial" w:eastAsia="Times New Roman" w:hAnsi="Arial" w:cs="Arial"/>
          <w:color w:val="F79646"/>
          <w:spacing w:val="-10"/>
          <w:kern w:val="28"/>
          <w:sz w:val="36"/>
          <w:szCs w:val="56"/>
          <w:lang w:val="en-NZ" w:eastAsia="en-US"/>
        </w:rPr>
        <w:t>Questionnaire Version 12)</w:t>
      </w:r>
    </w:p>
    <w:p w14:paraId="16ACD237" w14:textId="77777777" w:rsidR="008A48DE" w:rsidRDefault="008A48DE" w:rsidP="003E2023">
      <w:pPr>
        <w:jc w:val="center"/>
        <w:rPr>
          <w:rFonts w:ascii="Arial" w:hAnsi="Arial" w:cs="Arial"/>
          <w:b/>
          <w:sz w:val="32"/>
          <w:lang w:val="en-US"/>
        </w:rPr>
      </w:pPr>
    </w:p>
    <w:p w14:paraId="571196F5" w14:textId="0117EEAD" w:rsidR="006637BC" w:rsidRPr="00DE0557" w:rsidRDefault="006637BC" w:rsidP="003E2023">
      <w:pPr>
        <w:jc w:val="center"/>
        <w:rPr>
          <w:rFonts w:ascii="Arial" w:hAnsi="Arial" w:cs="Arial"/>
          <w:b/>
          <w:sz w:val="32"/>
          <w:lang w:val="en-US"/>
        </w:rPr>
      </w:pPr>
    </w:p>
    <w:p w14:paraId="58D90720" w14:textId="3C52AB96" w:rsidR="006637BC" w:rsidRPr="008A48DE" w:rsidRDefault="008A48DE" w:rsidP="008A48DE">
      <w:pPr>
        <w:spacing w:after="0" w:line="240" w:lineRule="auto"/>
        <w:jc w:val="center"/>
        <w:rPr>
          <w:rFonts w:ascii="Arial" w:hAnsi="Arial" w:cs="Arial"/>
          <w:sz w:val="36"/>
          <w:szCs w:val="36"/>
          <w:lang w:val="en-US"/>
        </w:rPr>
      </w:pPr>
      <w:r w:rsidRPr="008A48DE">
        <w:rPr>
          <w:rFonts w:ascii="Arial" w:hAnsi="Arial" w:cs="Arial"/>
          <w:sz w:val="36"/>
          <w:szCs w:val="36"/>
          <w:lang w:val="en-US"/>
        </w:rPr>
        <w:t>“</w:t>
      </w:r>
      <w:r w:rsidR="006637BC" w:rsidRPr="008A48DE">
        <w:rPr>
          <w:rFonts w:ascii="Arial" w:hAnsi="Arial" w:cs="Arial"/>
          <w:sz w:val="36"/>
          <w:szCs w:val="36"/>
          <w:lang w:val="en-US"/>
        </w:rPr>
        <w:t>National Women’s Health and Life Experiences Study</w:t>
      </w:r>
      <w:r w:rsidRPr="008A48DE">
        <w:rPr>
          <w:rFonts w:ascii="Arial" w:hAnsi="Arial" w:cs="Arial"/>
          <w:sz w:val="36"/>
          <w:szCs w:val="36"/>
          <w:lang w:val="en-US"/>
        </w:rPr>
        <w:t>”</w:t>
      </w:r>
      <w:r w:rsidR="006637BC" w:rsidRPr="008A48DE">
        <w:rPr>
          <w:rFonts w:ascii="Arial" w:hAnsi="Arial" w:cs="Arial"/>
          <w:sz w:val="36"/>
          <w:szCs w:val="36"/>
          <w:lang w:val="en-US"/>
        </w:rPr>
        <w:t xml:space="preserve"> </w:t>
      </w:r>
    </w:p>
    <w:p w14:paraId="18F33377" w14:textId="40139167" w:rsidR="00CC2C89" w:rsidRPr="008A48DE" w:rsidRDefault="006637BC" w:rsidP="008A48DE">
      <w:pPr>
        <w:spacing w:after="0" w:line="240" w:lineRule="auto"/>
        <w:jc w:val="center"/>
        <w:rPr>
          <w:rFonts w:ascii="Arial" w:hAnsi="Arial" w:cs="Arial"/>
          <w:sz w:val="36"/>
          <w:szCs w:val="36"/>
          <w:lang w:val="en-US"/>
        </w:rPr>
      </w:pPr>
      <w:r w:rsidRPr="008A48DE">
        <w:rPr>
          <w:rFonts w:ascii="Arial" w:hAnsi="Arial" w:cs="Arial"/>
          <w:sz w:val="36"/>
          <w:szCs w:val="36"/>
          <w:lang w:val="en-US"/>
        </w:rPr>
        <w:t>[Use</w:t>
      </w:r>
      <w:r w:rsidR="000E1F61" w:rsidRPr="008A48DE">
        <w:rPr>
          <w:rFonts w:ascii="Arial" w:hAnsi="Arial" w:cs="Arial"/>
          <w:sz w:val="36"/>
          <w:szCs w:val="36"/>
          <w:lang w:val="en-US"/>
        </w:rPr>
        <w:t xml:space="preserve"> ‘</w:t>
      </w:r>
      <w:r w:rsidRPr="008A48DE">
        <w:rPr>
          <w:rFonts w:ascii="Arial" w:hAnsi="Arial" w:cs="Arial"/>
          <w:sz w:val="36"/>
          <w:szCs w:val="36"/>
          <w:lang w:val="en-US"/>
        </w:rPr>
        <w:t>safe name’]</w:t>
      </w:r>
    </w:p>
    <w:p w14:paraId="450A11BB" w14:textId="6F0B9868" w:rsidR="00DD2538" w:rsidRPr="00784DD3" w:rsidRDefault="00DD2538" w:rsidP="003E2023">
      <w:pPr>
        <w:jc w:val="center"/>
        <w:rPr>
          <w:rFonts w:ascii="Arial" w:hAnsi="Arial" w:cs="Arial"/>
          <w:b/>
          <w:lang w:val="en-US"/>
        </w:rPr>
      </w:pPr>
    </w:p>
    <w:p w14:paraId="5ACBAE09" w14:textId="77777777" w:rsidR="00FE4DD9" w:rsidRPr="00A623BF" w:rsidRDefault="00FE4DD9" w:rsidP="003E2023">
      <w:pPr>
        <w:jc w:val="both"/>
        <w:rPr>
          <w:rFonts w:ascii="Arial" w:hAnsi="Arial" w:cs="Arial"/>
          <w:lang w:val="en-US"/>
        </w:rPr>
      </w:pPr>
    </w:p>
    <w:p w14:paraId="01D55823" w14:textId="12AAFB8D" w:rsidR="006637BC" w:rsidRPr="00DE0557" w:rsidRDefault="006637BC" w:rsidP="008A48DE">
      <w:pPr>
        <w:spacing w:after="0" w:line="240" w:lineRule="auto"/>
        <w:jc w:val="both"/>
        <w:rPr>
          <w:rFonts w:ascii="Arial" w:hAnsi="Arial" w:cs="Arial"/>
        </w:rPr>
      </w:pPr>
      <w:r w:rsidRPr="008A48DE">
        <w:rPr>
          <w:rFonts w:ascii="Arial" w:hAnsi="Arial" w:cs="Arial"/>
          <w:i/>
        </w:rPr>
        <w:t>Prepared by</w:t>
      </w:r>
      <w:r w:rsidR="008A48DE">
        <w:rPr>
          <w:rFonts w:ascii="Arial" w:hAnsi="Arial" w:cs="Arial"/>
          <w:i/>
        </w:rPr>
        <w:t xml:space="preserve">: </w:t>
      </w:r>
      <w:r w:rsidR="008A48DE">
        <w:rPr>
          <w:rFonts w:ascii="Arial" w:hAnsi="Arial" w:cs="Arial"/>
        </w:rPr>
        <w:t xml:space="preserve">Dr </w:t>
      </w:r>
      <w:r w:rsidRPr="00DE0557">
        <w:rPr>
          <w:rFonts w:ascii="Arial" w:hAnsi="Arial" w:cs="Arial"/>
        </w:rPr>
        <w:t>Henrica A.F.M. (Henriette) Jansen</w:t>
      </w:r>
    </w:p>
    <w:p w14:paraId="3905772C" w14:textId="77777777" w:rsidR="008A48DE" w:rsidRPr="006E094F" w:rsidRDefault="008A48DE" w:rsidP="008A48DE">
      <w:pPr>
        <w:spacing w:after="0" w:line="240" w:lineRule="auto"/>
        <w:rPr>
          <w:rFonts w:ascii="Arial" w:hAnsi="Arial" w:cs="Arial"/>
          <w:color w:val="000000"/>
          <w:sz w:val="23"/>
          <w:szCs w:val="23"/>
        </w:rPr>
      </w:pPr>
      <w:r w:rsidRPr="00154CFC">
        <w:rPr>
          <w:rFonts w:ascii="Arial" w:hAnsi="Arial" w:cs="Arial"/>
          <w:color w:val="000000"/>
          <w:sz w:val="23"/>
          <w:szCs w:val="23"/>
        </w:rPr>
        <w:t>©UNFPA Asia and the Pacific Regional Office</w:t>
      </w:r>
    </w:p>
    <w:p w14:paraId="4E0DC7F3" w14:textId="77777777" w:rsidR="008A48DE" w:rsidRDefault="008A48DE" w:rsidP="003E2023">
      <w:pPr>
        <w:jc w:val="both"/>
        <w:rPr>
          <w:rFonts w:ascii="Arial" w:hAnsi="Arial" w:cs="Arial"/>
          <w:color w:val="EC7016" w:themeColor="accent1"/>
        </w:rPr>
      </w:pPr>
    </w:p>
    <w:p w14:paraId="3DCE32E4" w14:textId="1B4EB892" w:rsidR="00303901" w:rsidRPr="00784DD3" w:rsidRDefault="007C0A61" w:rsidP="003E2023">
      <w:pPr>
        <w:jc w:val="both"/>
        <w:rPr>
          <w:rFonts w:ascii="Arial" w:hAnsi="Arial" w:cs="Arial"/>
        </w:rPr>
      </w:pPr>
      <w:r>
        <w:rPr>
          <w:rFonts w:ascii="Arial" w:hAnsi="Arial" w:cs="Arial"/>
          <w:color w:val="EC7016" w:themeColor="accent1"/>
        </w:rPr>
        <w:t xml:space="preserve">DRAFT </w:t>
      </w:r>
      <w:bookmarkStart w:id="0" w:name="_GoBack"/>
      <w:bookmarkEnd w:id="0"/>
      <w:r w:rsidR="00922FD7" w:rsidRPr="00DE0557">
        <w:rPr>
          <w:rFonts w:ascii="Arial" w:hAnsi="Arial" w:cs="Arial"/>
          <w:color w:val="EC7016" w:themeColor="accent1"/>
        </w:rPr>
        <w:t>Version</w:t>
      </w:r>
      <w:r w:rsidR="00317BD3" w:rsidRPr="00DE0557">
        <w:rPr>
          <w:rFonts w:ascii="Arial" w:hAnsi="Arial" w:cs="Arial"/>
          <w:color w:val="EC7016" w:themeColor="accent1"/>
        </w:rPr>
        <w:t xml:space="preserve"> 3</w:t>
      </w:r>
      <w:r w:rsidR="008A48DE">
        <w:rPr>
          <w:rFonts w:ascii="Arial" w:hAnsi="Arial" w:cs="Arial"/>
          <w:color w:val="EC7016" w:themeColor="accent1"/>
        </w:rPr>
        <w:t>.4</w:t>
      </w:r>
      <w:r w:rsidR="00E442BA">
        <w:rPr>
          <w:rFonts w:ascii="Arial" w:hAnsi="Arial" w:cs="Arial"/>
          <w:color w:val="EC7016" w:themeColor="accent1"/>
        </w:rPr>
        <w:t xml:space="preserve"> - </w:t>
      </w:r>
      <w:r w:rsidR="008A48DE">
        <w:rPr>
          <w:rFonts w:ascii="Arial" w:hAnsi="Arial" w:cs="Arial"/>
          <w:color w:val="EC7016" w:themeColor="accent1"/>
        </w:rPr>
        <w:t xml:space="preserve">20 March </w:t>
      </w:r>
      <w:r w:rsidR="00F54B79" w:rsidRPr="00DE0557">
        <w:rPr>
          <w:rFonts w:ascii="Arial" w:hAnsi="Arial" w:cs="Arial"/>
          <w:color w:val="EC7016" w:themeColor="accent1"/>
        </w:rPr>
        <w:t>201</w:t>
      </w:r>
      <w:r w:rsidR="00296525" w:rsidRPr="00DE0557">
        <w:rPr>
          <w:rFonts w:ascii="Arial" w:hAnsi="Arial" w:cs="Arial"/>
          <w:color w:val="EC7016" w:themeColor="accent1"/>
        </w:rPr>
        <w:t>8</w:t>
      </w:r>
    </w:p>
    <w:p w14:paraId="6D955100" w14:textId="1CC8F6ED" w:rsidR="006D37FC" w:rsidRDefault="006D37FC">
      <w:pPr>
        <w:rPr>
          <w:rFonts w:ascii="Arial" w:hAnsi="Arial" w:cs="Arial"/>
        </w:rPr>
      </w:pPr>
    </w:p>
    <w:p w14:paraId="64B5B618" w14:textId="2966E2FB" w:rsidR="00E442BA" w:rsidRDefault="00E442BA">
      <w:pPr>
        <w:rPr>
          <w:rFonts w:ascii="Arial" w:hAnsi="Arial" w:cs="Arial"/>
        </w:rPr>
      </w:pPr>
    </w:p>
    <w:p w14:paraId="6B1E6DE1" w14:textId="0CDC5899" w:rsidR="00E442BA" w:rsidRDefault="00E442BA">
      <w:pPr>
        <w:rPr>
          <w:rFonts w:ascii="Arial" w:hAnsi="Arial" w:cs="Arial"/>
        </w:rPr>
      </w:pPr>
    </w:p>
    <w:p w14:paraId="7C3F9C20" w14:textId="77777777" w:rsidR="00E442BA" w:rsidRDefault="00E442BA">
      <w:pPr>
        <w:rPr>
          <w:rFonts w:ascii="Arial" w:hAnsi="Arial" w:cs="Arial"/>
        </w:rPr>
      </w:pPr>
    </w:p>
    <w:p w14:paraId="6C5C70BC" w14:textId="4654DBAD" w:rsidR="006D37FC" w:rsidRDefault="006D37FC">
      <w:pPr>
        <w:rPr>
          <w:rFonts w:ascii="Arial" w:hAnsi="Arial" w:cs="Arial"/>
        </w:rPr>
      </w:pPr>
    </w:p>
    <w:p w14:paraId="3F421831" w14:textId="0636AFED" w:rsidR="00BB738F" w:rsidRDefault="008A48DE" w:rsidP="00E442BA">
      <w:pPr>
        <w:rPr>
          <w:rFonts w:ascii="Arial" w:hAnsi="Arial" w:cs="Arial"/>
          <w:caps/>
          <w:color w:val="FFFFFF" w:themeColor="background1"/>
          <w:spacing w:val="15"/>
        </w:rPr>
      </w:pPr>
      <w:r>
        <w:rPr>
          <w:rFonts w:ascii="Arial" w:hAnsi="Arial" w:cs="Arial"/>
          <w:caps/>
          <w:noProof/>
          <w:color w:val="FFFFFF" w:themeColor="background1"/>
          <w:spacing w:val="15"/>
          <w:lang w:val="en-US" w:eastAsia="en-US"/>
        </w:rPr>
        <w:drawing>
          <wp:anchor distT="0" distB="0" distL="114300" distR="114300" simplePos="0" relativeHeight="251664384" behindDoc="0" locked="0" layoutInCell="1" allowOverlap="1" wp14:anchorId="184F280E" wp14:editId="04779455">
            <wp:simplePos x="0" y="0"/>
            <wp:positionH relativeFrom="column">
              <wp:posOffset>1163320</wp:posOffset>
            </wp:positionH>
            <wp:positionV relativeFrom="paragraph">
              <wp:posOffset>1270</wp:posOffset>
            </wp:positionV>
            <wp:extent cx="1159510" cy="4724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stralian-ai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9510" cy="472440"/>
                    </a:xfrm>
                    <a:prstGeom prst="rect">
                      <a:avLst/>
                    </a:prstGeom>
                  </pic:spPr>
                </pic:pic>
              </a:graphicData>
            </a:graphic>
          </wp:anchor>
        </w:drawing>
      </w:r>
      <w:r w:rsidRPr="00154CFC">
        <w:rPr>
          <w:rFonts w:ascii="Arial" w:hAnsi="Arial" w:cs="Arial"/>
          <w:noProof/>
          <w:lang w:val="en-US" w:eastAsia="en-US"/>
        </w:rPr>
        <w:drawing>
          <wp:anchor distT="0" distB="0" distL="114300" distR="114300" simplePos="0" relativeHeight="251663360" behindDoc="0" locked="0" layoutInCell="1" allowOverlap="1" wp14:anchorId="35D44B3A" wp14:editId="0DB3585C">
            <wp:simplePos x="0" y="0"/>
            <wp:positionH relativeFrom="margin">
              <wp:align>left</wp:align>
            </wp:positionH>
            <wp:positionV relativeFrom="paragraph">
              <wp:posOffset>4445</wp:posOffset>
            </wp:positionV>
            <wp:extent cx="859790" cy="390525"/>
            <wp:effectExtent l="0" t="0" r="0" b="9525"/>
            <wp:wrapNone/>
            <wp:docPr id="6" name="Picture 6" descr="Image result for unf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fp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38F">
        <w:rPr>
          <w:rFonts w:ascii="Arial" w:hAnsi="Arial" w:cs="Arial"/>
        </w:rPr>
        <w:br w:type="page"/>
      </w:r>
    </w:p>
    <w:p w14:paraId="6005083D" w14:textId="3B1B58ED" w:rsidR="002F0336" w:rsidRDefault="002F0336" w:rsidP="00DE0557">
      <w:pPr>
        <w:pStyle w:val="Heading1"/>
        <w:tabs>
          <w:tab w:val="clear" w:pos="360"/>
        </w:tabs>
        <w:ind w:firstLine="0"/>
      </w:pPr>
      <w:bookmarkStart w:id="1" w:name="_Toc509062226"/>
      <w:r w:rsidRPr="00784DD3">
        <w:lastRenderedPageBreak/>
        <w:t>Contents</w:t>
      </w:r>
      <w:bookmarkEnd w:id="1"/>
    </w:p>
    <w:p w14:paraId="27F5EE9C" w14:textId="77777777" w:rsidR="001B756D" w:rsidRPr="00784DD3" w:rsidRDefault="001B756D" w:rsidP="00DE0557"/>
    <w:p w14:paraId="74C2870B" w14:textId="2653AAB5" w:rsidR="00A62BE7" w:rsidRDefault="00AD3EA6">
      <w:pPr>
        <w:pStyle w:val="TOC1"/>
        <w:rPr>
          <w:b w:val="0"/>
          <w:caps w:val="0"/>
          <w:noProof/>
          <w:sz w:val="22"/>
          <w:lang w:val="en-US" w:eastAsia="en-US"/>
        </w:rPr>
      </w:pPr>
      <w:r w:rsidRPr="00DE0557">
        <w:rPr>
          <w:rFonts w:ascii="Arial" w:hAnsi="Arial" w:cs="Arial"/>
        </w:rPr>
        <w:fldChar w:fldCharType="begin"/>
      </w:r>
      <w:r w:rsidR="002F0336" w:rsidRPr="00DE0557">
        <w:rPr>
          <w:rFonts w:ascii="Arial" w:hAnsi="Arial" w:cs="Arial"/>
        </w:rPr>
        <w:instrText xml:space="preserve"> TOC \o "1-3" \h \z \u </w:instrText>
      </w:r>
      <w:r w:rsidRPr="00DE0557">
        <w:rPr>
          <w:rFonts w:ascii="Arial" w:hAnsi="Arial" w:cs="Arial"/>
        </w:rPr>
        <w:fldChar w:fldCharType="separate"/>
      </w:r>
      <w:hyperlink w:anchor="_Toc509062226" w:history="1">
        <w:r w:rsidR="00A62BE7" w:rsidRPr="00585AC8">
          <w:rPr>
            <w:rStyle w:val="Hyperlink"/>
            <w:noProof/>
          </w:rPr>
          <w:t>Contents</w:t>
        </w:r>
        <w:r w:rsidR="00A62BE7">
          <w:rPr>
            <w:noProof/>
            <w:webHidden/>
          </w:rPr>
          <w:tab/>
        </w:r>
        <w:r w:rsidR="00A62BE7">
          <w:rPr>
            <w:noProof/>
            <w:webHidden/>
          </w:rPr>
          <w:fldChar w:fldCharType="begin"/>
        </w:r>
        <w:r w:rsidR="00A62BE7">
          <w:rPr>
            <w:noProof/>
            <w:webHidden/>
          </w:rPr>
          <w:instrText xml:space="preserve"> PAGEREF _Toc509062226 \h </w:instrText>
        </w:r>
        <w:r w:rsidR="00A62BE7">
          <w:rPr>
            <w:noProof/>
            <w:webHidden/>
          </w:rPr>
        </w:r>
        <w:r w:rsidR="00A62BE7">
          <w:rPr>
            <w:noProof/>
            <w:webHidden/>
          </w:rPr>
          <w:fldChar w:fldCharType="separate"/>
        </w:r>
        <w:r w:rsidR="008C4F17">
          <w:rPr>
            <w:noProof/>
            <w:webHidden/>
          </w:rPr>
          <w:t>2</w:t>
        </w:r>
        <w:r w:rsidR="00A62BE7">
          <w:rPr>
            <w:noProof/>
            <w:webHidden/>
          </w:rPr>
          <w:fldChar w:fldCharType="end"/>
        </w:r>
      </w:hyperlink>
    </w:p>
    <w:p w14:paraId="65C3B47E" w14:textId="18216BE7" w:rsidR="00A62BE7" w:rsidRDefault="008A48DE">
      <w:pPr>
        <w:pStyle w:val="TOC1"/>
        <w:rPr>
          <w:b w:val="0"/>
          <w:caps w:val="0"/>
          <w:noProof/>
          <w:sz w:val="22"/>
          <w:lang w:val="en-US" w:eastAsia="en-US"/>
        </w:rPr>
      </w:pPr>
      <w:hyperlink w:anchor="_Toc509062227" w:history="1">
        <w:r w:rsidR="00A62BE7" w:rsidRPr="00585AC8">
          <w:rPr>
            <w:rStyle w:val="Hyperlink"/>
            <w:noProof/>
          </w:rPr>
          <w:t>ACKNOWLEDGEMENTS</w:t>
        </w:r>
        <w:r w:rsidR="00A62BE7">
          <w:rPr>
            <w:noProof/>
            <w:webHidden/>
          </w:rPr>
          <w:tab/>
        </w:r>
        <w:r w:rsidR="00A62BE7">
          <w:rPr>
            <w:noProof/>
            <w:webHidden/>
          </w:rPr>
          <w:fldChar w:fldCharType="begin"/>
        </w:r>
        <w:r w:rsidR="00A62BE7">
          <w:rPr>
            <w:noProof/>
            <w:webHidden/>
          </w:rPr>
          <w:instrText xml:space="preserve"> PAGEREF _Toc509062227 \h </w:instrText>
        </w:r>
        <w:r w:rsidR="00A62BE7">
          <w:rPr>
            <w:noProof/>
            <w:webHidden/>
          </w:rPr>
        </w:r>
        <w:r w:rsidR="00A62BE7">
          <w:rPr>
            <w:noProof/>
            <w:webHidden/>
          </w:rPr>
          <w:fldChar w:fldCharType="separate"/>
        </w:r>
        <w:r w:rsidR="008C4F17">
          <w:rPr>
            <w:noProof/>
            <w:webHidden/>
          </w:rPr>
          <w:t>4</w:t>
        </w:r>
        <w:r w:rsidR="00A62BE7">
          <w:rPr>
            <w:noProof/>
            <w:webHidden/>
          </w:rPr>
          <w:fldChar w:fldCharType="end"/>
        </w:r>
      </w:hyperlink>
    </w:p>
    <w:p w14:paraId="1FF03D96" w14:textId="7762C3C5" w:rsidR="00A62BE7" w:rsidRDefault="008A48DE">
      <w:pPr>
        <w:pStyle w:val="TOC1"/>
        <w:rPr>
          <w:b w:val="0"/>
          <w:caps w:val="0"/>
          <w:noProof/>
          <w:sz w:val="22"/>
          <w:lang w:val="en-US" w:eastAsia="en-US"/>
        </w:rPr>
      </w:pPr>
      <w:hyperlink w:anchor="_Toc509062228" w:history="1">
        <w:r w:rsidR="00A62BE7" w:rsidRPr="00585AC8">
          <w:rPr>
            <w:rStyle w:val="Hyperlink"/>
            <w:noProof/>
          </w:rPr>
          <w:t xml:space="preserve">1. </w:t>
        </w:r>
        <w:r w:rsidR="00A62BE7">
          <w:rPr>
            <w:rStyle w:val="Hyperlink"/>
            <w:noProof/>
          </w:rPr>
          <w:t xml:space="preserve">         </w:t>
        </w:r>
        <w:r w:rsidR="00A62BE7" w:rsidRPr="00585AC8">
          <w:rPr>
            <w:rStyle w:val="Hyperlink"/>
            <w:noProof/>
          </w:rPr>
          <w:t>Background to research on violence against women</w:t>
        </w:r>
        <w:r w:rsidR="00A62BE7">
          <w:rPr>
            <w:noProof/>
            <w:webHidden/>
          </w:rPr>
          <w:tab/>
        </w:r>
        <w:r w:rsidR="00A62BE7">
          <w:rPr>
            <w:noProof/>
            <w:webHidden/>
          </w:rPr>
          <w:fldChar w:fldCharType="begin"/>
        </w:r>
        <w:r w:rsidR="00A62BE7">
          <w:rPr>
            <w:noProof/>
            <w:webHidden/>
          </w:rPr>
          <w:instrText xml:space="preserve"> PAGEREF _Toc509062228 \h </w:instrText>
        </w:r>
        <w:r w:rsidR="00A62BE7">
          <w:rPr>
            <w:noProof/>
            <w:webHidden/>
          </w:rPr>
        </w:r>
        <w:r w:rsidR="00A62BE7">
          <w:rPr>
            <w:noProof/>
            <w:webHidden/>
          </w:rPr>
          <w:fldChar w:fldCharType="separate"/>
        </w:r>
        <w:r w:rsidR="008C4F17">
          <w:rPr>
            <w:noProof/>
            <w:webHidden/>
          </w:rPr>
          <w:t>5</w:t>
        </w:r>
        <w:r w:rsidR="00A62BE7">
          <w:rPr>
            <w:noProof/>
            <w:webHidden/>
          </w:rPr>
          <w:fldChar w:fldCharType="end"/>
        </w:r>
      </w:hyperlink>
    </w:p>
    <w:p w14:paraId="5E7767FA" w14:textId="6C6408BE" w:rsidR="00A62BE7" w:rsidRDefault="008A48DE">
      <w:pPr>
        <w:pStyle w:val="TOC2"/>
        <w:tabs>
          <w:tab w:val="left" w:pos="720"/>
          <w:tab w:val="right" w:leader="dot" w:pos="9019"/>
        </w:tabs>
        <w:rPr>
          <w:smallCaps w:val="0"/>
          <w:noProof/>
          <w:sz w:val="22"/>
          <w:lang w:val="en-US" w:eastAsia="en-US"/>
        </w:rPr>
      </w:pPr>
      <w:hyperlink w:anchor="_Toc509062229" w:history="1">
        <w:r w:rsidR="00A62BE7" w:rsidRPr="00585AC8">
          <w:rPr>
            <w:rStyle w:val="Hyperlink"/>
            <w:noProof/>
            <w:lang w:eastAsia="en-US"/>
          </w:rPr>
          <w:t>1.1</w:t>
        </w:r>
        <w:r w:rsidR="00A62BE7">
          <w:rPr>
            <w:smallCaps w:val="0"/>
            <w:noProof/>
            <w:sz w:val="22"/>
            <w:lang w:val="en-US" w:eastAsia="en-US"/>
          </w:rPr>
          <w:tab/>
        </w:r>
        <w:r w:rsidR="00A62BE7" w:rsidRPr="00585AC8">
          <w:rPr>
            <w:rStyle w:val="Hyperlink"/>
            <w:noProof/>
            <w:lang w:eastAsia="en-US"/>
          </w:rPr>
          <w:t>Why is research on violence against women needed?</w:t>
        </w:r>
        <w:r w:rsidR="00A62BE7">
          <w:rPr>
            <w:noProof/>
            <w:webHidden/>
          </w:rPr>
          <w:tab/>
        </w:r>
        <w:r w:rsidR="00A62BE7">
          <w:rPr>
            <w:noProof/>
            <w:webHidden/>
          </w:rPr>
          <w:fldChar w:fldCharType="begin"/>
        </w:r>
        <w:r w:rsidR="00A62BE7">
          <w:rPr>
            <w:noProof/>
            <w:webHidden/>
          </w:rPr>
          <w:instrText xml:space="preserve"> PAGEREF _Toc509062229 \h </w:instrText>
        </w:r>
        <w:r w:rsidR="00A62BE7">
          <w:rPr>
            <w:noProof/>
            <w:webHidden/>
          </w:rPr>
        </w:r>
        <w:r w:rsidR="00A62BE7">
          <w:rPr>
            <w:noProof/>
            <w:webHidden/>
          </w:rPr>
          <w:fldChar w:fldCharType="separate"/>
        </w:r>
        <w:r w:rsidR="008C4F17">
          <w:rPr>
            <w:noProof/>
            <w:webHidden/>
          </w:rPr>
          <w:t>5</w:t>
        </w:r>
        <w:r w:rsidR="00A62BE7">
          <w:rPr>
            <w:noProof/>
            <w:webHidden/>
          </w:rPr>
          <w:fldChar w:fldCharType="end"/>
        </w:r>
      </w:hyperlink>
    </w:p>
    <w:p w14:paraId="25DCBC69" w14:textId="0BBA34D3" w:rsidR="00A62BE7" w:rsidRDefault="008A48DE">
      <w:pPr>
        <w:pStyle w:val="TOC2"/>
        <w:tabs>
          <w:tab w:val="left" w:pos="720"/>
          <w:tab w:val="right" w:leader="dot" w:pos="9019"/>
        </w:tabs>
        <w:rPr>
          <w:smallCaps w:val="0"/>
          <w:noProof/>
          <w:sz w:val="22"/>
          <w:lang w:val="en-US" w:eastAsia="en-US"/>
        </w:rPr>
      </w:pPr>
      <w:hyperlink w:anchor="_Toc509062231" w:history="1">
        <w:r w:rsidR="00A62BE7" w:rsidRPr="00585AC8">
          <w:rPr>
            <w:rStyle w:val="Hyperlink"/>
            <w:noProof/>
            <w:lang w:eastAsia="en-US"/>
          </w:rPr>
          <w:t>1.2</w:t>
        </w:r>
        <w:r w:rsidR="00A62BE7">
          <w:rPr>
            <w:smallCaps w:val="0"/>
            <w:noProof/>
            <w:sz w:val="22"/>
            <w:lang w:val="en-US" w:eastAsia="en-US"/>
          </w:rPr>
          <w:tab/>
        </w:r>
        <w:r w:rsidR="00A62BE7" w:rsidRPr="00585AC8">
          <w:rPr>
            <w:rStyle w:val="Hyperlink"/>
            <w:noProof/>
            <w:lang w:eastAsia="en-US"/>
          </w:rPr>
          <w:t>International frameworks that call for data collection on VAW</w:t>
        </w:r>
        <w:r w:rsidR="00A62BE7">
          <w:rPr>
            <w:noProof/>
            <w:webHidden/>
          </w:rPr>
          <w:tab/>
        </w:r>
        <w:r w:rsidR="00A62BE7">
          <w:rPr>
            <w:noProof/>
            <w:webHidden/>
          </w:rPr>
          <w:fldChar w:fldCharType="begin"/>
        </w:r>
        <w:r w:rsidR="00A62BE7">
          <w:rPr>
            <w:noProof/>
            <w:webHidden/>
          </w:rPr>
          <w:instrText xml:space="preserve"> PAGEREF _Toc509062231 \h </w:instrText>
        </w:r>
        <w:r w:rsidR="00A62BE7">
          <w:rPr>
            <w:noProof/>
            <w:webHidden/>
          </w:rPr>
        </w:r>
        <w:r w:rsidR="00A62BE7">
          <w:rPr>
            <w:noProof/>
            <w:webHidden/>
          </w:rPr>
          <w:fldChar w:fldCharType="separate"/>
        </w:r>
        <w:r w:rsidR="008C4F17">
          <w:rPr>
            <w:noProof/>
            <w:webHidden/>
          </w:rPr>
          <w:t>5</w:t>
        </w:r>
        <w:r w:rsidR="00A62BE7">
          <w:rPr>
            <w:noProof/>
            <w:webHidden/>
          </w:rPr>
          <w:fldChar w:fldCharType="end"/>
        </w:r>
      </w:hyperlink>
    </w:p>
    <w:p w14:paraId="2034D2C6" w14:textId="0ACB60B0" w:rsidR="00A62BE7" w:rsidRDefault="008A48DE">
      <w:pPr>
        <w:pStyle w:val="TOC2"/>
        <w:tabs>
          <w:tab w:val="left" w:pos="720"/>
          <w:tab w:val="right" w:leader="dot" w:pos="9019"/>
        </w:tabs>
        <w:rPr>
          <w:smallCaps w:val="0"/>
          <w:noProof/>
          <w:sz w:val="22"/>
          <w:lang w:val="en-US" w:eastAsia="en-US"/>
        </w:rPr>
      </w:pPr>
      <w:hyperlink w:anchor="_Toc509062232" w:history="1">
        <w:r w:rsidR="00A62BE7" w:rsidRPr="00585AC8">
          <w:rPr>
            <w:rStyle w:val="Hyperlink"/>
            <w:noProof/>
            <w:lang w:eastAsia="en-US"/>
          </w:rPr>
          <w:t>1.3</w:t>
        </w:r>
        <w:r w:rsidR="00A62BE7">
          <w:rPr>
            <w:smallCaps w:val="0"/>
            <w:noProof/>
            <w:sz w:val="22"/>
            <w:lang w:val="en-US" w:eastAsia="en-US"/>
          </w:rPr>
          <w:tab/>
        </w:r>
        <w:r w:rsidR="00A62BE7" w:rsidRPr="00585AC8">
          <w:rPr>
            <w:rStyle w:val="Hyperlink"/>
            <w:noProof/>
            <w:lang w:eastAsia="en-US"/>
          </w:rPr>
          <w:t>UN statistical indicators on VAW</w:t>
        </w:r>
        <w:r w:rsidR="00A62BE7">
          <w:rPr>
            <w:noProof/>
            <w:webHidden/>
          </w:rPr>
          <w:tab/>
        </w:r>
        <w:r w:rsidR="00A62BE7">
          <w:rPr>
            <w:noProof/>
            <w:webHidden/>
          </w:rPr>
          <w:fldChar w:fldCharType="begin"/>
        </w:r>
        <w:r w:rsidR="00A62BE7">
          <w:rPr>
            <w:noProof/>
            <w:webHidden/>
          </w:rPr>
          <w:instrText xml:space="preserve"> PAGEREF _Toc509062232 \h </w:instrText>
        </w:r>
        <w:r w:rsidR="00A62BE7">
          <w:rPr>
            <w:noProof/>
            <w:webHidden/>
          </w:rPr>
        </w:r>
        <w:r w:rsidR="00A62BE7">
          <w:rPr>
            <w:noProof/>
            <w:webHidden/>
          </w:rPr>
          <w:fldChar w:fldCharType="separate"/>
        </w:r>
        <w:r w:rsidR="008C4F17">
          <w:rPr>
            <w:noProof/>
            <w:webHidden/>
          </w:rPr>
          <w:t>6</w:t>
        </w:r>
        <w:r w:rsidR="00A62BE7">
          <w:rPr>
            <w:noProof/>
            <w:webHidden/>
          </w:rPr>
          <w:fldChar w:fldCharType="end"/>
        </w:r>
      </w:hyperlink>
    </w:p>
    <w:p w14:paraId="2586CC79" w14:textId="025C0175" w:rsidR="00A62BE7" w:rsidRDefault="008A48DE">
      <w:pPr>
        <w:pStyle w:val="TOC2"/>
        <w:tabs>
          <w:tab w:val="left" w:pos="720"/>
          <w:tab w:val="right" w:leader="dot" w:pos="9019"/>
        </w:tabs>
        <w:rPr>
          <w:smallCaps w:val="0"/>
          <w:noProof/>
          <w:sz w:val="22"/>
          <w:lang w:val="en-US" w:eastAsia="en-US"/>
        </w:rPr>
      </w:pPr>
      <w:hyperlink w:anchor="_Toc509062233" w:history="1">
        <w:r w:rsidR="00A62BE7" w:rsidRPr="00585AC8">
          <w:rPr>
            <w:rStyle w:val="Hyperlink"/>
            <w:noProof/>
            <w:lang w:eastAsia="en-US"/>
          </w:rPr>
          <w:t>1.4</w:t>
        </w:r>
        <w:r w:rsidR="00A62BE7">
          <w:rPr>
            <w:smallCaps w:val="0"/>
            <w:noProof/>
            <w:sz w:val="22"/>
            <w:lang w:val="en-US" w:eastAsia="en-US"/>
          </w:rPr>
          <w:tab/>
        </w:r>
        <w:r w:rsidR="00A62BE7" w:rsidRPr="00585AC8">
          <w:rPr>
            <w:rStyle w:val="Hyperlink"/>
            <w:noProof/>
            <w:lang w:eastAsia="en-US"/>
          </w:rPr>
          <w:t>Sustainable Development Goal (SDG) Indicators on VAW</w:t>
        </w:r>
        <w:r w:rsidR="00A62BE7">
          <w:rPr>
            <w:noProof/>
            <w:webHidden/>
          </w:rPr>
          <w:tab/>
        </w:r>
        <w:r w:rsidR="00A62BE7">
          <w:rPr>
            <w:noProof/>
            <w:webHidden/>
          </w:rPr>
          <w:fldChar w:fldCharType="begin"/>
        </w:r>
        <w:r w:rsidR="00A62BE7">
          <w:rPr>
            <w:noProof/>
            <w:webHidden/>
          </w:rPr>
          <w:instrText xml:space="preserve"> PAGEREF _Toc509062233 \h </w:instrText>
        </w:r>
        <w:r w:rsidR="00A62BE7">
          <w:rPr>
            <w:noProof/>
            <w:webHidden/>
          </w:rPr>
        </w:r>
        <w:r w:rsidR="00A62BE7">
          <w:rPr>
            <w:noProof/>
            <w:webHidden/>
          </w:rPr>
          <w:fldChar w:fldCharType="separate"/>
        </w:r>
        <w:r w:rsidR="008C4F17">
          <w:rPr>
            <w:noProof/>
            <w:webHidden/>
          </w:rPr>
          <w:t>8</w:t>
        </w:r>
        <w:r w:rsidR="00A62BE7">
          <w:rPr>
            <w:noProof/>
            <w:webHidden/>
          </w:rPr>
          <w:fldChar w:fldCharType="end"/>
        </w:r>
      </w:hyperlink>
    </w:p>
    <w:p w14:paraId="3CF2EC5C" w14:textId="75A7E0D9" w:rsidR="00A62BE7" w:rsidRDefault="008A48DE">
      <w:pPr>
        <w:pStyle w:val="TOC1"/>
        <w:rPr>
          <w:b w:val="0"/>
          <w:caps w:val="0"/>
          <w:noProof/>
          <w:sz w:val="22"/>
          <w:lang w:val="en-US" w:eastAsia="en-US"/>
        </w:rPr>
      </w:pPr>
      <w:hyperlink w:anchor="_Toc509062234" w:history="1">
        <w:r w:rsidR="00A62BE7" w:rsidRPr="00585AC8">
          <w:rPr>
            <w:rStyle w:val="Hyperlink"/>
            <w:noProof/>
          </w:rPr>
          <w:t>2.</w:t>
        </w:r>
        <w:r w:rsidR="00A62BE7">
          <w:rPr>
            <w:noProof/>
            <w:webHidden/>
          </w:rPr>
          <w:tab/>
        </w:r>
      </w:hyperlink>
      <w:hyperlink w:anchor="_Toc509062235" w:history="1">
        <w:r w:rsidR="00A62BE7" w:rsidRPr="00585AC8">
          <w:rPr>
            <w:rStyle w:val="Hyperlink"/>
            <w:noProof/>
          </w:rPr>
          <w:t>Objectives of a national VAW study using the WHO methodology</w:t>
        </w:r>
        <w:r w:rsidR="00A62BE7">
          <w:rPr>
            <w:noProof/>
            <w:webHidden/>
          </w:rPr>
          <w:tab/>
        </w:r>
        <w:r w:rsidR="00A62BE7">
          <w:rPr>
            <w:noProof/>
            <w:webHidden/>
          </w:rPr>
          <w:fldChar w:fldCharType="begin"/>
        </w:r>
        <w:r w:rsidR="00A62BE7">
          <w:rPr>
            <w:noProof/>
            <w:webHidden/>
          </w:rPr>
          <w:instrText xml:space="preserve"> PAGEREF _Toc509062235 \h </w:instrText>
        </w:r>
        <w:r w:rsidR="00A62BE7">
          <w:rPr>
            <w:noProof/>
            <w:webHidden/>
          </w:rPr>
        </w:r>
        <w:r w:rsidR="00A62BE7">
          <w:rPr>
            <w:noProof/>
            <w:webHidden/>
          </w:rPr>
          <w:fldChar w:fldCharType="separate"/>
        </w:r>
        <w:r w:rsidR="008C4F17">
          <w:rPr>
            <w:noProof/>
            <w:webHidden/>
          </w:rPr>
          <w:t>9</w:t>
        </w:r>
        <w:r w:rsidR="00A62BE7">
          <w:rPr>
            <w:noProof/>
            <w:webHidden/>
          </w:rPr>
          <w:fldChar w:fldCharType="end"/>
        </w:r>
      </w:hyperlink>
    </w:p>
    <w:p w14:paraId="4E626987" w14:textId="2E8CD01F" w:rsidR="00A62BE7" w:rsidRDefault="008A48DE">
      <w:pPr>
        <w:pStyle w:val="TOC2"/>
        <w:tabs>
          <w:tab w:val="left" w:pos="720"/>
          <w:tab w:val="right" w:leader="dot" w:pos="9019"/>
        </w:tabs>
        <w:rPr>
          <w:smallCaps w:val="0"/>
          <w:noProof/>
          <w:sz w:val="22"/>
          <w:lang w:val="en-US" w:eastAsia="en-US"/>
        </w:rPr>
      </w:pPr>
      <w:hyperlink w:anchor="_Toc509062236" w:history="1">
        <w:r w:rsidR="00A62BE7" w:rsidRPr="00585AC8">
          <w:rPr>
            <w:rStyle w:val="Hyperlink"/>
            <w:noProof/>
            <w:lang w:eastAsia="en-US"/>
          </w:rPr>
          <w:t>2.1</w:t>
        </w:r>
        <w:r w:rsidR="00A62BE7">
          <w:rPr>
            <w:smallCaps w:val="0"/>
            <w:noProof/>
            <w:sz w:val="22"/>
            <w:lang w:val="en-US" w:eastAsia="en-US"/>
          </w:rPr>
          <w:tab/>
        </w:r>
        <w:r w:rsidR="00A62BE7" w:rsidRPr="00585AC8">
          <w:rPr>
            <w:rStyle w:val="Hyperlink"/>
            <w:noProof/>
            <w:lang w:eastAsia="en-US"/>
          </w:rPr>
          <w:t>About the WHO methodology for measuring violence against women</w:t>
        </w:r>
        <w:r w:rsidR="00A62BE7">
          <w:rPr>
            <w:noProof/>
            <w:webHidden/>
          </w:rPr>
          <w:tab/>
        </w:r>
        <w:r w:rsidR="00A62BE7">
          <w:rPr>
            <w:noProof/>
            <w:webHidden/>
          </w:rPr>
          <w:fldChar w:fldCharType="begin"/>
        </w:r>
        <w:r w:rsidR="00A62BE7">
          <w:rPr>
            <w:noProof/>
            <w:webHidden/>
          </w:rPr>
          <w:instrText xml:space="preserve"> PAGEREF _Toc509062236 \h </w:instrText>
        </w:r>
        <w:r w:rsidR="00A62BE7">
          <w:rPr>
            <w:noProof/>
            <w:webHidden/>
          </w:rPr>
        </w:r>
        <w:r w:rsidR="00A62BE7">
          <w:rPr>
            <w:noProof/>
            <w:webHidden/>
          </w:rPr>
          <w:fldChar w:fldCharType="separate"/>
        </w:r>
        <w:r w:rsidR="008C4F17">
          <w:rPr>
            <w:noProof/>
            <w:webHidden/>
          </w:rPr>
          <w:t>9</w:t>
        </w:r>
        <w:r w:rsidR="00A62BE7">
          <w:rPr>
            <w:noProof/>
            <w:webHidden/>
          </w:rPr>
          <w:fldChar w:fldCharType="end"/>
        </w:r>
      </w:hyperlink>
    </w:p>
    <w:p w14:paraId="30772D4C" w14:textId="374BF952" w:rsidR="00A62BE7" w:rsidRDefault="008A48DE">
      <w:pPr>
        <w:pStyle w:val="TOC2"/>
        <w:tabs>
          <w:tab w:val="left" w:pos="720"/>
          <w:tab w:val="right" w:leader="dot" w:pos="9019"/>
        </w:tabs>
        <w:rPr>
          <w:smallCaps w:val="0"/>
          <w:noProof/>
          <w:sz w:val="22"/>
          <w:lang w:val="en-US" w:eastAsia="en-US"/>
        </w:rPr>
      </w:pPr>
      <w:hyperlink w:anchor="_Toc509062237" w:history="1">
        <w:r w:rsidR="00A62BE7" w:rsidRPr="00585AC8">
          <w:rPr>
            <w:rStyle w:val="Hyperlink"/>
            <w:noProof/>
            <w:lang w:eastAsia="en-US"/>
          </w:rPr>
          <w:t>2.2</w:t>
        </w:r>
        <w:r w:rsidR="00A62BE7">
          <w:rPr>
            <w:smallCaps w:val="0"/>
            <w:noProof/>
            <w:sz w:val="22"/>
            <w:lang w:val="en-US" w:eastAsia="en-US"/>
          </w:rPr>
          <w:tab/>
        </w:r>
        <w:r w:rsidR="00A62BE7" w:rsidRPr="00585AC8">
          <w:rPr>
            <w:rStyle w:val="Hyperlink"/>
            <w:noProof/>
            <w:lang w:eastAsia="en-US"/>
          </w:rPr>
          <w:t>History of adaption of the original WHO questionnaire for producing UN VAW indicators and the SDG indicators</w:t>
        </w:r>
        <w:r w:rsidR="00A62BE7">
          <w:rPr>
            <w:noProof/>
            <w:webHidden/>
          </w:rPr>
          <w:tab/>
        </w:r>
        <w:r w:rsidR="00A62BE7">
          <w:rPr>
            <w:noProof/>
            <w:webHidden/>
          </w:rPr>
          <w:fldChar w:fldCharType="begin"/>
        </w:r>
        <w:r w:rsidR="00A62BE7">
          <w:rPr>
            <w:noProof/>
            <w:webHidden/>
          </w:rPr>
          <w:instrText xml:space="preserve"> PAGEREF _Toc509062237 \h </w:instrText>
        </w:r>
        <w:r w:rsidR="00A62BE7">
          <w:rPr>
            <w:noProof/>
            <w:webHidden/>
          </w:rPr>
        </w:r>
        <w:r w:rsidR="00A62BE7">
          <w:rPr>
            <w:noProof/>
            <w:webHidden/>
          </w:rPr>
          <w:fldChar w:fldCharType="separate"/>
        </w:r>
        <w:r w:rsidR="008C4F17">
          <w:rPr>
            <w:noProof/>
            <w:webHidden/>
          </w:rPr>
          <w:t>10</w:t>
        </w:r>
        <w:r w:rsidR="00A62BE7">
          <w:rPr>
            <w:noProof/>
            <w:webHidden/>
          </w:rPr>
          <w:fldChar w:fldCharType="end"/>
        </w:r>
      </w:hyperlink>
    </w:p>
    <w:p w14:paraId="67117A80" w14:textId="78195CF7" w:rsidR="00A62BE7" w:rsidRDefault="008A48DE">
      <w:pPr>
        <w:pStyle w:val="TOC2"/>
        <w:tabs>
          <w:tab w:val="left" w:pos="720"/>
          <w:tab w:val="right" w:leader="dot" w:pos="9019"/>
        </w:tabs>
        <w:rPr>
          <w:smallCaps w:val="0"/>
          <w:noProof/>
          <w:sz w:val="22"/>
          <w:lang w:val="en-US" w:eastAsia="en-US"/>
        </w:rPr>
      </w:pPr>
      <w:hyperlink w:anchor="_Toc509062238" w:history="1">
        <w:r w:rsidR="00A62BE7" w:rsidRPr="00585AC8">
          <w:rPr>
            <w:rStyle w:val="Hyperlink"/>
            <w:noProof/>
            <w:lang w:eastAsia="en-US"/>
          </w:rPr>
          <w:t>2.3</w:t>
        </w:r>
        <w:r w:rsidR="00A62BE7">
          <w:rPr>
            <w:smallCaps w:val="0"/>
            <w:noProof/>
            <w:sz w:val="22"/>
            <w:lang w:val="en-US" w:eastAsia="en-US"/>
          </w:rPr>
          <w:tab/>
        </w:r>
        <w:r w:rsidR="00A62BE7" w:rsidRPr="00585AC8">
          <w:rPr>
            <w:rStyle w:val="Hyperlink"/>
            <w:noProof/>
            <w:lang w:eastAsia="en-US"/>
          </w:rPr>
          <w:t>Study objectives</w:t>
        </w:r>
        <w:r w:rsidR="00A62BE7">
          <w:rPr>
            <w:noProof/>
            <w:webHidden/>
          </w:rPr>
          <w:tab/>
        </w:r>
        <w:r w:rsidR="00A62BE7">
          <w:rPr>
            <w:noProof/>
            <w:webHidden/>
          </w:rPr>
          <w:fldChar w:fldCharType="begin"/>
        </w:r>
        <w:r w:rsidR="00A62BE7">
          <w:rPr>
            <w:noProof/>
            <w:webHidden/>
          </w:rPr>
          <w:instrText xml:space="preserve"> PAGEREF _Toc509062238 \h </w:instrText>
        </w:r>
        <w:r w:rsidR="00A62BE7">
          <w:rPr>
            <w:noProof/>
            <w:webHidden/>
          </w:rPr>
        </w:r>
        <w:r w:rsidR="00A62BE7">
          <w:rPr>
            <w:noProof/>
            <w:webHidden/>
          </w:rPr>
          <w:fldChar w:fldCharType="separate"/>
        </w:r>
        <w:r w:rsidR="008C4F17">
          <w:rPr>
            <w:noProof/>
            <w:webHidden/>
          </w:rPr>
          <w:t>10</w:t>
        </w:r>
        <w:r w:rsidR="00A62BE7">
          <w:rPr>
            <w:noProof/>
            <w:webHidden/>
          </w:rPr>
          <w:fldChar w:fldCharType="end"/>
        </w:r>
      </w:hyperlink>
    </w:p>
    <w:p w14:paraId="24955BB1" w14:textId="11D0F381" w:rsidR="00A62BE7" w:rsidRDefault="008A48DE">
      <w:pPr>
        <w:pStyle w:val="TOC3"/>
        <w:tabs>
          <w:tab w:val="left" w:pos="1200"/>
          <w:tab w:val="right" w:leader="dot" w:pos="9019"/>
        </w:tabs>
        <w:rPr>
          <w:i w:val="0"/>
          <w:noProof/>
          <w:sz w:val="22"/>
          <w:lang w:val="en-US" w:eastAsia="en-US"/>
        </w:rPr>
      </w:pPr>
      <w:hyperlink w:anchor="_Toc509062239" w:history="1">
        <w:r w:rsidR="00A62BE7" w:rsidRPr="00585AC8">
          <w:rPr>
            <w:rStyle w:val="Hyperlink"/>
            <w:noProof/>
            <w:lang w:eastAsia="en-US"/>
          </w:rPr>
          <w:t>2.3.1.</w:t>
        </w:r>
        <w:r w:rsidR="00A62BE7">
          <w:rPr>
            <w:i w:val="0"/>
            <w:noProof/>
            <w:sz w:val="22"/>
            <w:lang w:val="en-US" w:eastAsia="en-US"/>
          </w:rPr>
          <w:tab/>
        </w:r>
        <w:r w:rsidR="00A62BE7" w:rsidRPr="00585AC8">
          <w:rPr>
            <w:rStyle w:val="Hyperlink"/>
            <w:noProof/>
            <w:lang w:eastAsia="en-US"/>
          </w:rPr>
          <w:t>Quantitative survey objectives</w:t>
        </w:r>
        <w:r w:rsidR="00A62BE7">
          <w:rPr>
            <w:noProof/>
            <w:webHidden/>
          </w:rPr>
          <w:tab/>
        </w:r>
        <w:r w:rsidR="00A62BE7">
          <w:rPr>
            <w:noProof/>
            <w:webHidden/>
          </w:rPr>
          <w:fldChar w:fldCharType="begin"/>
        </w:r>
        <w:r w:rsidR="00A62BE7">
          <w:rPr>
            <w:noProof/>
            <w:webHidden/>
          </w:rPr>
          <w:instrText xml:space="preserve"> PAGEREF _Toc509062239 \h </w:instrText>
        </w:r>
        <w:r w:rsidR="00A62BE7">
          <w:rPr>
            <w:noProof/>
            <w:webHidden/>
          </w:rPr>
        </w:r>
        <w:r w:rsidR="00A62BE7">
          <w:rPr>
            <w:noProof/>
            <w:webHidden/>
          </w:rPr>
          <w:fldChar w:fldCharType="separate"/>
        </w:r>
        <w:r w:rsidR="008C4F17">
          <w:rPr>
            <w:noProof/>
            <w:webHidden/>
          </w:rPr>
          <w:t>11</w:t>
        </w:r>
        <w:r w:rsidR="00A62BE7">
          <w:rPr>
            <w:noProof/>
            <w:webHidden/>
          </w:rPr>
          <w:fldChar w:fldCharType="end"/>
        </w:r>
      </w:hyperlink>
    </w:p>
    <w:p w14:paraId="10EB4AF4" w14:textId="46FA9E0F" w:rsidR="00A62BE7" w:rsidRDefault="008A48DE">
      <w:pPr>
        <w:pStyle w:val="TOC3"/>
        <w:tabs>
          <w:tab w:val="left" w:pos="1200"/>
          <w:tab w:val="right" w:leader="dot" w:pos="9019"/>
        </w:tabs>
        <w:rPr>
          <w:i w:val="0"/>
          <w:noProof/>
          <w:sz w:val="22"/>
          <w:lang w:val="en-US" w:eastAsia="en-US"/>
        </w:rPr>
      </w:pPr>
      <w:hyperlink w:anchor="_Toc509062240" w:history="1">
        <w:r w:rsidR="00A62BE7" w:rsidRPr="00585AC8">
          <w:rPr>
            <w:rStyle w:val="Hyperlink"/>
            <w:noProof/>
            <w:lang w:eastAsia="en-US"/>
          </w:rPr>
          <w:t>2.3.2.</w:t>
        </w:r>
        <w:r w:rsidR="00A62BE7">
          <w:rPr>
            <w:i w:val="0"/>
            <w:noProof/>
            <w:sz w:val="22"/>
            <w:lang w:val="en-US" w:eastAsia="en-US"/>
          </w:rPr>
          <w:tab/>
        </w:r>
        <w:r w:rsidR="00A62BE7" w:rsidRPr="00585AC8">
          <w:rPr>
            <w:rStyle w:val="Hyperlink"/>
            <w:noProof/>
            <w:lang w:eastAsia="en-US"/>
          </w:rPr>
          <w:t>Qualitative study objectives</w:t>
        </w:r>
        <w:r w:rsidR="00A62BE7">
          <w:rPr>
            <w:noProof/>
            <w:webHidden/>
          </w:rPr>
          <w:tab/>
        </w:r>
        <w:r w:rsidR="00A62BE7">
          <w:rPr>
            <w:noProof/>
            <w:webHidden/>
          </w:rPr>
          <w:fldChar w:fldCharType="begin"/>
        </w:r>
        <w:r w:rsidR="00A62BE7">
          <w:rPr>
            <w:noProof/>
            <w:webHidden/>
          </w:rPr>
          <w:instrText xml:space="preserve"> PAGEREF _Toc509062240 \h </w:instrText>
        </w:r>
        <w:r w:rsidR="00A62BE7">
          <w:rPr>
            <w:noProof/>
            <w:webHidden/>
          </w:rPr>
        </w:r>
        <w:r w:rsidR="00A62BE7">
          <w:rPr>
            <w:noProof/>
            <w:webHidden/>
          </w:rPr>
          <w:fldChar w:fldCharType="separate"/>
        </w:r>
        <w:r w:rsidR="008C4F17">
          <w:rPr>
            <w:noProof/>
            <w:webHidden/>
          </w:rPr>
          <w:t>11</w:t>
        </w:r>
        <w:r w:rsidR="00A62BE7">
          <w:rPr>
            <w:noProof/>
            <w:webHidden/>
          </w:rPr>
          <w:fldChar w:fldCharType="end"/>
        </w:r>
      </w:hyperlink>
    </w:p>
    <w:p w14:paraId="2DA72837" w14:textId="50DF01B1" w:rsidR="00A62BE7" w:rsidRDefault="008A48DE">
      <w:pPr>
        <w:pStyle w:val="TOC3"/>
        <w:tabs>
          <w:tab w:val="left" w:pos="1200"/>
          <w:tab w:val="right" w:leader="dot" w:pos="9019"/>
        </w:tabs>
        <w:rPr>
          <w:i w:val="0"/>
          <w:noProof/>
          <w:sz w:val="22"/>
          <w:lang w:val="en-US" w:eastAsia="en-US"/>
        </w:rPr>
      </w:pPr>
      <w:hyperlink w:anchor="_Toc509062242" w:history="1">
        <w:r w:rsidR="00A62BE7" w:rsidRPr="00585AC8">
          <w:rPr>
            <w:rStyle w:val="Hyperlink"/>
            <w:noProof/>
            <w:lang w:eastAsia="en-US"/>
          </w:rPr>
          <w:t>2.3.3.</w:t>
        </w:r>
        <w:r w:rsidR="00A62BE7">
          <w:rPr>
            <w:i w:val="0"/>
            <w:noProof/>
            <w:sz w:val="22"/>
            <w:lang w:val="en-US" w:eastAsia="en-US"/>
          </w:rPr>
          <w:tab/>
        </w:r>
        <w:r w:rsidR="00A62BE7" w:rsidRPr="00585AC8">
          <w:rPr>
            <w:rStyle w:val="Hyperlink"/>
            <w:noProof/>
            <w:lang w:eastAsia="en-US"/>
          </w:rPr>
          <w:t>Indirect objectives and study outcomes</w:t>
        </w:r>
        <w:r w:rsidR="00A62BE7">
          <w:rPr>
            <w:noProof/>
            <w:webHidden/>
          </w:rPr>
          <w:tab/>
        </w:r>
        <w:r w:rsidR="00A62BE7">
          <w:rPr>
            <w:noProof/>
            <w:webHidden/>
          </w:rPr>
          <w:fldChar w:fldCharType="begin"/>
        </w:r>
        <w:r w:rsidR="00A62BE7">
          <w:rPr>
            <w:noProof/>
            <w:webHidden/>
          </w:rPr>
          <w:instrText xml:space="preserve"> PAGEREF _Toc509062242 \h </w:instrText>
        </w:r>
        <w:r w:rsidR="00A62BE7">
          <w:rPr>
            <w:noProof/>
            <w:webHidden/>
          </w:rPr>
        </w:r>
        <w:r w:rsidR="00A62BE7">
          <w:rPr>
            <w:noProof/>
            <w:webHidden/>
          </w:rPr>
          <w:fldChar w:fldCharType="separate"/>
        </w:r>
        <w:r w:rsidR="008C4F17">
          <w:rPr>
            <w:noProof/>
            <w:webHidden/>
          </w:rPr>
          <w:t>12</w:t>
        </w:r>
        <w:r w:rsidR="00A62BE7">
          <w:rPr>
            <w:noProof/>
            <w:webHidden/>
          </w:rPr>
          <w:fldChar w:fldCharType="end"/>
        </w:r>
      </w:hyperlink>
    </w:p>
    <w:p w14:paraId="00BE9AF4" w14:textId="34D36477" w:rsidR="00A62BE7" w:rsidRDefault="008A48DE">
      <w:pPr>
        <w:pStyle w:val="TOC2"/>
        <w:tabs>
          <w:tab w:val="left" w:pos="720"/>
          <w:tab w:val="right" w:leader="dot" w:pos="9019"/>
        </w:tabs>
        <w:rPr>
          <w:smallCaps w:val="0"/>
          <w:noProof/>
          <w:sz w:val="22"/>
          <w:lang w:val="en-US" w:eastAsia="en-US"/>
        </w:rPr>
      </w:pPr>
      <w:hyperlink w:anchor="_Toc509062243" w:history="1">
        <w:r w:rsidR="00A62BE7" w:rsidRPr="00585AC8">
          <w:rPr>
            <w:rStyle w:val="Hyperlink"/>
            <w:noProof/>
            <w:lang w:eastAsia="en-US"/>
          </w:rPr>
          <w:t>2.4</w:t>
        </w:r>
        <w:r w:rsidR="00A62BE7">
          <w:rPr>
            <w:smallCaps w:val="0"/>
            <w:noProof/>
            <w:sz w:val="22"/>
            <w:lang w:val="en-US" w:eastAsia="en-US"/>
          </w:rPr>
          <w:tab/>
        </w:r>
        <w:r w:rsidR="00A62BE7" w:rsidRPr="00585AC8">
          <w:rPr>
            <w:rStyle w:val="Hyperlink"/>
            <w:noProof/>
            <w:lang w:eastAsia="en-US"/>
          </w:rPr>
          <w:t>Types of violence against women that will be measured as a minimum</w:t>
        </w:r>
        <w:r w:rsidR="00A62BE7">
          <w:rPr>
            <w:noProof/>
            <w:webHidden/>
          </w:rPr>
          <w:tab/>
        </w:r>
        <w:r w:rsidR="00A62BE7">
          <w:rPr>
            <w:noProof/>
            <w:webHidden/>
          </w:rPr>
          <w:fldChar w:fldCharType="begin"/>
        </w:r>
        <w:r w:rsidR="00A62BE7">
          <w:rPr>
            <w:noProof/>
            <w:webHidden/>
          </w:rPr>
          <w:instrText xml:space="preserve"> PAGEREF _Toc509062243 \h </w:instrText>
        </w:r>
        <w:r w:rsidR="00A62BE7">
          <w:rPr>
            <w:noProof/>
            <w:webHidden/>
          </w:rPr>
        </w:r>
        <w:r w:rsidR="00A62BE7">
          <w:rPr>
            <w:noProof/>
            <w:webHidden/>
          </w:rPr>
          <w:fldChar w:fldCharType="separate"/>
        </w:r>
        <w:r w:rsidR="008C4F17">
          <w:rPr>
            <w:noProof/>
            <w:webHidden/>
          </w:rPr>
          <w:t>12</w:t>
        </w:r>
        <w:r w:rsidR="00A62BE7">
          <w:rPr>
            <w:noProof/>
            <w:webHidden/>
          </w:rPr>
          <w:fldChar w:fldCharType="end"/>
        </w:r>
      </w:hyperlink>
    </w:p>
    <w:p w14:paraId="2B4B355E" w14:textId="26172817" w:rsidR="00A62BE7" w:rsidRDefault="008A48DE">
      <w:pPr>
        <w:pStyle w:val="TOC2"/>
        <w:tabs>
          <w:tab w:val="left" w:pos="720"/>
          <w:tab w:val="right" w:leader="dot" w:pos="9019"/>
        </w:tabs>
        <w:rPr>
          <w:smallCaps w:val="0"/>
          <w:noProof/>
          <w:sz w:val="22"/>
          <w:lang w:val="en-US" w:eastAsia="en-US"/>
        </w:rPr>
      </w:pPr>
      <w:hyperlink w:anchor="_Toc509062244" w:history="1">
        <w:r w:rsidR="00A62BE7" w:rsidRPr="00585AC8">
          <w:rPr>
            <w:rStyle w:val="Hyperlink"/>
            <w:noProof/>
            <w:lang w:eastAsia="en-US"/>
          </w:rPr>
          <w:t>2.5</w:t>
        </w:r>
        <w:r w:rsidR="00A62BE7">
          <w:rPr>
            <w:smallCaps w:val="0"/>
            <w:noProof/>
            <w:sz w:val="22"/>
            <w:lang w:val="en-US" w:eastAsia="en-US"/>
          </w:rPr>
          <w:tab/>
        </w:r>
        <w:r w:rsidR="00A62BE7" w:rsidRPr="00585AC8">
          <w:rPr>
            <w:rStyle w:val="Hyperlink"/>
            <w:noProof/>
            <w:lang w:eastAsia="en-US"/>
          </w:rPr>
          <w:t>Other types of violence against women</w:t>
        </w:r>
        <w:r w:rsidR="00A62BE7">
          <w:rPr>
            <w:noProof/>
            <w:webHidden/>
          </w:rPr>
          <w:tab/>
        </w:r>
        <w:r w:rsidR="00A62BE7">
          <w:rPr>
            <w:noProof/>
            <w:webHidden/>
          </w:rPr>
          <w:fldChar w:fldCharType="begin"/>
        </w:r>
        <w:r w:rsidR="00A62BE7">
          <w:rPr>
            <w:noProof/>
            <w:webHidden/>
          </w:rPr>
          <w:instrText xml:space="preserve"> PAGEREF _Toc509062244 \h </w:instrText>
        </w:r>
        <w:r w:rsidR="00A62BE7">
          <w:rPr>
            <w:noProof/>
            <w:webHidden/>
          </w:rPr>
        </w:r>
        <w:r w:rsidR="00A62BE7">
          <w:rPr>
            <w:noProof/>
            <w:webHidden/>
          </w:rPr>
          <w:fldChar w:fldCharType="separate"/>
        </w:r>
        <w:r w:rsidR="008C4F17">
          <w:rPr>
            <w:noProof/>
            <w:webHidden/>
          </w:rPr>
          <w:t>13</w:t>
        </w:r>
        <w:r w:rsidR="00A62BE7">
          <w:rPr>
            <w:noProof/>
            <w:webHidden/>
          </w:rPr>
          <w:fldChar w:fldCharType="end"/>
        </w:r>
      </w:hyperlink>
    </w:p>
    <w:p w14:paraId="7F4B2FDC" w14:textId="2FC2A498" w:rsidR="00A62BE7" w:rsidRDefault="008A48DE">
      <w:pPr>
        <w:pStyle w:val="TOC2"/>
        <w:tabs>
          <w:tab w:val="left" w:pos="720"/>
          <w:tab w:val="right" w:leader="dot" w:pos="9019"/>
        </w:tabs>
        <w:rPr>
          <w:smallCaps w:val="0"/>
          <w:noProof/>
          <w:sz w:val="22"/>
          <w:lang w:val="en-US" w:eastAsia="en-US"/>
        </w:rPr>
      </w:pPr>
      <w:hyperlink w:anchor="_Toc509062245" w:history="1">
        <w:r w:rsidR="00A62BE7" w:rsidRPr="00585AC8">
          <w:rPr>
            <w:rStyle w:val="Hyperlink"/>
            <w:noProof/>
            <w:lang w:eastAsia="en-US"/>
          </w:rPr>
          <w:t>2.6</w:t>
        </w:r>
        <w:r w:rsidR="00A62BE7">
          <w:rPr>
            <w:smallCaps w:val="0"/>
            <w:noProof/>
            <w:sz w:val="22"/>
            <w:lang w:val="en-US" w:eastAsia="en-US"/>
          </w:rPr>
          <w:tab/>
        </w:r>
        <w:r w:rsidR="00A62BE7" w:rsidRPr="00585AC8">
          <w:rPr>
            <w:rStyle w:val="Hyperlink"/>
            <w:noProof/>
            <w:lang w:eastAsia="en-US"/>
          </w:rPr>
          <w:t>Ethical clearance</w:t>
        </w:r>
        <w:r w:rsidR="00A62BE7">
          <w:rPr>
            <w:noProof/>
            <w:webHidden/>
          </w:rPr>
          <w:tab/>
        </w:r>
        <w:r w:rsidR="00A62BE7">
          <w:rPr>
            <w:noProof/>
            <w:webHidden/>
          </w:rPr>
          <w:fldChar w:fldCharType="begin"/>
        </w:r>
        <w:r w:rsidR="00A62BE7">
          <w:rPr>
            <w:noProof/>
            <w:webHidden/>
          </w:rPr>
          <w:instrText xml:space="preserve"> PAGEREF _Toc509062245 \h </w:instrText>
        </w:r>
        <w:r w:rsidR="00A62BE7">
          <w:rPr>
            <w:noProof/>
            <w:webHidden/>
          </w:rPr>
        </w:r>
        <w:r w:rsidR="00A62BE7">
          <w:rPr>
            <w:noProof/>
            <w:webHidden/>
          </w:rPr>
          <w:fldChar w:fldCharType="separate"/>
        </w:r>
        <w:r w:rsidR="008C4F17">
          <w:rPr>
            <w:noProof/>
            <w:webHidden/>
          </w:rPr>
          <w:t>14</w:t>
        </w:r>
        <w:r w:rsidR="00A62BE7">
          <w:rPr>
            <w:noProof/>
            <w:webHidden/>
          </w:rPr>
          <w:fldChar w:fldCharType="end"/>
        </w:r>
      </w:hyperlink>
    </w:p>
    <w:p w14:paraId="02781907" w14:textId="4CD95422" w:rsidR="00A62BE7" w:rsidRDefault="008A48DE">
      <w:pPr>
        <w:pStyle w:val="TOC1"/>
        <w:rPr>
          <w:b w:val="0"/>
          <w:caps w:val="0"/>
          <w:noProof/>
          <w:sz w:val="22"/>
          <w:lang w:val="en-US" w:eastAsia="en-US"/>
        </w:rPr>
      </w:pPr>
      <w:hyperlink w:anchor="_Toc509062246" w:history="1">
        <w:r w:rsidR="00A62BE7" w:rsidRPr="00585AC8">
          <w:rPr>
            <w:rStyle w:val="Hyperlink"/>
            <w:noProof/>
          </w:rPr>
          <w:t>3.</w:t>
        </w:r>
        <w:r w:rsidR="00A62BE7">
          <w:rPr>
            <w:b w:val="0"/>
            <w:caps w:val="0"/>
            <w:noProof/>
            <w:sz w:val="22"/>
            <w:lang w:val="en-US" w:eastAsia="en-US"/>
          </w:rPr>
          <w:tab/>
        </w:r>
        <w:r w:rsidR="00A62BE7" w:rsidRPr="00585AC8">
          <w:rPr>
            <w:rStyle w:val="Hyperlink"/>
            <w:noProof/>
          </w:rPr>
          <w:t>Ethical and safety recommendations</w:t>
        </w:r>
        <w:r w:rsidR="00A62BE7">
          <w:rPr>
            <w:noProof/>
            <w:webHidden/>
          </w:rPr>
          <w:tab/>
        </w:r>
        <w:r w:rsidR="00A62BE7">
          <w:rPr>
            <w:noProof/>
            <w:webHidden/>
          </w:rPr>
          <w:fldChar w:fldCharType="begin"/>
        </w:r>
        <w:r w:rsidR="00A62BE7">
          <w:rPr>
            <w:noProof/>
            <w:webHidden/>
          </w:rPr>
          <w:instrText xml:space="preserve"> PAGEREF _Toc509062246 \h </w:instrText>
        </w:r>
        <w:r w:rsidR="00A62BE7">
          <w:rPr>
            <w:noProof/>
            <w:webHidden/>
          </w:rPr>
        </w:r>
        <w:r w:rsidR="00A62BE7">
          <w:rPr>
            <w:noProof/>
            <w:webHidden/>
          </w:rPr>
          <w:fldChar w:fldCharType="separate"/>
        </w:r>
        <w:r w:rsidR="008C4F17">
          <w:rPr>
            <w:noProof/>
            <w:webHidden/>
          </w:rPr>
          <w:t>15</w:t>
        </w:r>
        <w:r w:rsidR="00A62BE7">
          <w:rPr>
            <w:noProof/>
            <w:webHidden/>
          </w:rPr>
          <w:fldChar w:fldCharType="end"/>
        </w:r>
      </w:hyperlink>
    </w:p>
    <w:p w14:paraId="5464D46B" w14:textId="118D9792" w:rsidR="00A62BE7" w:rsidRDefault="008A48DE">
      <w:pPr>
        <w:pStyle w:val="TOC2"/>
        <w:tabs>
          <w:tab w:val="left" w:pos="720"/>
          <w:tab w:val="right" w:leader="dot" w:pos="9019"/>
        </w:tabs>
        <w:rPr>
          <w:smallCaps w:val="0"/>
          <w:noProof/>
          <w:sz w:val="22"/>
          <w:lang w:val="en-US" w:eastAsia="en-US"/>
        </w:rPr>
      </w:pPr>
      <w:hyperlink w:anchor="_Toc509062247" w:history="1">
        <w:r w:rsidR="00A62BE7" w:rsidRPr="00585AC8">
          <w:rPr>
            <w:rStyle w:val="Hyperlink"/>
            <w:noProof/>
          </w:rPr>
          <w:t>3.1</w:t>
        </w:r>
        <w:r w:rsidR="00A62BE7">
          <w:rPr>
            <w:smallCaps w:val="0"/>
            <w:noProof/>
            <w:sz w:val="22"/>
            <w:lang w:val="en-US" w:eastAsia="en-US"/>
          </w:rPr>
          <w:tab/>
        </w:r>
        <w:r w:rsidR="00A62BE7" w:rsidRPr="00585AC8">
          <w:rPr>
            <w:rStyle w:val="Hyperlink"/>
            <w:noProof/>
          </w:rPr>
          <w:t>Putting women first</w:t>
        </w:r>
        <w:r w:rsidR="00A62BE7">
          <w:rPr>
            <w:noProof/>
            <w:webHidden/>
          </w:rPr>
          <w:tab/>
        </w:r>
        <w:r w:rsidR="00A62BE7">
          <w:rPr>
            <w:noProof/>
            <w:webHidden/>
          </w:rPr>
          <w:fldChar w:fldCharType="begin"/>
        </w:r>
        <w:r w:rsidR="00A62BE7">
          <w:rPr>
            <w:noProof/>
            <w:webHidden/>
          </w:rPr>
          <w:instrText xml:space="preserve"> PAGEREF _Toc509062247 \h </w:instrText>
        </w:r>
        <w:r w:rsidR="00A62BE7">
          <w:rPr>
            <w:noProof/>
            <w:webHidden/>
          </w:rPr>
        </w:r>
        <w:r w:rsidR="00A62BE7">
          <w:rPr>
            <w:noProof/>
            <w:webHidden/>
          </w:rPr>
          <w:fldChar w:fldCharType="separate"/>
        </w:r>
        <w:r w:rsidR="008C4F17">
          <w:rPr>
            <w:noProof/>
            <w:webHidden/>
          </w:rPr>
          <w:t>15</w:t>
        </w:r>
        <w:r w:rsidR="00A62BE7">
          <w:rPr>
            <w:noProof/>
            <w:webHidden/>
          </w:rPr>
          <w:fldChar w:fldCharType="end"/>
        </w:r>
      </w:hyperlink>
    </w:p>
    <w:p w14:paraId="3B35F387" w14:textId="11045B80" w:rsidR="00A62BE7" w:rsidRDefault="008A48DE">
      <w:pPr>
        <w:pStyle w:val="TOC2"/>
        <w:tabs>
          <w:tab w:val="left" w:pos="720"/>
          <w:tab w:val="right" w:leader="dot" w:pos="9019"/>
        </w:tabs>
        <w:rPr>
          <w:smallCaps w:val="0"/>
          <w:noProof/>
          <w:sz w:val="22"/>
          <w:lang w:val="en-US" w:eastAsia="en-US"/>
        </w:rPr>
      </w:pPr>
      <w:hyperlink w:anchor="_Toc509062248" w:history="1">
        <w:r w:rsidR="00A62BE7" w:rsidRPr="00585AC8">
          <w:rPr>
            <w:rStyle w:val="Hyperlink"/>
            <w:noProof/>
          </w:rPr>
          <w:t>3.2</w:t>
        </w:r>
        <w:r w:rsidR="00A62BE7">
          <w:rPr>
            <w:smallCaps w:val="0"/>
            <w:noProof/>
            <w:sz w:val="22"/>
            <w:lang w:val="en-US" w:eastAsia="en-US"/>
          </w:rPr>
          <w:tab/>
        </w:r>
        <w:r w:rsidR="00A62BE7" w:rsidRPr="00585AC8">
          <w:rPr>
            <w:rStyle w:val="Hyperlink"/>
            <w:noProof/>
          </w:rPr>
          <w:t>Safe name</w:t>
        </w:r>
        <w:r w:rsidR="00A62BE7">
          <w:rPr>
            <w:noProof/>
            <w:webHidden/>
          </w:rPr>
          <w:tab/>
        </w:r>
        <w:r w:rsidR="00A62BE7">
          <w:rPr>
            <w:noProof/>
            <w:webHidden/>
          </w:rPr>
          <w:fldChar w:fldCharType="begin"/>
        </w:r>
        <w:r w:rsidR="00A62BE7">
          <w:rPr>
            <w:noProof/>
            <w:webHidden/>
          </w:rPr>
          <w:instrText xml:space="preserve"> PAGEREF _Toc509062248 \h </w:instrText>
        </w:r>
        <w:r w:rsidR="00A62BE7">
          <w:rPr>
            <w:noProof/>
            <w:webHidden/>
          </w:rPr>
        </w:r>
        <w:r w:rsidR="00A62BE7">
          <w:rPr>
            <w:noProof/>
            <w:webHidden/>
          </w:rPr>
          <w:fldChar w:fldCharType="separate"/>
        </w:r>
        <w:r w:rsidR="008C4F17">
          <w:rPr>
            <w:noProof/>
            <w:webHidden/>
          </w:rPr>
          <w:t>15</w:t>
        </w:r>
        <w:r w:rsidR="00A62BE7">
          <w:rPr>
            <w:noProof/>
            <w:webHidden/>
          </w:rPr>
          <w:fldChar w:fldCharType="end"/>
        </w:r>
      </w:hyperlink>
    </w:p>
    <w:p w14:paraId="1FCC46AE" w14:textId="2BC161BB" w:rsidR="00A62BE7" w:rsidRDefault="008A48DE">
      <w:pPr>
        <w:pStyle w:val="TOC2"/>
        <w:tabs>
          <w:tab w:val="left" w:pos="720"/>
          <w:tab w:val="right" w:leader="dot" w:pos="9019"/>
        </w:tabs>
        <w:rPr>
          <w:smallCaps w:val="0"/>
          <w:noProof/>
          <w:sz w:val="22"/>
          <w:lang w:val="en-US" w:eastAsia="en-US"/>
        </w:rPr>
      </w:pPr>
      <w:hyperlink w:anchor="_Toc509062249" w:history="1">
        <w:r w:rsidR="00A62BE7" w:rsidRPr="00585AC8">
          <w:rPr>
            <w:rStyle w:val="Hyperlink"/>
            <w:noProof/>
          </w:rPr>
          <w:t>3.3</w:t>
        </w:r>
        <w:r w:rsidR="00A62BE7">
          <w:rPr>
            <w:smallCaps w:val="0"/>
            <w:noProof/>
            <w:sz w:val="22"/>
            <w:lang w:val="en-US" w:eastAsia="en-US"/>
          </w:rPr>
          <w:tab/>
        </w:r>
        <w:r w:rsidR="00A62BE7" w:rsidRPr="00585AC8">
          <w:rPr>
            <w:rStyle w:val="Hyperlink"/>
            <w:noProof/>
          </w:rPr>
          <w:t>Other ethical and safety considerations important for this study</w:t>
        </w:r>
        <w:r w:rsidR="00A62BE7">
          <w:rPr>
            <w:noProof/>
            <w:webHidden/>
          </w:rPr>
          <w:tab/>
        </w:r>
        <w:r w:rsidR="00A62BE7">
          <w:rPr>
            <w:noProof/>
            <w:webHidden/>
          </w:rPr>
          <w:fldChar w:fldCharType="begin"/>
        </w:r>
        <w:r w:rsidR="00A62BE7">
          <w:rPr>
            <w:noProof/>
            <w:webHidden/>
          </w:rPr>
          <w:instrText xml:space="preserve"> PAGEREF _Toc509062249 \h </w:instrText>
        </w:r>
        <w:r w:rsidR="00A62BE7">
          <w:rPr>
            <w:noProof/>
            <w:webHidden/>
          </w:rPr>
        </w:r>
        <w:r w:rsidR="00A62BE7">
          <w:rPr>
            <w:noProof/>
            <w:webHidden/>
          </w:rPr>
          <w:fldChar w:fldCharType="separate"/>
        </w:r>
        <w:r w:rsidR="008C4F17">
          <w:rPr>
            <w:noProof/>
            <w:webHidden/>
          </w:rPr>
          <w:t>16</w:t>
        </w:r>
        <w:r w:rsidR="00A62BE7">
          <w:rPr>
            <w:noProof/>
            <w:webHidden/>
          </w:rPr>
          <w:fldChar w:fldCharType="end"/>
        </w:r>
      </w:hyperlink>
    </w:p>
    <w:p w14:paraId="7AC0435F" w14:textId="090E23EA" w:rsidR="00A62BE7" w:rsidRDefault="008A48DE">
      <w:pPr>
        <w:pStyle w:val="TOC2"/>
        <w:tabs>
          <w:tab w:val="left" w:pos="720"/>
          <w:tab w:val="right" w:leader="dot" w:pos="9019"/>
        </w:tabs>
        <w:rPr>
          <w:smallCaps w:val="0"/>
          <w:noProof/>
          <w:sz w:val="22"/>
          <w:lang w:val="en-US" w:eastAsia="en-US"/>
        </w:rPr>
      </w:pPr>
      <w:hyperlink w:anchor="_Toc509062250" w:history="1">
        <w:r w:rsidR="00A62BE7" w:rsidRPr="00585AC8">
          <w:rPr>
            <w:rStyle w:val="Hyperlink"/>
            <w:noProof/>
          </w:rPr>
          <w:t>3.4</w:t>
        </w:r>
        <w:r w:rsidR="00A62BE7">
          <w:rPr>
            <w:smallCaps w:val="0"/>
            <w:noProof/>
            <w:sz w:val="22"/>
            <w:lang w:val="en-US" w:eastAsia="en-US"/>
          </w:rPr>
          <w:tab/>
        </w:r>
        <w:r w:rsidR="00A62BE7" w:rsidRPr="00585AC8">
          <w:rPr>
            <w:rStyle w:val="Hyperlink"/>
            <w:noProof/>
          </w:rPr>
          <w:t>Debriefing of fieldworkers after fieldwork</w:t>
        </w:r>
        <w:r w:rsidR="00A62BE7">
          <w:rPr>
            <w:noProof/>
            <w:webHidden/>
          </w:rPr>
          <w:tab/>
        </w:r>
        <w:r w:rsidR="00A62BE7">
          <w:rPr>
            <w:noProof/>
            <w:webHidden/>
          </w:rPr>
          <w:fldChar w:fldCharType="begin"/>
        </w:r>
        <w:r w:rsidR="00A62BE7">
          <w:rPr>
            <w:noProof/>
            <w:webHidden/>
          </w:rPr>
          <w:instrText xml:space="preserve"> PAGEREF _Toc509062250 \h </w:instrText>
        </w:r>
        <w:r w:rsidR="00A62BE7">
          <w:rPr>
            <w:noProof/>
            <w:webHidden/>
          </w:rPr>
        </w:r>
        <w:r w:rsidR="00A62BE7">
          <w:rPr>
            <w:noProof/>
            <w:webHidden/>
          </w:rPr>
          <w:fldChar w:fldCharType="separate"/>
        </w:r>
        <w:r w:rsidR="008C4F17">
          <w:rPr>
            <w:noProof/>
            <w:webHidden/>
          </w:rPr>
          <w:t>17</w:t>
        </w:r>
        <w:r w:rsidR="00A62BE7">
          <w:rPr>
            <w:noProof/>
            <w:webHidden/>
          </w:rPr>
          <w:fldChar w:fldCharType="end"/>
        </w:r>
      </w:hyperlink>
    </w:p>
    <w:p w14:paraId="3CE57C43" w14:textId="3D034464" w:rsidR="00A62BE7" w:rsidRDefault="00E576FA">
      <w:pPr>
        <w:pStyle w:val="TOC1"/>
        <w:rPr>
          <w:b w:val="0"/>
          <w:caps w:val="0"/>
          <w:noProof/>
          <w:sz w:val="22"/>
          <w:lang w:val="en-US" w:eastAsia="en-US"/>
        </w:rPr>
      </w:pPr>
      <w:r w:rsidRPr="00DE0557">
        <w:rPr>
          <w:rStyle w:val="Hyperlink"/>
          <w:noProof/>
          <w:color w:val="auto"/>
          <w:u w:val="none"/>
        </w:rPr>
        <w:t>4.</w:t>
      </w:r>
      <w:hyperlink w:anchor="_Toc509062251" w:history="1">
        <w:r w:rsidR="00A62BE7">
          <w:rPr>
            <w:b w:val="0"/>
            <w:caps w:val="0"/>
            <w:noProof/>
            <w:sz w:val="22"/>
            <w:lang w:val="en-US" w:eastAsia="en-US"/>
          </w:rPr>
          <w:tab/>
        </w:r>
        <w:r w:rsidR="00A62BE7" w:rsidRPr="00585AC8">
          <w:rPr>
            <w:rStyle w:val="Hyperlink"/>
            <w:noProof/>
          </w:rPr>
          <w:t>Quantitative component</w:t>
        </w:r>
        <w:r w:rsidR="00A62BE7">
          <w:rPr>
            <w:noProof/>
            <w:webHidden/>
          </w:rPr>
          <w:tab/>
        </w:r>
        <w:r w:rsidR="00A62BE7">
          <w:rPr>
            <w:noProof/>
            <w:webHidden/>
          </w:rPr>
          <w:fldChar w:fldCharType="begin"/>
        </w:r>
        <w:r w:rsidR="00A62BE7">
          <w:rPr>
            <w:noProof/>
            <w:webHidden/>
          </w:rPr>
          <w:instrText xml:space="preserve"> PAGEREF _Toc509062251 \h </w:instrText>
        </w:r>
        <w:r w:rsidR="00A62BE7">
          <w:rPr>
            <w:noProof/>
            <w:webHidden/>
          </w:rPr>
        </w:r>
        <w:r w:rsidR="00A62BE7">
          <w:rPr>
            <w:noProof/>
            <w:webHidden/>
          </w:rPr>
          <w:fldChar w:fldCharType="separate"/>
        </w:r>
        <w:r w:rsidR="008C4F17">
          <w:rPr>
            <w:noProof/>
            <w:webHidden/>
          </w:rPr>
          <w:t>18</w:t>
        </w:r>
        <w:r w:rsidR="00A62BE7">
          <w:rPr>
            <w:noProof/>
            <w:webHidden/>
          </w:rPr>
          <w:fldChar w:fldCharType="end"/>
        </w:r>
      </w:hyperlink>
    </w:p>
    <w:p w14:paraId="189AEA86" w14:textId="20628032" w:rsidR="00A62BE7" w:rsidRDefault="00E576FA" w:rsidP="00DE0557">
      <w:pPr>
        <w:pStyle w:val="TOC1"/>
        <w:rPr>
          <w:smallCaps/>
          <w:noProof/>
          <w:sz w:val="22"/>
          <w:lang w:val="en-US" w:eastAsia="en-US"/>
        </w:rPr>
      </w:pPr>
      <w:r w:rsidRPr="00DE0557">
        <w:rPr>
          <w:rStyle w:val="Hyperlink"/>
          <w:noProof/>
          <w:u w:val="none"/>
        </w:rPr>
        <w:t xml:space="preserve">    </w:t>
      </w:r>
      <w:hyperlink w:anchor="_Toc509062253" w:history="1">
        <w:r w:rsidR="00A62BE7" w:rsidRPr="00DE0557">
          <w:rPr>
            <w:rStyle w:val="Hyperlink"/>
            <w:b w:val="0"/>
            <w:noProof/>
          </w:rPr>
          <w:t>4.1</w:t>
        </w:r>
        <w:r w:rsidR="00A62BE7">
          <w:rPr>
            <w:smallCaps/>
            <w:noProof/>
            <w:sz w:val="22"/>
            <w:lang w:val="en-US" w:eastAsia="en-US"/>
          </w:rPr>
          <w:tab/>
        </w:r>
        <w:r w:rsidR="00A62BE7" w:rsidRPr="00DE0557">
          <w:rPr>
            <w:rStyle w:val="Hyperlink"/>
            <w:b w:val="0"/>
            <w:caps w:val="0"/>
            <w:smallCaps/>
            <w:noProof/>
          </w:rPr>
          <w:t>Sample size and strategy</w:t>
        </w:r>
        <w:r w:rsidR="00A62BE7">
          <w:rPr>
            <w:noProof/>
            <w:webHidden/>
          </w:rPr>
          <w:tab/>
        </w:r>
        <w:r w:rsidR="00A62BE7" w:rsidRPr="00DE0557">
          <w:rPr>
            <w:b w:val="0"/>
            <w:noProof/>
            <w:webHidden/>
          </w:rPr>
          <w:fldChar w:fldCharType="begin"/>
        </w:r>
        <w:r w:rsidR="00A62BE7" w:rsidRPr="00DE0557">
          <w:rPr>
            <w:b w:val="0"/>
            <w:noProof/>
            <w:webHidden/>
          </w:rPr>
          <w:instrText xml:space="preserve"> PAGEREF _Toc509062253 \h </w:instrText>
        </w:r>
        <w:r w:rsidR="00A62BE7" w:rsidRPr="00DE0557">
          <w:rPr>
            <w:b w:val="0"/>
            <w:noProof/>
            <w:webHidden/>
          </w:rPr>
        </w:r>
        <w:r w:rsidR="00A62BE7" w:rsidRPr="00DE0557">
          <w:rPr>
            <w:b w:val="0"/>
            <w:noProof/>
            <w:webHidden/>
          </w:rPr>
          <w:fldChar w:fldCharType="separate"/>
        </w:r>
        <w:r w:rsidR="008C4F17">
          <w:rPr>
            <w:b w:val="0"/>
            <w:noProof/>
            <w:webHidden/>
          </w:rPr>
          <w:t>18</w:t>
        </w:r>
        <w:r w:rsidR="00A62BE7" w:rsidRPr="00DE0557">
          <w:rPr>
            <w:b w:val="0"/>
            <w:noProof/>
            <w:webHidden/>
          </w:rPr>
          <w:fldChar w:fldCharType="end"/>
        </w:r>
      </w:hyperlink>
    </w:p>
    <w:p w14:paraId="0A23DA7E" w14:textId="18805C44" w:rsidR="00A62BE7" w:rsidRDefault="008A48DE">
      <w:pPr>
        <w:pStyle w:val="TOC3"/>
        <w:tabs>
          <w:tab w:val="left" w:pos="1200"/>
          <w:tab w:val="right" w:leader="dot" w:pos="9019"/>
        </w:tabs>
        <w:rPr>
          <w:i w:val="0"/>
          <w:noProof/>
          <w:sz w:val="22"/>
          <w:lang w:val="en-US" w:eastAsia="en-US"/>
        </w:rPr>
      </w:pPr>
      <w:hyperlink w:anchor="_Toc509062254" w:history="1">
        <w:r w:rsidR="00A62BE7" w:rsidRPr="00585AC8">
          <w:rPr>
            <w:rStyle w:val="Hyperlink"/>
            <w:noProof/>
          </w:rPr>
          <w:t>4.1.1.</w:t>
        </w:r>
        <w:r w:rsidR="00A62BE7">
          <w:rPr>
            <w:i w:val="0"/>
            <w:noProof/>
            <w:sz w:val="22"/>
            <w:lang w:val="en-US" w:eastAsia="en-US"/>
          </w:rPr>
          <w:tab/>
        </w:r>
        <w:r w:rsidR="00A62BE7" w:rsidRPr="00585AC8">
          <w:rPr>
            <w:rStyle w:val="Hyperlink"/>
            <w:noProof/>
          </w:rPr>
          <w:t>Note on sampling density</w:t>
        </w:r>
        <w:r w:rsidR="00A62BE7">
          <w:rPr>
            <w:noProof/>
            <w:webHidden/>
          </w:rPr>
          <w:tab/>
        </w:r>
        <w:r w:rsidR="00A62BE7">
          <w:rPr>
            <w:noProof/>
            <w:webHidden/>
          </w:rPr>
          <w:fldChar w:fldCharType="begin"/>
        </w:r>
        <w:r w:rsidR="00A62BE7">
          <w:rPr>
            <w:noProof/>
            <w:webHidden/>
          </w:rPr>
          <w:instrText xml:space="preserve"> PAGEREF _Toc509062254 \h </w:instrText>
        </w:r>
        <w:r w:rsidR="00A62BE7">
          <w:rPr>
            <w:noProof/>
            <w:webHidden/>
          </w:rPr>
        </w:r>
        <w:r w:rsidR="00A62BE7">
          <w:rPr>
            <w:noProof/>
            <w:webHidden/>
          </w:rPr>
          <w:fldChar w:fldCharType="separate"/>
        </w:r>
        <w:r w:rsidR="008C4F17">
          <w:rPr>
            <w:noProof/>
            <w:webHidden/>
          </w:rPr>
          <w:t>19</w:t>
        </w:r>
        <w:r w:rsidR="00A62BE7">
          <w:rPr>
            <w:noProof/>
            <w:webHidden/>
          </w:rPr>
          <w:fldChar w:fldCharType="end"/>
        </w:r>
      </w:hyperlink>
    </w:p>
    <w:p w14:paraId="1C81D603" w14:textId="011E1647" w:rsidR="00A62BE7" w:rsidRDefault="008A48DE">
      <w:pPr>
        <w:pStyle w:val="TOC3"/>
        <w:tabs>
          <w:tab w:val="left" w:pos="1200"/>
          <w:tab w:val="right" w:leader="dot" w:pos="9019"/>
        </w:tabs>
        <w:rPr>
          <w:i w:val="0"/>
          <w:noProof/>
          <w:sz w:val="22"/>
          <w:lang w:val="en-US" w:eastAsia="en-US"/>
        </w:rPr>
      </w:pPr>
      <w:hyperlink w:anchor="_Toc509062255" w:history="1">
        <w:r w:rsidR="00A62BE7" w:rsidRPr="00585AC8">
          <w:rPr>
            <w:rStyle w:val="Hyperlink"/>
            <w:noProof/>
          </w:rPr>
          <w:t>4.1.2</w:t>
        </w:r>
        <w:r w:rsidR="00A62BE7">
          <w:rPr>
            <w:i w:val="0"/>
            <w:noProof/>
            <w:sz w:val="22"/>
            <w:lang w:val="en-US" w:eastAsia="en-US"/>
          </w:rPr>
          <w:tab/>
        </w:r>
        <w:r w:rsidR="00A62BE7" w:rsidRPr="00585AC8">
          <w:rPr>
            <w:rStyle w:val="Hyperlink"/>
            <w:noProof/>
          </w:rPr>
          <w:t>Note on risks of exclusion from the sampling frame in cases of VAW</w:t>
        </w:r>
        <w:r w:rsidR="00A62BE7">
          <w:rPr>
            <w:noProof/>
            <w:webHidden/>
          </w:rPr>
          <w:tab/>
        </w:r>
        <w:r w:rsidR="00A62BE7">
          <w:rPr>
            <w:noProof/>
            <w:webHidden/>
          </w:rPr>
          <w:fldChar w:fldCharType="begin"/>
        </w:r>
        <w:r w:rsidR="00A62BE7">
          <w:rPr>
            <w:noProof/>
            <w:webHidden/>
          </w:rPr>
          <w:instrText xml:space="preserve"> PAGEREF _Toc509062255 \h </w:instrText>
        </w:r>
        <w:r w:rsidR="00A62BE7">
          <w:rPr>
            <w:noProof/>
            <w:webHidden/>
          </w:rPr>
        </w:r>
        <w:r w:rsidR="00A62BE7">
          <w:rPr>
            <w:noProof/>
            <w:webHidden/>
          </w:rPr>
          <w:fldChar w:fldCharType="separate"/>
        </w:r>
        <w:r w:rsidR="008C4F17">
          <w:rPr>
            <w:noProof/>
            <w:webHidden/>
          </w:rPr>
          <w:t>20</w:t>
        </w:r>
        <w:r w:rsidR="00A62BE7">
          <w:rPr>
            <w:noProof/>
            <w:webHidden/>
          </w:rPr>
          <w:fldChar w:fldCharType="end"/>
        </w:r>
      </w:hyperlink>
    </w:p>
    <w:p w14:paraId="3BFBFA72" w14:textId="6A8147ED" w:rsidR="00A62BE7" w:rsidRDefault="008A48DE">
      <w:pPr>
        <w:pStyle w:val="TOC2"/>
        <w:tabs>
          <w:tab w:val="left" w:pos="720"/>
          <w:tab w:val="right" w:leader="dot" w:pos="9019"/>
        </w:tabs>
        <w:rPr>
          <w:smallCaps w:val="0"/>
          <w:noProof/>
          <w:sz w:val="22"/>
          <w:lang w:val="en-US" w:eastAsia="en-US"/>
        </w:rPr>
      </w:pPr>
      <w:hyperlink w:anchor="_Toc509062256" w:history="1">
        <w:r w:rsidR="00A62BE7" w:rsidRPr="00585AC8">
          <w:rPr>
            <w:rStyle w:val="Hyperlink"/>
            <w:noProof/>
          </w:rPr>
          <w:t>4.2</w:t>
        </w:r>
        <w:r w:rsidR="00A62BE7">
          <w:rPr>
            <w:smallCaps w:val="0"/>
            <w:noProof/>
            <w:sz w:val="22"/>
            <w:lang w:val="en-US" w:eastAsia="en-US"/>
          </w:rPr>
          <w:tab/>
        </w:r>
        <w:r w:rsidR="00A62BE7" w:rsidRPr="00585AC8">
          <w:rPr>
            <w:rStyle w:val="Hyperlink"/>
            <w:noProof/>
          </w:rPr>
          <w:t>Questionnaire</w:t>
        </w:r>
        <w:r w:rsidR="00A62BE7">
          <w:rPr>
            <w:noProof/>
            <w:webHidden/>
          </w:rPr>
          <w:tab/>
        </w:r>
        <w:r w:rsidR="00A62BE7">
          <w:rPr>
            <w:noProof/>
            <w:webHidden/>
          </w:rPr>
          <w:fldChar w:fldCharType="begin"/>
        </w:r>
        <w:r w:rsidR="00A62BE7">
          <w:rPr>
            <w:noProof/>
            <w:webHidden/>
          </w:rPr>
          <w:instrText xml:space="preserve"> PAGEREF _Toc509062256 \h </w:instrText>
        </w:r>
        <w:r w:rsidR="00A62BE7">
          <w:rPr>
            <w:noProof/>
            <w:webHidden/>
          </w:rPr>
        </w:r>
        <w:r w:rsidR="00A62BE7">
          <w:rPr>
            <w:noProof/>
            <w:webHidden/>
          </w:rPr>
          <w:fldChar w:fldCharType="separate"/>
        </w:r>
        <w:r w:rsidR="008C4F17">
          <w:rPr>
            <w:noProof/>
            <w:webHidden/>
          </w:rPr>
          <w:t>20</w:t>
        </w:r>
        <w:r w:rsidR="00A62BE7">
          <w:rPr>
            <w:noProof/>
            <w:webHidden/>
          </w:rPr>
          <w:fldChar w:fldCharType="end"/>
        </w:r>
      </w:hyperlink>
    </w:p>
    <w:p w14:paraId="4CC3BA96" w14:textId="37FFDCDF" w:rsidR="00A62BE7" w:rsidRDefault="008A48DE">
      <w:pPr>
        <w:pStyle w:val="TOC3"/>
        <w:tabs>
          <w:tab w:val="left" w:pos="1200"/>
          <w:tab w:val="right" w:leader="dot" w:pos="9019"/>
        </w:tabs>
        <w:rPr>
          <w:i w:val="0"/>
          <w:noProof/>
          <w:sz w:val="22"/>
          <w:lang w:val="en-US" w:eastAsia="en-US"/>
        </w:rPr>
      </w:pPr>
      <w:hyperlink w:anchor="_Toc509062257" w:history="1">
        <w:r w:rsidR="00A62BE7" w:rsidRPr="00585AC8">
          <w:rPr>
            <w:rStyle w:val="Hyperlink"/>
            <w:noProof/>
            <w:lang w:eastAsia="en-US"/>
          </w:rPr>
          <w:t>4.2.1</w:t>
        </w:r>
        <w:r w:rsidR="00A62BE7">
          <w:rPr>
            <w:i w:val="0"/>
            <w:noProof/>
            <w:sz w:val="22"/>
            <w:lang w:val="en-US" w:eastAsia="en-US"/>
          </w:rPr>
          <w:tab/>
        </w:r>
        <w:r w:rsidR="00A62BE7" w:rsidRPr="00585AC8">
          <w:rPr>
            <w:rStyle w:val="Hyperlink"/>
            <w:noProof/>
            <w:lang w:eastAsia="en-US"/>
          </w:rPr>
          <w:t>Questionnaire outline</w:t>
        </w:r>
        <w:r w:rsidR="00A62BE7">
          <w:rPr>
            <w:noProof/>
            <w:webHidden/>
          </w:rPr>
          <w:tab/>
        </w:r>
        <w:r w:rsidR="00A62BE7">
          <w:rPr>
            <w:noProof/>
            <w:webHidden/>
          </w:rPr>
          <w:fldChar w:fldCharType="begin"/>
        </w:r>
        <w:r w:rsidR="00A62BE7">
          <w:rPr>
            <w:noProof/>
            <w:webHidden/>
          </w:rPr>
          <w:instrText xml:space="preserve"> PAGEREF _Toc509062257 \h </w:instrText>
        </w:r>
        <w:r w:rsidR="00A62BE7">
          <w:rPr>
            <w:noProof/>
            <w:webHidden/>
          </w:rPr>
        </w:r>
        <w:r w:rsidR="00A62BE7">
          <w:rPr>
            <w:noProof/>
            <w:webHidden/>
          </w:rPr>
          <w:fldChar w:fldCharType="separate"/>
        </w:r>
        <w:r w:rsidR="008C4F17">
          <w:rPr>
            <w:noProof/>
            <w:webHidden/>
          </w:rPr>
          <w:t>20</w:t>
        </w:r>
        <w:r w:rsidR="00A62BE7">
          <w:rPr>
            <w:noProof/>
            <w:webHidden/>
          </w:rPr>
          <w:fldChar w:fldCharType="end"/>
        </w:r>
      </w:hyperlink>
    </w:p>
    <w:p w14:paraId="0BD9D7CC" w14:textId="594479CC" w:rsidR="00A62BE7" w:rsidRDefault="008A48DE">
      <w:pPr>
        <w:pStyle w:val="TOC3"/>
        <w:tabs>
          <w:tab w:val="left" w:pos="1200"/>
          <w:tab w:val="right" w:leader="dot" w:pos="9019"/>
        </w:tabs>
        <w:rPr>
          <w:i w:val="0"/>
          <w:noProof/>
          <w:sz w:val="22"/>
          <w:lang w:val="en-US" w:eastAsia="en-US"/>
        </w:rPr>
      </w:pPr>
      <w:hyperlink w:anchor="_Toc509062258" w:history="1">
        <w:r w:rsidR="00A62BE7" w:rsidRPr="00585AC8">
          <w:rPr>
            <w:rStyle w:val="Hyperlink"/>
            <w:noProof/>
          </w:rPr>
          <w:t>4.2.2</w:t>
        </w:r>
        <w:r w:rsidR="00A62BE7">
          <w:rPr>
            <w:i w:val="0"/>
            <w:noProof/>
            <w:sz w:val="22"/>
            <w:lang w:val="en-US" w:eastAsia="en-US"/>
          </w:rPr>
          <w:tab/>
        </w:r>
        <w:r w:rsidR="00A62BE7" w:rsidRPr="00585AC8">
          <w:rPr>
            <w:rStyle w:val="Hyperlink"/>
            <w:noProof/>
          </w:rPr>
          <w:t>How to include the perspective/experiences of men?</w:t>
        </w:r>
        <w:r w:rsidR="00A62BE7">
          <w:rPr>
            <w:noProof/>
            <w:webHidden/>
          </w:rPr>
          <w:tab/>
        </w:r>
        <w:r w:rsidR="00A62BE7">
          <w:rPr>
            <w:noProof/>
            <w:webHidden/>
          </w:rPr>
          <w:fldChar w:fldCharType="begin"/>
        </w:r>
        <w:r w:rsidR="00A62BE7">
          <w:rPr>
            <w:noProof/>
            <w:webHidden/>
          </w:rPr>
          <w:instrText xml:space="preserve"> PAGEREF _Toc509062258 \h </w:instrText>
        </w:r>
        <w:r w:rsidR="00A62BE7">
          <w:rPr>
            <w:noProof/>
            <w:webHidden/>
          </w:rPr>
        </w:r>
        <w:r w:rsidR="00A62BE7">
          <w:rPr>
            <w:noProof/>
            <w:webHidden/>
          </w:rPr>
          <w:fldChar w:fldCharType="separate"/>
        </w:r>
        <w:r w:rsidR="008C4F17">
          <w:rPr>
            <w:noProof/>
            <w:webHidden/>
          </w:rPr>
          <w:t>22</w:t>
        </w:r>
        <w:r w:rsidR="00A62BE7">
          <w:rPr>
            <w:noProof/>
            <w:webHidden/>
          </w:rPr>
          <w:fldChar w:fldCharType="end"/>
        </w:r>
      </w:hyperlink>
    </w:p>
    <w:p w14:paraId="3F3875A4" w14:textId="5B29EB52" w:rsidR="00A62BE7" w:rsidRDefault="008A48DE">
      <w:pPr>
        <w:pStyle w:val="TOC3"/>
        <w:tabs>
          <w:tab w:val="left" w:pos="1200"/>
          <w:tab w:val="right" w:leader="dot" w:pos="9019"/>
        </w:tabs>
        <w:rPr>
          <w:i w:val="0"/>
          <w:noProof/>
          <w:sz w:val="22"/>
          <w:lang w:val="en-US" w:eastAsia="en-US"/>
        </w:rPr>
      </w:pPr>
      <w:hyperlink w:anchor="_Toc509062259" w:history="1">
        <w:r w:rsidR="00A62BE7" w:rsidRPr="00585AC8">
          <w:rPr>
            <w:rStyle w:val="Hyperlink"/>
            <w:noProof/>
          </w:rPr>
          <w:t>4.2.3</w:t>
        </w:r>
        <w:r w:rsidR="00A62BE7">
          <w:rPr>
            <w:i w:val="0"/>
            <w:noProof/>
            <w:sz w:val="22"/>
            <w:lang w:val="en-US" w:eastAsia="en-US"/>
          </w:rPr>
          <w:tab/>
        </w:r>
        <w:r w:rsidR="00A62BE7" w:rsidRPr="00585AC8">
          <w:rPr>
            <w:rStyle w:val="Hyperlink"/>
            <w:noProof/>
          </w:rPr>
          <w:t>Could we interview children in order to measure childhood (sexual) abuse?</w:t>
        </w:r>
        <w:r w:rsidR="00A62BE7">
          <w:rPr>
            <w:noProof/>
            <w:webHidden/>
          </w:rPr>
          <w:tab/>
        </w:r>
        <w:r w:rsidR="00A62BE7">
          <w:rPr>
            <w:noProof/>
            <w:webHidden/>
          </w:rPr>
          <w:fldChar w:fldCharType="begin"/>
        </w:r>
        <w:r w:rsidR="00A62BE7">
          <w:rPr>
            <w:noProof/>
            <w:webHidden/>
          </w:rPr>
          <w:instrText xml:space="preserve"> PAGEREF _Toc509062259 \h </w:instrText>
        </w:r>
        <w:r w:rsidR="00A62BE7">
          <w:rPr>
            <w:noProof/>
            <w:webHidden/>
          </w:rPr>
        </w:r>
        <w:r w:rsidR="00A62BE7">
          <w:rPr>
            <w:noProof/>
            <w:webHidden/>
          </w:rPr>
          <w:fldChar w:fldCharType="separate"/>
        </w:r>
        <w:r w:rsidR="008C4F17">
          <w:rPr>
            <w:noProof/>
            <w:webHidden/>
          </w:rPr>
          <w:t>22</w:t>
        </w:r>
        <w:r w:rsidR="00A62BE7">
          <w:rPr>
            <w:noProof/>
            <w:webHidden/>
          </w:rPr>
          <w:fldChar w:fldCharType="end"/>
        </w:r>
      </w:hyperlink>
    </w:p>
    <w:p w14:paraId="7405E7D2" w14:textId="0D50C497" w:rsidR="00A62BE7" w:rsidRDefault="008A48DE">
      <w:pPr>
        <w:pStyle w:val="TOC2"/>
        <w:tabs>
          <w:tab w:val="left" w:pos="720"/>
          <w:tab w:val="right" w:leader="dot" w:pos="9019"/>
        </w:tabs>
        <w:rPr>
          <w:smallCaps w:val="0"/>
          <w:noProof/>
          <w:sz w:val="22"/>
          <w:lang w:val="en-US" w:eastAsia="en-US"/>
        </w:rPr>
      </w:pPr>
      <w:hyperlink w:anchor="_Toc509062260" w:history="1">
        <w:r w:rsidR="00A62BE7" w:rsidRPr="00585AC8">
          <w:rPr>
            <w:rStyle w:val="Hyperlink"/>
            <w:noProof/>
          </w:rPr>
          <w:t>4.3</w:t>
        </w:r>
        <w:r w:rsidR="00A62BE7">
          <w:rPr>
            <w:smallCaps w:val="0"/>
            <w:noProof/>
            <w:sz w:val="22"/>
            <w:lang w:val="en-US" w:eastAsia="en-US"/>
          </w:rPr>
          <w:tab/>
        </w:r>
        <w:r w:rsidR="00A62BE7" w:rsidRPr="00585AC8">
          <w:rPr>
            <w:rStyle w:val="Hyperlink"/>
            <w:noProof/>
          </w:rPr>
          <w:t>Manuals and other materials</w:t>
        </w:r>
        <w:r w:rsidR="00A62BE7">
          <w:rPr>
            <w:noProof/>
            <w:webHidden/>
          </w:rPr>
          <w:tab/>
        </w:r>
        <w:r w:rsidR="00A62BE7">
          <w:rPr>
            <w:noProof/>
            <w:webHidden/>
          </w:rPr>
          <w:fldChar w:fldCharType="begin"/>
        </w:r>
        <w:r w:rsidR="00A62BE7">
          <w:rPr>
            <w:noProof/>
            <w:webHidden/>
          </w:rPr>
          <w:instrText xml:space="preserve"> PAGEREF _Toc509062260 \h </w:instrText>
        </w:r>
        <w:r w:rsidR="00A62BE7">
          <w:rPr>
            <w:noProof/>
            <w:webHidden/>
          </w:rPr>
        </w:r>
        <w:r w:rsidR="00A62BE7">
          <w:rPr>
            <w:noProof/>
            <w:webHidden/>
          </w:rPr>
          <w:fldChar w:fldCharType="separate"/>
        </w:r>
        <w:r w:rsidR="008C4F17">
          <w:rPr>
            <w:noProof/>
            <w:webHidden/>
          </w:rPr>
          <w:t>22</w:t>
        </w:r>
        <w:r w:rsidR="00A62BE7">
          <w:rPr>
            <w:noProof/>
            <w:webHidden/>
          </w:rPr>
          <w:fldChar w:fldCharType="end"/>
        </w:r>
      </w:hyperlink>
    </w:p>
    <w:p w14:paraId="219B5BED" w14:textId="07316ECC" w:rsidR="00A62BE7" w:rsidRDefault="008A48DE">
      <w:pPr>
        <w:pStyle w:val="TOC2"/>
        <w:tabs>
          <w:tab w:val="left" w:pos="720"/>
          <w:tab w:val="right" w:leader="dot" w:pos="9019"/>
        </w:tabs>
        <w:rPr>
          <w:smallCaps w:val="0"/>
          <w:noProof/>
          <w:sz w:val="22"/>
          <w:lang w:val="en-US" w:eastAsia="en-US"/>
        </w:rPr>
      </w:pPr>
      <w:hyperlink w:anchor="_Toc509062261" w:history="1">
        <w:r w:rsidR="00A62BE7" w:rsidRPr="00585AC8">
          <w:rPr>
            <w:rStyle w:val="Hyperlink"/>
            <w:noProof/>
          </w:rPr>
          <w:t>4.4</w:t>
        </w:r>
        <w:r w:rsidR="00A62BE7">
          <w:rPr>
            <w:smallCaps w:val="0"/>
            <w:noProof/>
            <w:sz w:val="22"/>
            <w:lang w:val="en-US" w:eastAsia="en-US"/>
          </w:rPr>
          <w:tab/>
        </w:r>
        <w:r w:rsidR="00A62BE7" w:rsidRPr="00585AC8">
          <w:rPr>
            <w:rStyle w:val="Hyperlink"/>
            <w:noProof/>
          </w:rPr>
          <w:t>Translation and pre-testing of questionnaire</w:t>
        </w:r>
        <w:r w:rsidR="00A62BE7">
          <w:rPr>
            <w:noProof/>
            <w:webHidden/>
          </w:rPr>
          <w:tab/>
        </w:r>
        <w:r w:rsidR="00A62BE7">
          <w:rPr>
            <w:noProof/>
            <w:webHidden/>
          </w:rPr>
          <w:fldChar w:fldCharType="begin"/>
        </w:r>
        <w:r w:rsidR="00A62BE7">
          <w:rPr>
            <w:noProof/>
            <w:webHidden/>
          </w:rPr>
          <w:instrText xml:space="preserve"> PAGEREF _Toc509062261 \h </w:instrText>
        </w:r>
        <w:r w:rsidR="00A62BE7">
          <w:rPr>
            <w:noProof/>
            <w:webHidden/>
          </w:rPr>
        </w:r>
        <w:r w:rsidR="00A62BE7">
          <w:rPr>
            <w:noProof/>
            <w:webHidden/>
          </w:rPr>
          <w:fldChar w:fldCharType="separate"/>
        </w:r>
        <w:r w:rsidR="008C4F17">
          <w:rPr>
            <w:noProof/>
            <w:webHidden/>
          </w:rPr>
          <w:t>23</w:t>
        </w:r>
        <w:r w:rsidR="00A62BE7">
          <w:rPr>
            <w:noProof/>
            <w:webHidden/>
          </w:rPr>
          <w:fldChar w:fldCharType="end"/>
        </w:r>
      </w:hyperlink>
    </w:p>
    <w:p w14:paraId="602257A8" w14:textId="1983D92C" w:rsidR="00A62BE7" w:rsidRDefault="008A48DE">
      <w:pPr>
        <w:pStyle w:val="TOC2"/>
        <w:tabs>
          <w:tab w:val="left" w:pos="720"/>
          <w:tab w:val="right" w:leader="dot" w:pos="9019"/>
        </w:tabs>
        <w:rPr>
          <w:smallCaps w:val="0"/>
          <w:noProof/>
          <w:sz w:val="22"/>
          <w:lang w:val="en-US" w:eastAsia="en-US"/>
        </w:rPr>
      </w:pPr>
      <w:hyperlink w:anchor="_Toc509062262" w:history="1">
        <w:r w:rsidR="00A62BE7" w:rsidRPr="00585AC8">
          <w:rPr>
            <w:rStyle w:val="Hyperlink"/>
            <w:noProof/>
          </w:rPr>
          <w:t>4.5</w:t>
        </w:r>
        <w:r w:rsidR="00A62BE7">
          <w:rPr>
            <w:smallCaps w:val="0"/>
            <w:noProof/>
            <w:sz w:val="22"/>
            <w:lang w:val="en-US" w:eastAsia="en-US"/>
          </w:rPr>
          <w:tab/>
        </w:r>
        <w:r w:rsidR="00A62BE7" w:rsidRPr="00585AC8">
          <w:rPr>
            <w:rStyle w:val="Hyperlink"/>
            <w:noProof/>
          </w:rPr>
          <w:t>Recruitment and training of field workers</w:t>
        </w:r>
        <w:r w:rsidR="00A62BE7">
          <w:rPr>
            <w:noProof/>
            <w:webHidden/>
          </w:rPr>
          <w:tab/>
        </w:r>
        <w:r w:rsidR="00A62BE7">
          <w:rPr>
            <w:noProof/>
            <w:webHidden/>
          </w:rPr>
          <w:fldChar w:fldCharType="begin"/>
        </w:r>
        <w:r w:rsidR="00A62BE7">
          <w:rPr>
            <w:noProof/>
            <w:webHidden/>
          </w:rPr>
          <w:instrText xml:space="preserve"> PAGEREF _Toc509062262 \h </w:instrText>
        </w:r>
        <w:r w:rsidR="00A62BE7">
          <w:rPr>
            <w:noProof/>
            <w:webHidden/>
          </w:rPr>
        </w:r>
        <w:r w:rsidR="00A62BE7">
          <w:rPr>
            <w:noProof/>
            <w:webHidden/>
          </w:rPr>
          <w:fldChar w:fldCharType="separate"/>
        </w:r>
        <w:r w:rsidR="008C4F17">
          <w:rPr>
            <w:noProof/>
            <w:webHidden/>
          </w:rPr>
          <w:t>24</w:t>
        </w:r>
        <w:r w:rsidR="00A62BE7">
          <w:rPr>
            <w:noProof/>
            <w:webHidden/>
          </w:rPr>
          <w:fldChar w:fldCharType="end"/>
        </w:r>
      </w:hyperlink>
    </w:p>
    <w:p w14:paraId="2089A997" w14:textId="1478E67E" w:rsidR="00A62BE7" w:rsidRDefault="008A48DE">
      <w:pPr>
        <w:pStyle w:val="TOC3"/>
        <w:tabs>
          <w:tab w:val="left" w:pos="1200"/>
          <w:tab w:val="right" w:leader="dot" w:pos="9019"/>
        </w:tabs>
        <w:rPr>
          <w:i w:val="0"/>
          <w:noProof/>
          <w:sz w:val="22"/>
          <w:lang w:val="en-US" w:eastAsia="en-US"/>
        </w:rPr>
      </w:pPr>
      <w:hyperlink w:anchor="_Toc509062263" w:history="1">
        <w:r w:rsidR="00A62BE7" w:rsidRPr="00585AC8">
          <w:rPr>
            <w:rStyle w:val="Hyperlink"/>
            <w:noProof/>
          </w:rPr>
          <w:t>4.5.1</w:t>
        </w:r>
        <w:r w:rsidR="00A62BE7">
          <w:rPr>
            <w:i w:val="0"/>
            <w:noProof/>
            <w:sz w:val="22"/>
            <w:lang w:val="en-US" w:eastAsia="en-US"/>
          </w:rPr>
          <w:tab/>
        </w:r>
        <w:r w:rsidR="00A62BE7" w:rsidRPr="00585AC8">
          <w:rPr>
            <w:rStyle w:val="Hyperlink"/>
            <w:noProof/>
          </w:rPr>
          <w:t>Selection/Recruitment</w:t>
        </w:r>
        <w:r w:rsidR="00A62BE7">
          <w:rPr>
            <w:noProof/>
            <w:webHidden/>
          </w:rPr>
          <w:tab/>
        </w:r>
        <w:r w:rsidR="00A62BE7">
          <w:rPr>
            <w:noProof/>
            <w:webHidden/>
          </w:rPr>
          <w:fldChar w:fldCharType="begin"/>
        </w:r>
        <w:r w:rsidR="00A62BE7">
          <w:rPr>
            <w:noProof/>
            <w:webHidden/>
          </w:rPr>
          <w:instrText xml:space="preserve"> PAGEREF _Toc509062263 \h </w:instrText>
        </w:r>
        <w:r w:rsidR="00A62BE7">
          <w:rPr>
            <w:noProof/>
            <w:webHidden/>
          </w:rPr>
        </w:r>
        <w:r w:rsidR="00A62BE7">
          <w:rPr>
            <w:noProof/>
            <w:webHidden/>
          </w:rPr>
          <w:fldChar w:fldCharType="separate"/>
        </w:r>
        <w:r w:rsidR="008C4F17">
          <w:rPr>
            <w:noProof/>
            <w:webHidden/>
          </w:rPr>
          <w:t>24</w:t>
        </w:r>
        <w:r w:rsidR="00A62BE7">
          <w:rPr>
            <w:noProof/>
            <w:webHidden/>
          </w:rPr>
          <w:fldChar w:fldCharType="end"/>
        </w:r>
      </w:hyperlink>
    </w:p>
    <w:p w14:paraId="5C3BCC5D" w14:textId="1400A495" w:rsidR="00A62BE7" w:rsidRDefault="008A48DE">
      <w:pPr>
        <w:pStyle w:val="TOC3"/>
        <w:tabs>
          <w:tab w:val="left" w:pos="1200"/>
          <w:tab w:val="right" w:leader="dot" w:pos="9019"/>
        </w:tabs>
        <w:rPr>
          <w:i w:val="0"/>
          <w:noProof/>
          <w:sz w:val="22"/>
          <w:lang w:val="en-US" w:eastAsia="en-US"/>
        </w:rPr>
      </w:pPr>
      <w:hyperlink w:anchor="_Toc509062264" w:history="1">
        <w:r w:rsidR="00A62BE7" w:rsidRPr="00585AC8">
          <w:rPr>
            <w:rStyle w:val="Hyperlink"/>
            <w:noProof/>
          </w:rPr>
          <w:t>4.5.2</w:t>
        </w:r>
        <w:r w:rsidR="00A62BE7">
          <w:rPr>
            <w:i w:val="0"/>
            <w:noProof/>
            <w:sz w:val="22"/>
            <w:lang w:val="en-US" w:eastAsia="en-US"/>
          </w:rPr>
          <w:tab/>
        </w:r>
        <w:r w:rsidR="00A62BE7" w:rsidRPr="00585AC8">
          <w:rPr>
            <w:rStyle w:val="Hyperlink"/>
            <w:noProof/>
          </w:rPr>
          <w:t>Calculations for number of field staff</w:t>
        </w:r>
        <w:r w:rsidR="00A62BE7">
          <w:rPr>
            <w:noProof/>
            <w:webHidden/>
          </w:rPr>
          <w:tab/>
        </w:r>
        <w:r w:rsidR="00A62BE7">
          <w:rPr>
            <w:noProof/>
            <w:webHidden/>
          </w:rPr>
          <w:fldChar w:fldCharType="begin"/>
        </w:r>
        <w:r w:rsidR="00A62BE7">
          <w:rPr>
            <w:noProof/>
            <w:webHidden/>
          </w:rPr>
          <w:instrText xml:space="preserve"> PAGEREF _Toc509062264 \h </w:instrText>
        </w:r>
        <w:r w:rsidR="00A62BE7">
          <w:rPr>
            <w:noProof/>
            <w:webHidden/>
          </w:rPr>
        </w:r>
        <w:r w:rsidR="00A62BE7">
          <w:rPr>
            <w:noProof/>
            <w:webHidden/>
          </w:rPr>
          <w:fldChar w:fldCharType="separate"/>
        </w:r>
        <w:r w:rsidR="008C4F17">
          <w:rPr>
            <w:noProof/>
            <w:webHidden/>
          </w:rPr>
          <w:t>24</w:t>
        </w:r>
        <w:r w:rsidR="00A62BE7">
          <w:rPr>
            <w:noProof/>
            <w:webHidden/>
          </w:rPr>
          <w:fldChar w:fldCharType="end"/>
        </w:r>
      </w:hyperlink>
    </w:p>
    <w:p w14:paraId="7D1BE2B3" w14:textId="32AD644B" w:rsidR="00A62BE7" w:rsidRDefault="008A48DE">
      <w:pPr>
        <w:pStyle w:val="TOC3"/>
        <w:tabs>
          <w:tab w:val="left" w:pos="1200"/>
          <w:tab w:val="right" w:leader="dot" w:pos="9019"/>
        </w:tabs>
        <w:rPr>
          <w:i w:val="0"/>
          <w:noProof/>
          <w:sz w:val="22"/>
          <w:lang w:val="en-US" w:eastAsia="en-US"/>
        </w:rPr>
      </w:pPr>
      <w:hyperlink w:anchor="_Toc509062265" w:history="1">
        <w:r w:rsidR="00A62BE7" w:rsidRPr="00585AC8">
          <w:rPr>
            <w:rStyle w:val="Hyperlink"/>
            <w:noProof/>
          </w:rPr>
          <w:t>4.5.3</w:t>
        </w:r>
        <w:r w:rsidR="00A62BE7">
          <w:rPr>
            <w:i w:val="0"/>
            <w:noProof/>
            <w:sz w:val="22"/>
            <w:lang w:val="en-US" w:eastAsia="en-US"/>
          </w:rPr>
          <w:tab/>
        </w:r>
        <w:r w:rsidR="00A62BE7" w:rsidRPr="00585AC8">
          <w:rPr>
            <w:rStyle w:val="Hyperlink"/>
            <w:noProof/>
          </w:rPr>
          <w:t>Considerations for field team size</w:t>
        </w:r>
        <w:r w:rsidR="00A62BE7">
          <w:rPr>
            <w:noProof/>
            <w:webHidden/>
          </w:rPr>
          <w:tab/>
        </w:r>
        <w:r w:rsidR="00A62BE7">
          <w:rPr>
            <w:noProof/>
            <w:webHidden/>
          </w:rPr>
          <w:fldChar w:fldCharType="begin"/>
        </w:r>
        <w:r w:rsidR="00A62BE7">
          <w:rPr>
            <w:noProof/>
            <w:webHidden/>
          </w:rPr>
          <w:instrText xml:space="preserve"> PAGEREF _Toc509062265 \h </w:instrText>
        </w:r>
        <w:r w:rsidR="00A62BE7">
          <w:rPr>
            <w:noProof/>
            <w:webHidden/>
          </w:rPr>
        </w:r>
        <w:r w:rsidR="00A62BE7">
          <w:rPr>
            <w:noProof/>
            <w:webHidden/>
          </w:rPr>
          <w:fldChar w:fldCharType="separate"/>
        </w:r>
        <w:r w:rsidR="008C4F17">
          <w:rPr>
            <w:noProof/>
            <w:webHidden/>
          </w:rPr>
          <w:t>25</w:t>
        </w:r>
        <w:r w:rsidR="00A62BE7">
          <w:rPr>
            <w:noProof/>
            <w:webHidden/>
          </w:rPr>
          <w:fldChar w:fldCharType="end"/>
        </w:r>
      </w:hyperlink>
    </w:p>
    <w:p w14:paraId="31D4E1D7" w14:textId="6D9F8EC4" w:rsidR="00A62BE7" w:rsidRDefault="008A48DE">
      <w:pPr>
        <w:pStyle w:val="TOC3"/>
        <w:tabs>
          <w:tab w:val="left" w:pos="1200"/>
          <w:tab w:val="right" w:leader="dot" w:pos="9019"/>
        </w:tabs>
        <w:rPr>
          <w:i w:val="0"/>
          <w:noProof/>
          <w:sz w:val="22"/>
          <w:lang w:val="en-US" w:eastAsia="en-US"/>
        </w:rPr>
      </w:pPr>
      <w:hyperlink w:anchor="_Toc509062266" w:history="1">
        <w:r w:rsidR="00A62BE7" w:rsidRPr="00585AC8">
          <w:rPr>
            <w:rStyle w:val="Hyperlink"/>
            <w:noProof/>
          </w:rPr>
          <w:t>4.5.4</w:t>
        </w:r>
        <w:r w:rsidR="00A62BE7">
          <w:rPr>
            <w:i w:val="0"/>
            <w:noProof/>
            <w:sz w:val="22"/>
            <w:lang w:val="en-US" w:eastAsia="en-US"/>
          </w:rPr>
          <w:tab/>
        </w:r>
        <w:r w:rsidR="00A62BE7" w:rsidRPr="00585AC8">
          <w:rPr>
            <w:rStyle w:val="Hyperlink"/>
            <w:noProof/>
          </w:rPr>
          <w:t>Field worker training programme</w:t>
        </w:r>
        <w:r w:rsidR="00A62BE7">
          <w:rPr>
            <w:noProof/>
            <w:webHidden/>
          </w:rPr>
          <w:tab/>
        </w:r>
        <w:r w:rsidR="00A62BE7">
          <w:rPr>
            <w:noProof/>
            <w:webHidden/>
          </w:rPr>
          <w:fldChar w:fldCharType="begin"/>
        </w:r>
        <w:r w:rsidR="00A62BE7">
          <w:rPr>
            <w:noProof/>
            <w:webHidden/>
          </w:rPr>
          <w:instrText xml:space="preserve"> PAGEREF _Toc509062266 \h </w:instrText>
        </w:r>
        <w:r w:rsidR="00A62BE7">
          <w:rPr>
            <w:noProof/>
            <w:webHidden/>
          </w:rPr>
        </w:r>
        <w:r w:rsidR="00A62BE7">
          <w:rPr>
            <w:noProof/>
            <w:webHidden/>
          </w:rPr>
          <w:fldChar w:fldCharType="separate"/>
        </w:r>
        <w:r w:rsidR="008C4F17">
          <w:rPr>
            <w:noProof/>
            <w:webHidden/>
          </w:rPr>
          <w:t>25</w:t>
        </w:r>
        <w:r w:rsidR="00A62BE7">
          <w:rPr>
            <w:noProof/>
            <w:webHidden/>
          </w:rPr>
          <w:fldChar w:fldCharType="end"/>
        </w:r>
      </w:hyperlink>
    </w:p>
    <w:p w14:paraId="4EE8D5D6" w14:textId="13DFA6B8" w:rsidR="00A62BE7" w:rsidRDefault="008A48DE">
      <w:pPr>
        <w:pStyle w:val="TOC2"/>
        <w:tabs>
          <w:tab w:val="left" w:pos="720"/>
          <w:tab w:val="right" w:leader="dot" w:pos="9019"/>
        </w:tabs>
        <w:rPr>
          <w:smallCaps w:val="0"/>
          <w:noProof/>
          <w:sz w:val="22"/>
          <w:lang w:val="en-US" w:eastAsia="en-US"/>
        </w:rPr>
      </w:pPr>
      <w:hyperlink w:anchor="_Toc509062267" w:history="1">
        <w:r w:rsidR="00A62BE7" w:rsidRPr="00585AC8">
          <w:rPr>
            <w:rStyle w:val="Hyperlink"/>
            <w:noProof/>
          </w:rPr>
          <w:t>4.6</w:t>
        </w:r>
        <w:r w:rsidR="00A62BE7">
          <w:rPr>
            <w:smallCaps w:val="0"/>
            <w:noProof/>
            <w:sz w:val="22"/>
            <w:lang w:val="en-US" w:eastAsia="en-US"/>
          </w:rPr>
          <w:tab/>
        </w:r>
        <w:r w:rsidR="00A62BE7" w:rsidRPr="00585AC8">
          <w:rPr>
            <w:rStyle w:val="Hyperlink"/>
            <w:noProof/>
          </w:rPr>
          <w:t>Field implementation</w:t>
        </w:r>
        <w:r w:rsidR="00A62BE7">
          <w:rPr>
            <w:noProof/>
            <w:webHidden/>
          </w:rPr>
          <w:tab/>
        </w:r>
        <w:r w:rsidR="00A62BE7">
          <w:rPr>
            <w:noProof/>
            <w:webHidden/>
          </w:rPr>
          <w:fldChar w:fldCharType="begin"/>
        </w:r>
        <w:r w:rsidR="00A62BE7">
          <w:rPr>
            <w:noProof/>
            <w:webHidden/>
          </w:rPr>
          <w:instrText xml:space="preserve"> PAGEREF _Toc509062267 \h </w:instrText>
        </w:r>
        <w:r w:rsidR="00A62BE7">
          <w:rPr>
            <w:noProof/>
            <w:webHidden/>
          </w:rPr>
        </w:r>
        <w:r w:rsidR="00A62BE7">
          <w:rPr>
            <w:noProof/>
            <w:webHidden/>
          </w:rPr>
          <w:fldChar w:fldCharType="separate"/>
        </w:r>
        <w:r w:rsidR="008C4F17">
          <w:rPr>
            <w:noProof/>
            <w:webHidden/>
          </w:rPr>
          <w:t>26</w:t>
        </w:r>
        <w:r w:rsidR="00A62BE7">
          <w:rPr>
            <w:noProof/>
            <w:webHidden/>
          </w:rPr>
          <w:fldChar w:fldCharType="end"/>
        </w:r>
      </w:hyperlink>
    </w:p>
    <w:p w14:paraId="55605FB0" w14:textId="091A135D" w:rsidR="00A62BE7" w:rsidRDefault="008A48DE">
      <w:pPr>
        <w:pStyle w:val="TOC3"/>
        <w:tabs>
          <w:tab w:val="left" w:pos="1200"/>
          <w:tab w:val="right" w:leader="dot" w:pos="9019"/>
        </w:tabs>
        <w:rPr>
          <w:i w:val="0"/>
          <w:noProof/>
          <w:sz w:val="22"/>
          <w:lang w:val="en-US" w:eastAsia="en-US"/>
        </w:rPr>
      </w:pPr>
      <w:hyperlink w:anchor="_Toc509062268" w:history="1">
        <w:r w:rsidR="00A62BE7" w:rsidRPr="00585AC8">
          <w:rPr>
            <w:rStyle w:val="Hyperlink"/>
            <w:noProof/>
          </w:rPr>
          <w:t>4.6.1</w:t>
        </w:r>
        <w:r w:rsidR="00A62BE7">
          <w:rPr>
            <w:i w:val="0"/>
            <w:noProof/>
            <w:sz w:val="22"/>
            <w:lang w:val="en-US" w:eastAsia="en-US"/>
          </w:rPr>
          <w:tab/>
        </w:r>
        <w:r w:rsidR="00A62BE7" w:rsidRPr="00585AC8">
          <w:rPr>
            <w:rStyle w:val="Hyperlink"/>
            <w:noProof/>
          </w:rPr>
          <w:t>Monitoring of the quality of the field work</w:t>
        </w:r>
        <w:r w:rsidR="00A62BE7">
          <w:rPr>
            <w:noProof/>
            <w:webHidden/>
          </w:rPr>
          <w:tab/>
        </w:r>
        <w:r w:rsidR="00A62BE7">
          <w:rPr>
            <w:noProof/>
            <w:webHidden/>
          </w:rPr>
          <w:fldChar w:fldCharType="begin"/>
        </w:r>
        <w:r w:rsidR="00A62BE7">
          <w:rPr>
            <w:noProof/>
            <w:webHidden/>
          </w:rPr>
          <w:instrText xml:space="preserve"> PAGEREF _Toc509062268 \h </w:instrText>
        </w:r>
        <w:r w:rsidR="00A62BE7">
          <w:rPr>
            <w:noProof/>
            <w:webHidden/>
          </w:rPr>
        </w:r>
        <w:r w:rsidR="00A62BE7">
          <w:rPr>
            <w:noProof/>
            <w:webHidden/>
          </w:rPr>
          <w:fldChar w:fldCharType="separate"/>
        </w:r>
        <w:r w:rsidR="008C4F17">
          <w:rPr>
            <w:noProof/>
            <w:webHidden/>
          </w:rPr>
          <w:t>26</w:t>
        </w:r>
        <w:r w:rsidR="00A62BE7">
          <w:rPr>
            <w:noProof/>
            <w:webHidden/>
          </w:rPr>
          <w:fldChar w:fldCharType="end"/>
        </w:r>
      </w:hyperlink>
    </w:p>
    <w:p w14:paraId="6D43C0D2" w14:textId="7C840657" w:rsidR="00A62BE7" w:rsidRDefault="008A48DE">
      <w:pPr>
        <w:pStyle w:val="TOC2"/>
        <w:tabs>
          <w:tab w:val="left" w:pos="720"/>
          <w:tab w:val="right" w:leader="dot" w:pos="9019"/>
        </w:tabs>
        <w:rPr>
          <w:smallCaps w:val="0"/>
          <w:noProof/>
          <w:sz w:val="22"/>
          <w:lang w:val="en-US" w:eastAsia="en-US"/>
        </w:rPr>
      </w:pPr>
      <w:hyperlink w:anchor="_Toc509062269" w:history="1">
        <w:r w:rsidR="00A62BE7" w:rsidRPr="00585AC8">
          <w:rPr>
            <w:rStyle w:val="Hyperlink"/>
            <w:noProof/>
          </w:rPr>
          <w:t>4.7</w:t>
        </w:r>
        <w:r w:rsidR="00A62BE7">
          <w:rPr>
            <w:smallCaps w:val="0"/>
            <w:noProof/>
            <w:sz w:val="22"/>
            <w:lang w:val="en-US" w:eastAsia="en-US"/>
          </w:rPr>
          <w:tab/>
        </w:r>
        <w:r w:rsidR="00A62BE7" w:rsidRPr="00585AC8">
          <w:rPr>
            <w:rStyle w:val="Hyperlink"/>
            <w:noProof/>
          </w:rPr>
          <w:t>Data processing and analysis</w:t>
        </w:r>
        <w:r w:rsidR="00A62BE7">
          <w:rPr>
            <w:noProof/>
            <w:webHidden/>
          </w:rPr>
          <w:tab/>
        </w:r>
        <w:r w:rsidR="00A62BE7">
          <w:rPr>
            <w:noProof/>
            <w:webHidden/>
          </w:rPr>
          <w:fldChar w:fldCharType="begin"/>
        </w:r>
        <w:r w:rsidR="00A62BE7">
          <w:rPr>
            <w:noProof/>
            <w:webHidden/>
          </w:rPr>
          <w:instrText xml:space="preserve"> PAGEREF _Toc509062269 \h </w:instrText>
        </w:r>
        <w:r w:rsidR="00A62BE7">
          <w:rPr>
            <w:noProof/>
            <w:webHidden/>
          </w:rPr>
        </w:r>
        <w:r w:rsidR="00A62BE7">
          <w:rPr>
            <w:noProof/>
            <w:webHidden/>
          </w:rPr>
          <w:fldChar w:fldCharType="separate"/>
        </w:r>
        <w:r w:rsidR="008C4F17">
          <w:rPr>
            <w:noProof/>
            <w:webHidden/>
          </w:rPr>
          <w:t>27</w:t>
        </w:r>
        <w:r w:rsidR="00A62BE7">
          <w:rPr>
            <w:noProof/>
            <w:webHidden/>
          </w:rPr>
          <w:fldChar w:fldCharType="end"/>
        </w:r>
      </w:hyperlink>
    </w:p>
    <w:p w14:paraId="5B4928FB" w14:textId="08F39C05" w:rsidR="00A62BE7" w:rsidRDefault="008A48DE">
      <w:pPr>
        <w:pStyle w:val="TOC1"/>
        <w:rPr>
          <w:b w:val="0"/>
          <w:caps w:val="0"/>
          <w:noProof/>
          <w:sz w:val="22"/>
          <w:lang w:val="en-US" w:eastAsia="en-US"/>
        </w:rPr>
      </w:pPr>
      <w:hyperlink w:anchor="_Toc509062270" w:history="1">
        <w:r w:rsidR="00A62BE7" w:rsidRPr="00585AC8">
          <w:rPr>
            <w:rStyle w:val="Hyperlink"/>
            <w:noProof/>
          </w:rPr>
          <w:t>5.</w:t>
        </w:r>
        <w:r w:rsidR="00A62BE7">
          <w:rPr>
            <w:b w:val="0"/>
            <w:caps w:val="0"/>
            <w:noProof/>
            <w:sz w:val="22"/>
            <w:lang w:val="en-US" w:eastAsia="en-US"/>
          </w:rPr>
          <w:tab/>
        </w:r>
        <w:r w:rsidR="00A62BE7" w:rsidRPr="00585AC8">
          <w:rPr>
            <w:rStyle w:val="Hyperlink"/>
            <w:noProof/>
          </w:rPr>
          <w:t>Qualitative component</w:t>
        </w:r>
        <w:r w:rsidR="00A62BE7">
          <w:rPr>
            <w:noProof/>
            <w:webHidden/>
          </w:rPr>
          <w:tab/>
        </w:r>
        <w:r w:rsidR="00A62BE7">
          <w:rPr>
            <w:noProof/>
            <w:webHidden/>
          </w:rPr>
          <w:fldChar w:fldCharType="begin"/>
        </w:r>
        <w:r w:rsidR="00A62BE7">
          <w:rPr>
            <w:noProof/>
            <w:webHidden/>
          </w:rPr>
          <w:instrText xml:space="preserve"> PAGEREF _Toc509062270 \h </w:instrText>
        </w:r>
        <w:r w:rsidR="00A62BE7">
          <w:rPr>
            <w:noProof/>
            <w:webHidden/>
          </w:rPr>
        </w:r>
        <w:r w:rsidR="00A62BE7">
          <w:rPr>
            <w:noProof/>
            <w:webHidden/>
          </w:rPr>
          <w:fldChar w:fldCharType="separate"/>
        </w:r>
        <w:r w:rsidR="008C4F17">
          <w:rPr>
            <w:noProof/>
            <w:webHidden/>
          </w:rPr>
          <w:t>29</w:t>
        </w:r>
        <w:r w:rsidR="00A62BE7">
          <w:rPr>
            <w:noProof/>
            <w:webHidden/>
          </w:rPr>
          <w:fldChar w:fldCharType="end"/>
        </w:r>
      </w:hyperlink>
    </w:p>
    <w:p w14:paraId="20B60638" w14:textId="328CDCC8" w:rsidR="00A62BE7" w:rsidRDefault="008A48DE">
      <w:pPr>
        <w:pStyle w:val="TOC1"/>
        <w:rPr>
          <w:b w:val="0"/>
          <w:caps w:val="0"/>
          <w:noProof/>
          <w:sz w:val="22"/>
          <w:lang w:val="en-US" w:eastAsia="en-US"/>
        </w:rPr>
      </w:pPr>
      <w:hyperlink w:anchor="_Toc509062272" w:history="1">
        <w:r w:rsidR="00A62BE7" w:rsidRPr="00585AC8">
          <w:rPr>
            <w:rStyle w:val="Hyperlink"/>
            <w:noProof/>
          </w:rPr>
          <w:t>6.</w:t>
        </w:r>
        <w:r w:rsidR="00A62BE7">
          <w:rPr>
            <w:b w:val="0"/>
            <w:caps w:val="0"/>
            <w:noProof/>
            <w:sz w:val="22"/>
            <w:lang w:val="en-US" w:eastAsia="en-US"/>
          </w:rPr>
          <w:tab/>
        </w:r>
        <w:r w:rsidR="00A62BE7" w:rsidRPr="00585AC8">
          <w:rPr>
            <w:rStyle w:val="Hyperlink"/>
            <w:noProof/>
          </w:rPr>
          <w:t>Report writing and dissemination of results</w:t>
        </w:r>
        <w:r w:rsidR="00A62BE7">
          <w:rPr>
            <w:noProof/>
            <w:webHidden/>
          </w:rPr>
          <w:tab/>
        </w:r>
        <w:r w:rsidR="00A62BE7">
          <w:rPr>
            <w:noProof/>
            <w:webHidden/>
          </w:rPr>
          <w:fldChar w:fldCharType="begin"/>
        </w:r>
        <w:r w:rsidR="00A62BE7">
          <w:rPr>
            <w:noProof/>
            <w:webHidden/>
          </w:rPr>
          <w:instrText xml:space="preserve"> PAGEREF _Toc509062272 \h </w:instrText>
        </w:r>
        <w:r w:rsidR="00A62BE7">
          <w:rPr>
            <w:noProof/>
            <w:webHidden/>
          </w:rPr>
        </w:r>
        <w:r w:rsidR="00A62BE7">
          <w:rPr>
            <w:noProof/>
            <w:webHidden/>
          </w:rPr>
          <w:fldChar w:fldCharType="separate"/>
        </w:r>
        <w:r w:rsidR="008C4F17">
          <w:rPr>
            <w:noProof/>
            <w:webHidden/>
          </w:rPr>
          <w:t>30</w:t>
        </w:r>
        <w:r w:rsidR="00A62BE7">
          <w:rPr>
            <w:noProof/>
            <w:webHidden/>
          </w:rPr>
          <w:fldChar w:fldCharType="end"/>
        </w:r>
      </w:hyperlink>
    </w:p>
    <w:p w14:paraId="02194E71" w14:textId="27F01F09" w:rsidR="00A62BE7" w:rsidRDefault="008A48DE">
      <w:pPr>
        <w:pStyle w:val="TOC2"/>
        <w:tabs>
          <w:tab w:val="left" w:pos="720"/>
          <w:tab w:val="right" w:leader="dot" w:pos="9019"/>
        </w:tabs>
        <w:rPr>
          <w:smallCaps w:val="0"/>
          <w:noProof/>
          <w:sz w:val="22"/>
          <w:lang w:val="en-US" w:eastAsia="en-US"/>
        </w:rPr>
      </w:pPr>
      <w:hyperlink w:anchor="_Toc509062273" w:history="1">
        <w:r w:rsidR="00A62BE7" w:rsidRPr="00585AC8">
          <w:rPr>
            <w:rStyle w:val="Hyperlink"/>
            <w:noProof/>
          </w:rPr>
          <w:t>6.1</w:t>
        </w:r>
        <w:r w:rsidR="00A62BE7">
          <w:rPr>
            <w:smallCaps w:val="0"/>
            <w:noProof/>
            <w:sz w:val="22"/>
            <w:lang w:val="en-US" w:eastAsia="en-US"/>
          </w:rPr>
          <w:tab/>
        </w:r>
        <w:r w:rsidR="00A62BE7" w:rsidRPr="00585AC8">
          <w:rPr>
            <w:rStyle w:val="Hyperlink"/>
            <w:noProof/>
          </w:rPr>
          <w:t>Planning of the report writing process</w:t>
        </w:r>
        <w:r w:rsidR="00A62BE7">
          <w:rPr>
            <w:noProof/>
            <w:webHidden/>
          </w:rPr>
          <w:tab/>
        </w:r>
        <w:r w:rsidR="00A62BE7">
          <w:rPr>
            <w:noProof/>
            <w:webHidden/>
          </w:rPr>
          <w:fldChar w:fldCharType="begin"/>
        </w:r>
        <w:r w:rsidR="00A62BE7">
          <w:rPr>
            <w:noProof/>
            <w:webHidden/>
          </w:rPr>
          <w:instrText xml:space="preserve"> PAGEREF _Toc509062273 \h </w:instrText>
        </w:r>
        <w:r w:rsidR="00A62BE7">
          <w:rPr>
            <w:noProof/>
            <w:webHidden/>
          </w:rPr>
        </w:r>
        <w:r w:rsidR="00A62BE7">
          <w:rPr>
            <w:noProof/>
            <w:webHidden/>
          </w:rPr>
          <w:fldChar w:fldCharType="separate"/>
        </w:r>
        <w:r w:rsidR="008C4F17">
          <w:rPr>
            <w:noProof/>
            <w:webHidden/>
          </w:rPr>
          <w:t>30</w:t>
        </w:r>
        <w:r w:rsidR="00A62BE7">
          <w:rPr>
            <w:noProof/>
            <w:webHidden/>
          </w:rPr>
          <w:fldChar w:fldCharType="end"/>
        </w:r>
      </w:hyperlink>
    </w:p>
    <w:p w14:paraId="1FE2EC17" w14:textId="4A710D4C" w:rsidR="00A62BE7" w:rsidRDefault="008A48DE">
      <w:pPr>
        <w:pStyle w:val="TOC2"/>
        <w:tabs>
          <w:tab w:val="left" w:pos="720"/>
          <w:tab w:val="right" w:leader="dot" w:pos="9019"/>
        </w:tabs>
        <w:rPr>
          <w:smallCaps w:val="0"/>
          <w:noProof/>
          <w:sz w:val="22"/>
          <w:lang w:val="en-US" w:eastAsia="en-US"/>
        </w:rPr>
      </w:pPr>
      <w:hyperlink w:anchor="_Toc509062274" w:history="1">
        <w:r w:rsidR="00A62BE7" w:rsidRPr="00585AC8">
          <w:rPr>
            <w:rStyle w:val="Hyperlink"/>
            <w:noProof/>
          </w:rPr>
          <w:t>6.2</w:t>
        </w:r>
        <w:r w:rsidR="00A62BE7">
          <w:rPr>
            <w:smallCaps w:val="0"/>
            <w:noProof/>
            <w:sz w:val="22"/>
            <w:lang w:val="en-US" w:eastAsia="en-US"/>
          </w:rPr>
          <w:tab/>
        </w:r>
        <w:r w:rsidR="00A62BE7" w:rsidRPr="00585AC8">
          <w:rPr>
            <w:rStyle w:val="Hyperlink"/>
            <w:noProof/>
          </w:rPr>
          <w:t>Dissemination of results</w:t>
        </w:r>
        <w:r w:rsidR="00A62BE7">
          <w:rPr>
            <w:noProof/>
            <w:webHidden/>
          </w:rPr>
          <w:tab/>
        </w:r>
        <w:r w:rsidR="00A62BE7">
          <w:rPr>
            <w:noProof/>
            <w:webHidden/>
          </w:rPr>
          <w:fldChar w:fldCharType="begin"/>
        </w:r>
        <w:r w:rsidR="00A62BE7">
          <w:rPr>
            <w:noProof/>
            <w:webHidden/>
          </w:rPr>
          <w:instrText xml:space="preserve"> PAGEREF _Toc509062274 \h </w:instrText>
        </w:r>
        <w:r w:rsidR="00A62BE7">
          <w:rPr>
            <w:noProof/>
            <w:webHidden/>
          </w:rPr>
        </w:r>
        <w:r w:rsidR="00A62BE7">
          <w:rPr>
            <w:noProof/>
            <w:webHidden/>
          </w:rPr>
          <w:fldChar w:fldCharType="separate"/>
        </w:r>
        <w:r w:rsidR="008C4F17">
          <w:rPr>
            <w:noProof/>
            <w:webHidden/>
          </w:rPr>
          <w:t>31</w:t>
        </w:r>
        <w:r w:rsidR="00A62BE7">
          <w:rPr>
            <w:noProof/>
            <w:webHidden/>
          </w:rPr>
          <w:fldChar w:fldCharType="end"/>
        </w:r>
      </w:hyperlink>
    </w:p>
    <w:p w14:paraId="5F87FA2F" w14:textId="28CF2605" w:rsidR="00A62BE7" w:rsidRDefault="008A48DE">
      <w:pPr>
        <w:pStyle w:val="TOC1"/>
        <w:rPr>
          <w:b w:val="0"/>
          <w:caps w:val="0"/>
          <w:noProof/>
          <w:sz w:val="22"/>
          <w:lang w:val="en-US" w:eastAsia="en-US"/>
        </w:rPr>
      </w:pPr>
      <w:hyperlink w:anchor="_Toc509062276" w:history="1">
        <w:r w:rsidR="00A62BE7" w:rsidRPr="00585AC8">
          <w:rPr>
            <w:rStyle w:val="Hyperlink"/>
            <w:noProof/>
          </w:rPr>
          <w:t>7.</w:t>
        </w:r>
        <w:r w:rsidR="00A62BE7">
          <w:rPr>
            <w:b w:val="0"/>
            <w:caps w:val="0"/>
            <w:noProof/>
            <w:sz w:val="22"/>
            <w:lang w:val="en-US" w:eastAsia="en-US"/>
          </w:rPr>
          <w:tab/>
        </w:r>
        <w:r w:rsidR="00A62BE7" w:rsidRPr="00585AC8">
          <w:rPr>
            <w:rStyle w:val="Hyperlink"/>
            <w:noProof/>
          </w:rPr>
          <w:t>Management of the study</w:t>
        </w:r>
        <w:r w:rsidR="00A62BE7">
          <w:rPr>
            <w:noProof/>
            <w:webHidden/>
          </w:rPr>
          <w:tab/>
        </w:r>
        <w:r w:rsidR="00A62BE7">
          <w:rPr>
            <w:noProof/>
            <w:webHidden/>
          </w:rPr>
          <w:fldChar w:fldCharType="begin"/>
        </w:r>
        <w:r w:rsidR="00A62BE7">
          <w:rPr>
            <w:noProof/>
            <w:webHidden/>
          </w:rPr>
          <w:instrText xml:space="preserve"> PAGEREF _Toc509062276 \h </w:instrText>
        </w:r>
        <w:r w:rsidR="00A62BE7">
          <w:rPr>
            <w:noProof/>
            <w:webHidden/>
          </w:rPr>
        </w:r>
        <w:r w:rsidR="00A62BE7">
          <w:rPr>
            <w:noProof/>
            <w:webHidden/>
          </w:rPr>
          <w:fldChar w:fldCharType="separate"/>
        </w:r>
        <w:r w:rsidR="008C4F17">
          <w:rPr>
            <w:noProof/>
            <w:webHidden/>
          </w:rPr>
          <w:t>32</w:t>
        </w:r>
        <w:r w:rsidR="00A62BE7">
          <w:rPr>
            <w:noProof/>
            <w:webHidden/>
          </w:rPr>
          <w:fldChar w:fldCharType="end"/>
        </w:r>
      </w:hyperlink>
    </w:p>
    <w:p w14:paraId="7E95C705" w14:textId="447D0C5D" w:rsidR="00A62BE7" w:rsidRDefault="008A48DE">
      <w:pPr>
        <w:pStyle w:val="TOC2"/>
        <w:tabs>
          <w:tab w:val="left" w:pos="720"/>
          <w:tab w:val="right" w:leader="dot" w:pos="9019"/>
        </w:tabs>
        <w:rPr>
          <w:smallCaps w:val="0"/>
          <w:noProof/>
          <w:sz w:val="22"/>
          <w:lang w:val="en-US" w:eastAsia="en-US"/>
        </w:rPr>
      </w:pPr>
      <w:hyperlink w:anchor="_Toc509062277" w:history="1">
        <w:r w:rsidR="00A62BE7" w:rsidRPr="00585AC8">
          <w:rPr>
            <w:rStyle w:val="Hyperlink"/>
            <w:noProof/>
            <w:lang w:val="en-US"/>
          </w:rPr>
          <w:t>7.1</w:t>
        </w:r>
        <w:r w:rsidR="00A62BE7">
          <w:rPr>
            <w:smallCaps w:val="0"/>
            <w:noProof/>
            <w:sz w:val="22"/>
            <w:lang w:val="en-US" w:eastAsia="en-US"/>
          </w:rPr>
          <w:tab/>
        </w:r>
        <w:r w:rsidR="00A62BE7" w:rsidRPr="00585AC8">
          <w:rPr>
            <w:rStyle w:val="Hyperlink"/>
            <w:noProof/>
            <w:lang w:val="en-US"/>
          </w:rPr>
          <w:t>Research team</w:t>
        </w:r>
        <w:r w:rsidR="00A62BE7">
          <w:rPr>
            <w:noProof/>
            <w:webHidden/>
          </w:rPr>
          <w:tab/>
        </w:r>
        <w:r w:rsidR="00A62BE7">
          <w:rPr>
            <w:noProof/>
            <w:webHidden/>
          </w:rPr>
          <w:fldChar w:fldCharType="begin"/>
        </w:r>
        <w:r w:rsidR="00A62BE7">
          <w:rPr>
            <w:noProof/>
            <w:webHidden/>
          </w:rPr>
          <w:instrText xml:space="preserve"> PAGEREF _Toc509062277 \h </w:instrText>
        </w:r>
        <w:r w:rsidR="00A62BE7">
          <w:rPr>
            <w:noProof/>
            <w:webHidden/>
          </w:rPr>
        </w:r>
        <w:r w:rsidR="00A62BE7">
          <w:rPr>
            <w:noProof/>
            <w:webHidden/>
          </w:rPr>
          <w:fldChar w:fldCharType="separate"/>
        </w:r>
        <w:r w:rsidR="008C4F17">
          <w:rPr>
            <w:noProof/>
            <w:webHidden/>
          </w:rPr>
          <w:t>32</w:t>
        </w:r>
        <w:r w:rsidR="00A62BE7">
          <w:rPr>
            <w:noProof/>
            <w:webHidden/>
          </w:rPr>
          <w:fldChar w:fldCharType="end"/>
        </w:r>
      </w:hyperlink>
    </w:p>
    <w:p w14:paraId="530104E0" w14:textId="78788B89" w:rsidR="00A62BE7" w:rsidRDefault="008A48DE">
      <w:pPr>
        <w:pStyle w:val="TOC2"/>
        <w:tabs>
          <w:tab w:val="left" w:pos="720"/>
          <w:tab w:val="right" w:leader="dot" w:pos="9019"/>
        </w:tabs>
        <w:rPr>
          <w:smallCaps w:val="0"/>
          <w:noProof/>
          <w:sz w:val="22"/>
          <w:lang w:val="en-US" w:eastAsia="en-US"/>
        </w:rPr>
      </w:pPr>
      <w:hyperlink w:anchor="_Toc509062279" w:history="1">
        <w:r w:rsidR="00A62BE7" w:rsidRPr="00585AC8">
          <w:rPr>
            <w:rStyle w:val="Hyperlink"/>
            <w:noProof/>
          </w:rPr>
          <w:t>7.2</w:t>
        </w:r>
        <w:r w:rsidR="00A62BE7">
          <w:rPr>
            <w:smallCaps w:val="0"/>
            <w:noProof/>
            <w:sz w:val="22"/>
            <w:lang w:val="en-US" w:eastAsia="en-US"/>
          </w:rPr>
          <w:tab/>
        </w:r>
        <w:r w:rsidR="00A62BE7" w:rsidRPr="00585AC8">
          <w:rPr>
            <w:rStyle w:val="Hyperlink"/>
            <w:noProof/>
          </w:rPr>
          <w:t>Stakeholder Committee/consultation</w:t>
        </w:r>
        <w:r w:rsidR="00A62BE7">
          <w:rPr>
            <w:noProof/>
            <w:webHidden/>
          </w:rPr>
          <w:tab/>
        </w:r>
        <w:r w:rsidR="00A62BE7">
          <w:rPr>
            <w:noProof/>
            <w:webHidden/>
          </w:rPr>
          <w:fldChar w:fldCharType="begin"/>
        </w:r>
        <w:r w:rsidR="00A62BE7">
          <w:rPr>
            <w:noProof/>
            <w:webHidden/>
          </w:rPr>
          <w:instrText xml:space="preserve"> PAGEREF _Toc509062279 \h </w:instrText>
        </w:r>
        <w:r w:rsidR="00A62BE7">
          <w:rPr>
            <w:noProof/>
            <w:webHidden/>
          </w:rPr>
        </w:r>
        <w:r w:rsidR="00A62BE7">
          <w:rPr>
            <w:noProof/>
            <w:webHidden/>
          </w:rPr>
          <w:fldChar w:fldCharType="separate"/>
        </w:r>
        <w:r w:rsidR="008C4F17">
          <w:rPr>
            <w:noProof/>
            <w:webHidden/>
          </w:rPr>
          <w:t>33</w:t>
        </w:r>
        <w:r w:rsidR="00A62BE7">
          <w:rPr>
            <w:noProof/>
            <w:webHidden/>
          </w:rPr>
          <w:fldChar w:fldCharType="end"/>
        </w:r>
      </w:hyperlink>
    </w:p>
    <w:p w14:paraId="6924DB2A" w14:textId="3C0740AF" w:rsidR="00A62BE7" w:rsidRDefault="008A48DE">
      <w:pPr>
        <w:pStyle w:val="TOC1"/>
        <w:rPr>
          <w:b w:val="0"/>
          <w:caps w:val="0"/>
          <w:noProof/>
          <w:sz w:val="22"/>
          <w:lang w:val="en-US" w:eastAsia="en-US"/>
        </w:rPr>
      </w:pPr>
      <w:hyperlink w:anchor="_Toc509062281" w:history="1">
        <w:r w:rsidR="00A62BE7" w:rsidRPr="00585AC8">
          <w:rPr>
            <w:rStyle w:val="Hyperlink"/>
            <w:noProof/>
          </w:rPr>
          <w:t>8.</w:t>
        </w:r>
        <w:r w:rsidR="00A62BE7">
          <w:rPr>
            <w:b w:val="0"/>
            <w:caps w:val="0"/>
            <w:noProof/>
            <w:sz w:val="22"/>
            <w:lang w:val="en-US" w:eastAsia="en-US"/>
          </w:rPr>
          <w:tab/>
        </w:r>
        <w:r w:rsidR="00A62BE7" w:rsidRPr="00585AC8">
          <w:rPr>
            <w:rStyle w:val="Hyperlink"/>
            <w:noProof/>
          </w:rPr>
          <w:t>Timeline/activities</w:t>
        </w:r>
        <w:r w:rsidR="00A62BE7">
          <w:rPr>
            <w:noProof/>
            <w:webHidden/>
          </w:rPr>
          <w:tab/>
        </w:r>
        <w:r w:rsidR="00A62BE7">
          <w:rPr>
            <w:noProof/>
            <w:webHidden/>
          </w:rPr>
          <w:fldChar w:fldCharType="begin"/>
        </w:r>
        <w:r w:rsidR="00A62BE7">
          <w:rPr>
            <w:noProof/>
            <w:webHidden/>
          </w:rPr>
          <w:instrText xml:space="preserve"> PAGEREF _Toc509062281 \h </w:instrText>
        </w:r>
        <w:r w:rsidR="00A62BE7">
          <w:rPr>
            <w:noProof/>
            <w:webHidden/>
          </w:rPr>
        </w:r>
        <w:r w:rsidR="00A62BE7">
          <w:rPr>
            <w:noProof/>
            <w:webHidden/>
          </w:rPr>
          <w:fldChar w:fldCharType="separate"/>
        </w:r>
        <w:r w:rsidR="008C4F17">
          <w:rPr>
            <w:noProof/>
            <w:webHidden/>
          </w:rPr>
          <w:t>34</w:t>
        </w:r>
        <w:r w:rsidR="00A62BE7">
          <w:rPr>
            <w:noProof/>
            <w:webHidden/>
          </w:rPr>
          <w:fldChar w:fldCharType="end"/>
        </w:r>
      </w:hyperlink>
    </w:p>
    <w:p w14:paraId="45F8D9A3" w14:textId="02ACE8B1" w:rsidR="00A62BE7" w:rsidRDefault="008A48DE">
      <w:pPr>
        <w:pStyle w:val="TOC1"/>
        <w:rPr>
          <w:b w:val="0"/>
          <w:caps w:val="0"/>
          <w:noProof/>
          <w:sz w:val="22"/>
          <w:lang w:val="en-US" w:eastAsia="en-US"/>
        </w:rPr>
      </w:pPr>
      <w:hyperlink w:anchor="_Toc509062282" w:history="1">
        <w:r w:rsidR="00A62BE7" w:rsidRPr="00585AC8">
          <w:rPr>
            <w:rStyle w:val="Hyperlink"/>
            <w:rFonts w:cs="Arial"/>
            <w:noProof/>
          </w:rPr>
          <w:t>Annex 1. Sample timeline for implementation of study in one country</w:t>
        </w:r>
        <w:r w:rsidR="00A62BE7">
          <w:rPr>
            <w:noProof/>
            <w:webHidden/>
          </w:rPr>
          <w:tab/>
        </w:r>
        <w:r w:rsidR="00A62BE7">
          <w:rPr>
            <w:noProof/>
            <w:webHidden/>
          </w:rPr>
          <w:fldChar w:fldCharType="begin"/>
        </w:r>
        <w:r w:rsidR="00A62BE7">
          <w:rPr>
            <w:noProof/>
            <w:webHidden/>
          </w:rPr>
          <w:instrText xml:space="preserve"> PAGEREF _Toc509062282 \h </w:instrText>
        </w:r>
        <w:r w:rsidR="00A62BE7">
          <w:rPr>
            <w:noProof/>
            <w:webHidden/>
          </w:rPr>
        </w:r>
        <w:r w:rsidR="00A62BE7">
          <w:rPr>
            <w:noProof/>
            <w:webHidden/>
          </w:rPr>
          <w:fldChar w:fldCharType="separate"/>
        </w:r>
        <w:r w:rsidR="008C4F17">
          <w:rPr>
            <w:noProof/>
            <w:webHidden/>
          </w:rPr>
          <w:t>35</w:t>
        </w:r>
        <w:r w:rsidR="00A62BE7">
          <w:rPr>
            <w:noProof/>
            <w:webHidden/>
          </w:rPr>
          <w:fldChar w:fldCharType="end"/>
        </w:r>
      </w:hyperlink>
    </w:p>
    <w:p w14:paraId="76C213F5" w14:textId="21C8598B" w:rsidR="00A62BE7" w:rsidRDefault="008A48DE">
      <w:pPr>
        <w:pStyle w:val="TOC1"/>
        <w:rPr>
          <w:b w:val="0"/>
          <w:caps w:val="0"/>
          <w:noProof/>
          <w:sz w:val="22"/>
          <w:lang w:val="en-US" w:eastAsia="en-US"/>
        </w:rPr>
      </w:pPr>
      <w:hyperlink w:anchor="_Toc509062283" w:history="1">
        <w:r w:rsidR="00A62BE7" w:rsidRPr="00585AC8">
          <w:rPr>
            <w:rStyle w:val="Hyperlink"/>
            <w:rFonts w:cs="Arial"/>
            <w:noProof/>
          </w:rPr>
          <w:t>Annex 2. Sample template for budgeting a VAW study</w:t>
        </w:r>
        <w:r w:rsidR="00A62BE7">
          <w:rPr>
            <w:noProof/>
            <w:webHidden/>
          </w:rPr>
          <w:tab/>
        </w:r>
        <w:r w:rsidR="00A62BE7">
          <w:rPr>
            <w:noProof/>
            <w:webHidden/>
          </w:rPr>
          <w:fldChar w:fldCharType="begin"/>
        </w:r>
        <w:r w:rsidR="00A62BE7">
          <w:rPr>
            <w:noProof/>
            <w:webHidden/>
          </w:rPr>
          <w:instrText xml:space="preserve"> PAGEREF _Toc509062283 \h </w:instrText>
        </w:r>
        <w:r w:rsidR="00A62BE7">
          <w:rPr>
            <w:noProof/>
            <w:webHidden/>
          </w:rPr>
        </w:r>
        <w:r w:rsidR="00A62BE7">
          <w:rPr>
            <w:noProof/>
            <w:webHidden/>
          </w:rPr>
          <w:fldChar w:fldCharType="separate"/>
        </w:r>
        <w:r w:rsidR="008C4F17">
          <w:rPr>
            <w:noProof/>
            <w:webHidden/>
          </w:rPr>
          <w:t>37</w:t>
        </w:r>
        <w:r w:rsidR="00A62BE7">
          <w:rPr>
            <w:noProof/>
            <w:webHidden/>
          </w:rPr>
          <w:fldChar w:fldCharType="end"/>
        </w:r>
      </w:hyperlink>
    </w:p>
    <w:p w14:paraId="0E84A4BA" w14:textId="476A2E42" w:rsidR="00A62BE7" w:rsidRDefault="008A48DE">
      <w:pPr>
        <w:pStyle w:val="TOC1"/>
        <w:rPr>
          <w:b w:val="0"/>
          <w:caps w:val="0"/>
          <w:noProof/>
          <w:sz w:val="22"/>
          <w:lang w:val="en-US" w:eastAsia="en-US"/>
        </w:rPr>
      </w:pPr>
      <w:hyperlink w:anchor="_Toc509062284" w:history="1">
        <w:r w:rsidR="00A62BE7" w:rsidRPr="00585AC8">
          <w:rPr>
            <w:rStyle w:val="Hyperlink"/>
            <w:rFonts w:cs="Arial"/>
            <w:noProof/>
          </w:rPr>
          <w:t>Annex 3. References and resources</w:t>
        </w:r>
        <w:r w:rsidR="00A62BE7">
          <w:rPr>
            <w:noProof/>
            <w:webHidden/>
          </w:rPr>
          <w:tab/>
        </w:r>
        <w:r w:rsidR="00A62BE7">
          <w:rPr>
            <w:noProof/>
            <w:webHidden/>
          </w:rPr>
          <w:fldChar w:fldCharType="begin"/>
        </w:r>
        <w:r w:rsidR="00A62BE7">
          <w:rPr>
            <w:noProof/>
            <w:webHidden/>
          </w:rPr>
          <w:instrText xml:space="preserve"> PAGEREF _Toc509062284 \h </w:instrText>
        </w:r>
        <w:r w:rsidR="00A62BE7">
          <w:rPr>
            <w:noProof/>
            <w:webHidden/>
          </w:rPr>
        </w:r>
        <w:r w:rsidR="00A62BE7">
          <w:rPr>
            <w:noProof/>
            <w:webHidden/>
          </w:rPr>
          <w:fldChar w:fldCharType="separate"/>
        </w:r>
        <w:r w:rsidR="008C4F17">
          <w:rPr>
            <w:noProof/>
            <w:webHidden/>
          </w:rPr>
          <w:t>41</w:t>
        </w:r>
        <w:r w:rsidR="00A62BE7">
          <w:rPr>
            <w:noProof/>
            <w:webHidden/>
          </w:rPr>
          <w:fldChar w:fldCharType="end"/>
        </w:r>
      </w:hyperlink>
    </w:p>
    <w:p w14:paraId="6C3B521A" w14:textId="29859E34" w:rsidR="00FE4DD9" w:rsidRPr="007063F6" w:rsidRDefault="00AD3EA6" w:rsidP="00DE0557">
      <w:pPr>
        <w:rPr>
          <w:rFonts w:ascii="Arial" w:hAnsi="Arial" w:cs="Arial"/>
          <w:b/>
        </w:rPr>
      </w:pPr>
      <w:r w:rsidRPr="00DE0557">
        <w:rPr>
          <w:rFonts w:ascii="Arial" w:hAnsi="Arial" w:cs="Arial"/>
          <w:b/>
          <w:bCs/>
          <w:noProof/>
        </w:rPr>
        <w:fldChar w:fldCharType="end"/>
      </w:r>
    </w:p>
    <w:p w14:paraId="41432962" w14:textId="77777777" w:rsidR="006D37FC" w:rsidRDefault="006D37FC" w:rsidP="006D37FC">
      <w:pPr>
        <w:rPr>
          <w:rFonts w:ascii="Arial" w:hAnsi="Arial" w:cs="Arial"/>
          <w:b/>
          <w:bCs/>
          <w:color w:val="365F91"/>
          <w:sz w:val="28"/>
        </w:rPr>
      </w:pPr>
      <w:bookmarkStart w:id="2" w:name="_Toc147135063"/>
    </w:p>
    <w:p w14:paraId="55AC00DD" w14:textId="77777777" w:rsidR="006D37FC" w:rsidRDefault="006D37FC" w:rsidP="006D37FC">
      <w:pPr>
        <w:rPr>
          <w:rFonts w:ascii="Arial" w:hAnsi="Arial" w:cs="Arial"/>
          <w:b/>
          <w:bCs/>
          <w:color w:val="365F91"/>
          <w:sz w:val="28"/>
        </w:rPr>
      </w:pPr>
    </w:p>
    <w:p w14:paraId="15E62143" w14:textId="03698702" w:rsidR="006D37FC" w:rsidRDefault="006D37FC" w:rsidP="006D37FC">
      <w:pPr>
        <w:rPr>
          <w:rFonts w:ascii="Arial" w:hAnsi="Arial" w:cs="Arial"/>
          <w:b/>
          <w:bCs/>
          <w:color w:val="365F91"/>
          <w:sz w:val="28"/>
        </w:rPr>
      </w:pPr>
    </w:p>
    <w:p w14:paraId="026D0417" w14:textId="625FAC77" w:rsidR="006D37FC" w:rsidRDefault="006D37FC" w:rsidP="006D37FC">
      <w:pPr>
        <w:rPr>
          <w:rFonts w:ascii="Arial" w:hAnsi="Arial" w:cs="Arial"/>
          <w:b/>
          <w:bCs/>
          <w:color w:val="365F91"/>
          <w:sz w:val="28"/>
        </w:rPr>
      </w:pPr>
    </w:p>
    <w:p w14:paraId="0B683FE7" w14:textId="77777777" w:rsidR="006D37FC" w:rsidRDefault="006D37FC" w:rsidP="006D37FC">
      <w:pPr>
        <w:rPr>
          <w:rFonts w:ascii="Arial" w:hAnsi="Arial" w:cs="Arial"/>
          <w:b/>
          <w:bCs/>
          <w:color w:val="365F91"/>
          <w:sz w:val="28"/>
        </w:rPr>
      </w:pPr>
    </w:p>
    <w:p w14:paraId="57150FCC" w14:textId="77777777" w:rsidR="006D37FC" w:rsidRDefault="006D37FC" w:rsidP="006D37FC">
      <w:pPr>
        <w:rPr>
          <w:rFonts w:ascii="Arial" w:hAnsi="Arial" w:cs="Arial"/>
          <w:b/>
          <w:bCs/>
          <w:color w:val="365F91"/>
          <w:sz w:val="28"/>
        </w:rPr>
      </w:pPr>
    </w:p>
    <w:p w14:paraId="74F63B5D" w14:textId="77777777" w:rsidR="006D37FC" w:rsidRPr="00DE0557" w:rsidRDefault="006D37FC" w:rsidP="006D37FC">
      <w:pPr>
        <w:rPr>
          <w:rFonts w:ascii="Arial" w:hAnsi="Arial" w:cs="Arial"/>
          <w:bCs/>
        </w:rPr>
      </w:pPr>
    </w:p>
    <w:p w14:paraId="40864215" w14:textId="520D168B" w:rsidR="006D37FC" w:rsidRDefault="006D37FC" w:rsidP="00DE0557">
      <w:pPr>
        <w:jc w:val="both"/>
        <w:rPr>
          <w:rFonts w:ascii="Arial" w:hAnsi="Arial" w:cs="Arial"/>
          <w:bCs/>
        </w:rPr>
      </w:pPr>
      <w:proofErr w:type="spellStart"/>
      <w:r w:rsidRPr="00DE0557">
        <w:rPr>
          <w:rFonts w:ascii="Arial" w:hAnsi="Arial" w:cs="Arial"/>
          <w:bCs/>
        </w:rPr>
        <w:t>kNOwVAWdata</w:t>
      </w:r>
      <w:proofErr w:type="spellEnd"/>
      <w:r w:rsidRPr="00DE0557">
        <w:rPr>
          <w:rFonts w:ascii="Arial" w:hAnsi="Arial" w:cs="Arial"/>
          <w:bCs/>
        </w:rPr>
        <w:t xml:space="preserve"> is an initiative of the UNFPA Asia and the Pacific Regional Office to develop sustained regional capacity through the development and implementation of a sound training curriculum and to build a committed pool of trained professionals and researchers on the measurement of violence against women in the Asia and the Pacific region. </w:t>
      </w:r>
      <w:r>
        <w:rPr>
          <w:rFonts w:ascii="Arial" w:hAnsi="Arial" w:cs="Arial"/>
          <w:bCs/>
        </w:rPr>
        <w:t xml:space="preserve">The initiative </w:t>
      </w:r>
      <w:r w:rsidRPr="00DE0557">
        <w:rPr>
          <w:rFonts w:ascii="Arial" w:hAnsi="Arial" w:cs="Arial"/>
          <w:bCs/>
        </w:rPr>
        <w:t xml:space="preserve">is funded by the Australian Department of Foreign Affairs and Trade. </w:t>
      </w:r>
    </w:p>
    <w:p w14:paraId="0003A151" w14:textId="009A74FA" w:rsidR="006D37FC" w:rsidRPr="00DE0557" w:rsidRDefault="006D37FC" w:rsidP="006D37FC">
      <w:pPr>
        <w:rPr>
          <w:rFonts w:ascii="Arial" w:hAnsi="Arial" w:cs="Arial"/>
          <w:bCs/>
        </w:rPr>
      </w:pPr>
      <w:r w:rsidRPr="00DE0557">
        <w:rPr>
          <w:rFonts w:ascii="Arial" w:hAnsi="Arial" w:cs="Arial"/>
          <w:bCs/>
        </w:rPr>
        <w:t>http://asiapacific.unfpa.org/publications/knowvawdata-project-overview</w:t>
      </w:r>
    </w:p>
    <w:p w14:paraId="306CE8E4" w14:textId="2650539B" w:rsidR="005F525E" w:rsidRPr="00DE0557" w:rsidRDefault="006D37FC" w:rsidP="006D37FC">
      <w:pPr>
        <w:rPr>
          <w:rFonts w:ascii="Arial" w:hAnsi="Arial" w:cs="Arial"/>
          <w:bCs/>
        </w:rPr>
      </w:pPr>
      <w:r w:rsidRPr="00DE0557">
        <w:rPr>
          <w:rFonts w:ascii="Arial" w:hAnsi="Arial" w:cs="Arial"/>
          <w:bCs/>
        </w:rPr>
        <w:t>Twitter: @</w:t>
      </w:r>
      <w:proofErr w:type="spellStart"/>
      <w:r w:rsidRPr="00DE0557">
        <w:rPr>
          <w:rFonts w:ascii="Arial" w:hAnsi="Arial" w:cs="Arial"/>
          <w:bCs/>
        </w:rPr>
        <w:t>kNOwVAWdata</w:t>
      </w:r>
      <w:proofErr w:type="spellEnd"/>
      <w:r w:rsidRPr="00DE0557">
        <w:rPr>
          <w:rFonts w:ascii="Arial" w:hAnsi="Arial" w:cs="Arial"/>
          <w:bCs/>
        </w:rPr>
        <w:t xml:space="preserve"> | Facebook: www.facebook.com/kNOwVAWdata</w:t>
      </w:r>
    </w:p>
    <w:p w14:paraId="757F5C40" w14:textId="7F223AAC" w:rsidR="006D37FC" w:rsidRPr="00DE0557" w:rsidRDefault="006D37FC">
      <w:pPr>
        <w:rPr>
          <w:rFonts w:ascii="Arial" w:hAnsi="Arial" w:cs="Arial"/>
        </w:rPr>
      </w:pPr>
      <w:r w:rsidRPr="00784DD3">
        <w:rPr>
          <w:rFonts w:ascii="Arial" w:hAnsi="Arial" w:cs="Arial"/>
        </w:rPr>
        <w:t>A dedicated</w:t>
      </w:r>
      <w:r w:rsidRPr="00DE0557">
        <w:rPr>
          <w:rFonts w:ascii="Arial" w:hAnsi="Arial" w:cs="Arial"/>
        </w:rPr>
        <w:t xml:space="preserve"> project website will </w:t>
      </w:r>
      <w:r>
        <w:rPr>
          <w:rFonts w:ascii="Arial" w:hAnsi="Arial" w:cs="Arial"/>
        </w:rPr>
        <w:t>be launched in 2018 under the UNFPA APRO website http://asiapacific.unfpa.org</w:t>
      </w:r>
      <w:r w:rsidRPr="00DE0557">
        <w:rPr>
          <w:rFonts w:ascii="Arial" w:hAnsi="Arial" w:cs="Arial"/>
        </w:rPr>
        <w:br w:type="page"/>
      </w:r>
    </w:p>
    <w:p w14:paraId="3DF83CB2" w14:textId="7F5D9EBE" w:rsidR="001A2890" w:rsidRPr="00DE0557" w:rsidRDefault="00B7449F" w:rsidP="00DE0557">
      <w:pPr>
        <w:pStyle w:val="Heading1"/>
        <w:tabs>
          <w:tab w:val="clear" w:pos="360"/>
        </w:tabs>
        <w:ind w:firstLine="0"/>
      </w:pPr>
      <w:bookmarkStart w:id="3" w:name="_Toc509062227"/>
      <w:r w:rsidRPr="00DE0557">
        <w:lastRenderedPageBreak/>
        <w:t>ACKNOWLEDGEMENTS</w:t>
      </w:r>
      <w:bookmarkEnd w:id="3"/>
    </w:p>
    <w:p w14:paraId="43B7B593" w14:textId="77777777" w:rsidR="00B7449F" w:rsidRPr="00DE0557" w:rsidRDefault="00B7449F" w:rsidP="00DE0557"/>
    <w:p w14:paraId="74CF1987" w14:textId="77E9EFFB" w:rsidR="001878C4" w:rsidRDefault="00942F85" w:rsidP="00CC2C89">
      <w:pPr>
        <w:tabs>
          <w:tab w:val="left" w:pos="-1440"/>
          <w:tab w:val="left" w:pos="-720"/>
          <w:tab w:val="left" w:pos="0"/>
          <w:tab w:val="left" w:pos="720"/>
          <w:tab w:val="left" w:pos="1166"/>
          <w:tab w:val="left" w:pos="1440"/>
          <w:tab w:val="left" w:pos="2160"/>
        </w:tabs>
        <w:spacing w:after="200" w:line="276" w:lineRule="auto"/>
        <w:jc w:val="both"/>
        <w:rPr>
          <w:rFonts w:ascii="Arial" w:hAnsi="Arial" w:cs="Arial"/>
        </w:rPr>
      </w:pPr>
      <w:r w:rsidRPr="00784DD3">
        <w:rPr>
          <w:rFonts w:ascii="Arial" w:hAnsi="Arial" w:cs="Arial"/>
        </w:rPr>
        <w:t>Th</w:t>
      </w:r>
      <w:r w:rsidR="00303901" w:rsidRPr="00784DD3">
        <w:rPr>
          <w:rFonts w:ascii="Arial" w:hAnsi="Arial" w:cs="Arial"/>
        </w:rPr>
        <w:t xml:space="preserve">is </w:t>
      </w:r>
      <w:r w:rsidR="001878C4">
        <w:rPr>
          <w:rFonts w:ascii="Arial" w:hAnsi="Arial" w:cs="Arial"/>
        </w:rPr>
        <w:t xml:space="preserve">‘study </w:t>
      </w:r>
      <w:r w:rsidR="0023079B" w:rsidRPr="001878C4">
        <w:rPr>
          <w:rFonts w:ascii="Arial" w:hAnsi="Arial" w:cs="Arial"/>
        </w:rPr>
        <w:t xml:space="preserve">protocol </w:t>
      </w:r>
      <w:r w:rsidR="00317BD3" w:rsidRPr="001878C4">
        <w:rPr>
          <w:rFonts w:ascii="Arial" w:hAnsi="Arial" w:cs="Arial"/>
        </w:rPr>
        <w:t>guidance</w:t>
      </w:r>
      <w:r w:rsidR="001878C4">
        <w:rPr>
          <w:rFonts w:ascii="Arial" w:hAnsi="Arial" w:cs="Arial"/>
        </w:rPr>
        <w:t>’</w:t>
      </w:r>
      <w:r w:rsidR="00303901" w:rsidRPr="001878C4">
        <w:rPr>
          <w:rFonts w:ascii="Arial" w:hAnsi="Arial" w:cs="Arial"/>
        </w:rPr>
        <w:t xml:space="preserve"> </w:t>
      </w:r>
      <w:r w:rsidR="001878C4">
        <w:rPr>
          <w:rFonts w:ascii="Arial" w:hAnsi="Arial" w:cs="Arial"/>
        </w:rPr>
        <w:t>is</w:t>
      </w:r>
      <w:r w:rsidR="00B354A4" w:rsidRPr="001878C4">
        <w:rPr>
          <w:rFonts w:ascii="Arial" w:hAnsi="Arial" w:cs="Arial"/>
        </w:rPr>
        <w:t xml:space="preserve"> p</w:t>
      </w:r>
      <w:r w:rsidR="00303901" w:rsidRPr="001878C4">
        <w:rPr>
          <w:rFonts w:ascii="Arial" w:hAnsi="Arial" w:cs="Arial"/>
        </w:rPr>
        <w:t>repared by Henrica A.F.M. (Henriette) Jansen</w:t>
      </w:r>
      <w:r w:rsidR="00E16437" w:rsidRPr="001878C4">
        <w:rPr>
          <w:rFonts w:ascii="Arial" w:hAnsi="Arial" w:cs="Arial"/>
        </w:rPr>
        <w:t xml:space="preserve"> </w:t>
      </w:r>
      <w:r w:rsidR="0023079B" w:rsidRPr="001878C4">
        <w:rPr>
          <w:rFonts w:ascii="Arial" w:hAnsi="Arial" w:cs="Arial"/>
        </w:rPr>
        <w:t xml:space="preserve">for UNFPA </w:t>
      </w:r>
      <w:r w:rsidR="006637BC" w:rsidRPr="00784DD3">
        <w:rPr>
          <w:rFonts w:ascii="Arial" w:hAnsi="Arial" w:cs="Arial"/>
        </w:rPr>
        <w:t>support</w:t>
      </w:r>
      <w:r w:rsidR="0023079B" w:rsidRPr="00784DD3">
        <w:rPr>
          <w:rFonts w:ascii="Arial" w:hAnsi="Arial" w:cs="Arial"/>
        </w:rPr>
        <w:t>ed</w:t>
      </w:r>
      <w:r w:rsidR="006637BC" w:rsidRPr="00784DD3">
        <w:rPr>
          <w:rFonts w:ascii="Arial" w:hAnsi="Arial" w:cs="Arial"/>
        </w:rPr>
        <w:t xml:space="preserve"> </w:t>
      </w:r>
      <w:r w:rsidR="0023079B" w:rsidRPr="00784DD3">
        <w:rPr>
          <w:rFonts w:ascii="Arial" w:hAnsi="Arial" w:cs="Arial"/>
        </w:rPr>
        <w:t xml:space="preserve">violence against women </w:t>
      </w:r>
      <w:r w:rsidR="006637BC" w:rsidRPr="00784DD3">
        <w:rPr>
          <w:rFonts w:ascii="Arial" w:hAnsi="Arial" w:cs="Arial"/>
        </w:rPr>
        <w:t xml:space="preserve">studies </w:t>
      </w:r>
      <w:r w:rsidR="0023079B" w:rsidRPr="00A623BF">
        <w:rPr>
          <w:rFonts w:ascii="Arial" w:hAnsi="Arial" w:cs="Arial"/>
        </w:rPr>
        <w:t xml:space="preserve">in </w:t>
      </w:r>
      <w:r w:rsidR="0065359B" w:rsidRPr="00DE0557">
        <w:rPr>
          <w:rFonts w:ascii="Arial" w:hAnsi="Arial" w:cs="Arial"/>
        </w:rPr>
        <w:t xml:space="preserve">the </w:t>
      </w:r>
      <w:r w:rsidR="0023079B" w:rsidRPr="00DE0557">
        <w:rPr>
          <w:rFonts w:ascii="Arial" w:hAnsi="Arial" w:cs="Arial"/>
        </w:rPr>
        <w:t xml:space="preserve">Asia and the Pacific region that </w:t>
      </w:r>
      <w:r w:rsidR="006637BC" w:rsidRPr="00DE0557">
        <w:rPr>
          <w:rFonts w:ascii="Arial" w:hAnsi="Arial" w:cs="Arial"/>
        </w:rPr>
        <w:t>replicate</w:t>
      </w:r>
      <w:r w:rsidR="0023079B" w:rsidRPr="00DE0557">
        <w:rPr>
          <w:rFonts w:ascii="Arial" w:hAnsi="Arial" w:cs="Arial"/>
        </w:rPr>
        <w:t xml:space="preserve"> and/or adapt</w:t>
      </w:r>
      <w:r w:rsidR="006637BC" w:rsidRPr="00DE0557">
        <w:rPr>
          <w:rFonts w:ascii="Arial" w:hAnsi="Arial" w:cs="Arial"/>
        </w:rPr>
        <w:t xml:space="preserve"> the methodology of the WHO multi-country study on Women’s Health and Domestic Violence</w:t>
      </w:r>
      <w:r w:rsidR="00671EE6">
        <w:rPr>
          <w:rFonts w:ascii="Arial" w:hAnsi="Arial" w:cs="Arial"/>
        </w:rPr>
        <w:t>. It builds on many years of experience of supporting country studies that took part in the WHO multi-country study (2000-2005) and others that have since used the methodology.</w:t>
      </w:r>
    </w:p>
    <w:p w14:paraId="79BDA34A" w14:textId="7C97AD00" w:rsidR="00303901" w:rsidRPr="007063F6" w:rsidRDefault="001878C4" w:rsidP="00CC2C89">
      <w:pPr>
        <w:tabs>
          <w:tab w:val="left" w:pos="-1440"/>
          <w:tab w:val="left" w:pos="-720"/>
          <w:tab w:val="left" w:pos="0"/>
          <w:tab w:val="left" w:pos="720"/>
          <w:tab w:val="left" w:pos="1166"/>
          <w:tab w:val="left" w:pos="1440"/>
          <w:tab w:val="left" w:pos="2160"/>
        </w:tabs>
        <w:spacing w:after="200" w:line="276" w:lineRule="auto"/>
        <w:jc w:val="both"/>
        <w:rPr>
          <w:rFonts w:ascii="Arial" w:hAnsi="Arial" w:cs="Arial"/>
        </w:rPr>
      </w:pPr>
      <w:r>
        <w:rPr>
          <w:rFonts w:ascii="Arial" w:hAnsi="Arial" w:cs="Arial"/>
        </w:rPr>
        <w:t xml:space="preserve">The first </w:t>
      </w:r>
      <w:r w:rsidR="00317BD3" w:rsidRPr="001878C4">
        <w:rPr>
          <w:rFonts w:ascii="Arial" w:hAnsi="Arial" w:cs="Arial"/>
        </w:rPr>
        <w:t>version</w:t>
      </w:r>
      <w:r>
        <w:rPr>
          <w:rFonts w:ascii="Arial" w:hAnsi="Arial" w:cs="Arial"/>
        </w:rPr>
        <w:t xml:space="preserve"> of this </w:t>
      </w:r>
      <w:r w:rsidR="00671EE6">
        <w:rPr>
          <w:rFonts w:ascii="Arial" w:hAnsi="Arial" w:cs="Arial"/>
        </w:rPr>
        <w:t>protocol guidance</w:t>
      </w:r>
      <w:r w:rsidR="00317BD3" w:rsidRPr="001878C4">
        <w:rPr>
          <w:rFonts w:ascii="Arial" w:hAnsi="Arial" w:cs="Arial"/>
        </w:rPr>
        <w:t xml:space="preserve"> </w:t>
      </w:r>
      <w:r>
        <w:rPr>
          <w:rFonts w:ascii="Arial" w:hAnsi="Arial" w:cs="Arial"/>
        </w:rPr>
        <w:t xml:space="preserve">(2012) was </w:t>
      </w:r>
      <w:r w:rsidR="00671EE6">
        <w:rPr>
          <w:rFonts w:ascii="Arial" w:hAnsi="Arial" w:cs="Arial"/>
        </w:rPr>
        <w:t xml:space="preserve">used for the second round of </w:t>
      </w:r>
      <w:r w:rsidR="00011131" w:rsidRPr="001878C4">
        <w:rPr>
          <w:rFonts w:ascii="Arial" w:hAnsi="Arial" w:cs="Arial"/>
        </w:rPr>
        <w:t>Pacific Island studies</w:t>
      </w:r>
      <w:r>
        <w:rPr>
          <w:rFonts w:ascii="Arial" w:hAnsi="Arial" w:cs="Arial"/>
        </w:rPr>
        <w:t xml:space="preserve">; </w:t>
      </w:r>
      <w:r w:rsidR="007063F6" w:rsidRPr="001878C4">
        <w:rPr>
          <w:rFonts w:ascii="Arial" w:hAnsi="Arial" w:cs="Arial"/>
        </w:rPr>
        <w:t>th</w:t>
      </w:r>
      <w:r w:rsidR="00011131" w:rsidRPr="001878C4">
        <w:rPr>
          <w:rFonts w:ascii="Arial" w:hAnsi="Arial" w:cs="Arial"/>
        </w:rPr>
        <w:t>e second version (2015)</w:t>
      </w:r>
      <w:r w:rsidR="00026407" w:rsidRPr="001878C4">
        <w:rPr>
          <w:rFonts w:ascii="Arial" w:hAnsi="Arial" w:cs="Arial"/>
        </w:rPr>
        <w:t xml:space="preserve"> included minor changes</w:t>
      </w:r>
      <w:r w:rsidR="007063F6" w:rsidRPr="001878C4">
        <w:rPr>
          <w:rFonts w:ascii="Arial" w:hAnsi="Arial" w:cs="Arial"/>
        </w:rPr>
        <w:t xml:space="preserve"> to accommodate the new round of studies in the Asian region</w:t>
      </w:r>
      <w:r w:rsidR="00026407" w:rsidRPr="001878C4">
        <w:rPr>
          <w:rFonts w:ascii="Arial" w:hAnsi="Arial" w:cs="Arial"/>
        </w:rPr>
        <w:t xml:space="preserve">. </w:t>
      </w:r>
      <w:r w:rsidR="00317BD3" w:rsidRPr="001878C4">
        <w:rPr>
          <w:rFonts w:ascii="Arial" w:hAnsi="Arial" w:cs="Arial"/>
        </w:rPr>
        <w:t>Th</w:t>
      </w:r>
      <w:r w:rsidR="00026407" w:rsidRPr="001878C4">
        <w:rPr>
          <w:rFonts w:ascii="Arial" w:hAnsi="Arial" w:cs="Arial"/>
        </w:rPr>
        <w:t xml:space="preserve">is current major update was prepared </w:t>
      </w:r>
      <w:r w:rsidR="00671EE6">
        <w:rPr>
          <w:rFonts w:ascii="Arial" w:hAnsi="Arial" w:cs="Arial"/>
        </w:rPr>
        <w:t xml:space="preserve">in the context of </w:t>
      </w:r>
      <w:r w:rsidR="0023079B" w:rsidRPr="001878C4">
        <w:rPr>
          <w:rFonts w:ascii="Arial" w:hAnsi="Arial" w:cs="Arial"/>
        </w:rPr>
        <w:t xml:space="preserve">the </w:t>
      </w:r>
      <w:proofErr w:type="spellStart"/>
      <w:r w:rsidR="0023079B" w:rsidRPr="001878C4">
        <w:rPr>
          <w:rFonts w:ascii="Arial" w:hAnsi="Arial" w:cs="Arial"/>
        </w:rPr>
        <w:t>kNOwVAWdata</w:t>
      </w:r>
      <w:proofErr w:type="spellEnd"/>
      <w:r w:rsidR="0023079B" w:rsidRPr="001878C4">
        <w:rPr>
          <w:rFonts w:ascii="Arial" w:hAnsi="Arial" w:cs="Arial"/>
        </w:rPr>
        <w:t xml:space="preserve"> initiative</w:t>
      </w:r>
      <w:r w:rsidR="006637BC" w:rsidRPr="007063F6">
        <w:rPr>
          <w:rFonts w:ascii="Arial" w:hAnsi="Arial" w:cs="Arial"/>
        </w:rPr>
        <w:t>.</w:t>
      </w:r>
      <w:r w:rsidR="0023079B" w:rsidRPr="007063F6">
        <w:rPr>
          <w:rFonts w:ascii="Arial" w:hAnsi="Arial" w:cs="Arial"/>
        </w:rPr>
        <w:t xml:space="preserve"> </w:t>
      </w:r>
      <w:r w:rsidR="00DE0557">
        <w:rPr>
          <w:rFonts w:ascii="Arial" w:hAnsi="Arial" w:cs="Arial"/>
        </w:rPr>
        <w:t xml:space="preserve">Jessica Gardner and Clare </w:t>
      </w:r>
      <w:proofErr w:type="spellStart"/>
      <w:r w:rsidR="00DE0557">
        <w:rPr>
          <w:rFonts w:ascii="Arial" w:hAnsi="Arial" w:cs="Arial"/>
        </w:rPr>
        <w:t>Hoenig</w:t>
      </w:r>
      <w:proofErr w:type="spellEnd"/>
      <w:r w:rsidR="00DE0557">
        <w:rPr>
          <w:rFonts w:ascii="Arial" w:hAnsi="Arial" w:cs="Arial"/>
        </w:rPr>
        <w:t xml:space="preserve"> provided valuable inputs to this version.</w:t>
      </w:r>
    </w:p>
    <w:p w14:paraId="7B2E3462" w14:textId="6E2EED79" w:rsidR="00303901" w:rsidRPr="00DE0557" w:rsidRDefault="00303901" w:rsidP="00CC2C89">
      <w:pPr>
        <w:tabs>
          <w:tab w:val="left" w:pos="-1440"/>
          <w:tab w:val="left" w:pos="-720"/>
          <w:tab w:val="left" w:pos="0"/>
          <w:tab w:val="left" w:pos="720"/>
          <w:tab w:val="left" w:pos="1166"/>
          <w:tab w:val="left" w:pos="1440"/>
          <w:tab w:val="left" w:pos="2160"/>
        </w:tabs>
        <w:spacing w:after="200" w:line="276" w:lineRule="auto"/>
        <w:jc w:val="both"/>
        <w:rPr>
          <w:rFonts w:ascii="Arial" w:hAnsi="Arial" w:cs="Arial"/>
        </w:rPr>
      </w:pPr>
      <w:r w:rsidRPr="001878C4">
        <w:rPr>
          <w:rFonts w:ascii="Arial" w:hAnsi="Arial" w:cs="Arial"/>
        </w:rPr>
        <w:t xml:space="preserve">This </w:t>
      </w:r>
      <w:r w:rsidR="00026407" w:rsidRPr="001878C4">
        <w:rPr>
          <w:rFonts w:ascii="Arial" w:hAnsi="Arial" w:cs="Arial"/>
        </w:rPr>
        <w:t xml:space="preserve">protocol guidance </w:t>
      </w:r>
      <w:r w:rsidRPr="001878C4">
        <w:rPr>
          <w:rFonts w:ascii="Arial" w:hAnsi="Arial" w:cs="Arial"/>
        </w:rPr>
        <w:t>gives a</w:t>
      </w:r>
      <w:r w:rsidR="0065359B" w:rsidRPr="001878C4">
        <w:rPr>
          <w:rFonts w:ascii="Arial" w:hAnsi="Arial" w:cs="Arial"/>
        </w:rPr>
        <w:t>n</w:t>
      </w:r>
      <w:r w:rsidRPr="001878C4">
        <w:rPr>
          <w:rFonts w:ascii="Arial" w:hAnsi="Arial" w:cs="Arial"/>
        </w:rPr>
        <w:t xml:space="preserve"> overview of the activities</w:t>
      </w:r>
      <w:r w:rsidR="0065359B" w:rsidRPr="001878C4">
        <w:rPr>
          <w:rFonts w:ascii="Arial" w:hAnsi="Arial" w:cs="Arial"/>
        </w:rPr>
        <w:t xml:space="preserve"> involved in conducting a </w:t>
      </w:r>
      <w:r w:rsidR="001878C4">
        <w:rPr>
          <w:rFonts w:ascii="Arial" w:hAnsi="Arial" w:cs="Arial"/>
        </w:rPr>
        <w:t xml:space="preserve">dedicated </w:t>
      </w:r>
      <w:r w:rsidR="0065359B" w:rsidRPr="001878C4">
        <w:rPr>
          <w:rFonts w:ascii="Arial" w:hAnsi="Arial" w:cs="Arial"/>
        </w:rPr>
        <w:t xml:space="preserve">national </w:t>
      </w:r>
      <w:r w:rsidR="001878C4">
        <w:rPr>
          <w:rFonts w:ascii="Arial" w:hAnsi="Arial" w:cs="Arial"/>
        </w:rPr>
        <w:t xml:space="preserve">VAW prevalence </w:t>
      </w:r>
      <w:r w:rsidR="0065359B" w:rsidRPr="001878C4">
        <w:rPr>
          <w:rFonts w:ascii="Arial" w:hAnsi="Arial" w:cs="Arial"/>
        </w:rPr>
        <w:t>study</w:t>
      </w:r>
      <w:r w:rsidRPr="00784DD3">
        <w:rPr>
          <w:rFonts w:ascii="Arial" w:hAnsi="Arial" w:cs="Arial"/>
        </w:rPr>
        <w:t xml:space="preserve"> and </w:t>
      </w:r>
      <w:r w:rsidR="00B354A4" w:rsidRPr="00784DD3">
        <w:rPr>
          <w:rFonts w:ascii="Arial" w:hAnsi="Arial" w:cs="Arial"/>
        </w:rPr>
        <w:t xml:space="preserve">is </w:t>
      </w:r>
      <w:r w:rsidR="0065359B" w:rsidRPr="00784DD3">
        <w:rPr>
          <w:rFonts w:ascii="Arial" w:hAnsi="Arial" w:cs="Arial"/>
        </w:rPr>
        <w:t>intended</w:t>
      </w:r>
      <w:r w:rsidR="00B354A4" w:rsidRPr="00784DD3">
        <w:rPr>
          <w:rFonts w:ascii="Arial" w:hAnsi="Arial" w:cs="Arial"/>
        </w:rPr>
        <w:t xml:space="preserve"> </w:t>
      </w:r>
      <w:r w:rsidR="0065359B" w:rsidRPr="00784DD3">
        <w:rPr>
          <w:rFonts w:ascii="Arial" w:hAnsi="Arial" w:cs="Arial"/>
        </w:rPr>
        <w:t>to</w:t>
      </w:r>
      <w:r w:rsidR="00B354A4" w:rsidRPr="00A623BF">
        <w:rPr>
          <w:rFonts w:ascii="Arial" w:hAnsi="Arial" w:cs="Arial"/>
        </w:rPr>
        <w:t xml:space="preserve"> be </w:t>
      </w:r>
      <w:r w:rsidR="00317BD3" w:rsidRPr="00DE0557">
        <w:rPr>
          <w:rFonts w:ascii="Arial" w:hAnsi="Arial" w:cs="Arial"/>
        </w:rPr>
        <w:t xml:space="preserve">used by country research teams </w:t>
      </w:r>
      <w:r w:rsidR="00026407" w:rsidRPr="00DE0557">
        <w:rPr>
          <w:rFonts w:ascii="Arial" w:hAnsi="Arial" w:cs="Arial"/>
        </w:rPr>
        <w:t xml:space="preserve">as a </w:t>
      </w:r>
      <w:r w:rsidR="00EF4397">
        <w:rPr>
          <w:rFonts w:ascii="Arial" w:hAnsi="Arial" w:cs="Arial"/>
        </w:rPr>
        <w:t xml:space="preserve">guide </w:t>
      </w:r>
      <w:r w:rsidR="001878C4">
        <w:rPr>
          <w:rFonts w:ascii="Arial" w:hAnsi="Arial" w:cs="Arial"/>
        </w:rPr>
        <w:t>for de</w:t>
      </w:r>
      <w:r w:rsidR="00026407" w:rsidRPr="00784DD3">
        <w:rPr>
          <w:rFonts w:ascii="Arial" w:hAnsi="Arial" w:cs="Arial"/>
        </w:rPr>
        <w:t>veloping their own country specific p</w:t>
      </w:r>
      <w:r w:rsidR="00317BD3" w:rsidRPr="00784DD3">
        <w:rPr>
          <w:rFonts w:ascii="Arial" w:hAnsi="Arial" w:cs="Arial"/>
        </w:rPr>
        <w:t>rotocol</w:t>
      </w:r>
      <w:r w:rsidR="00026407" w:rsidRPr="00784DD3">
        <w:rPr>
          <w:rFonts w:ascii="Arial" w:hAnsi="Arial" w:cs="Arial"/>
        </w:rPr>
        <w:t>,</w:t>
      </w:r>
      <w:r w:rsidR="00317BD3" w:rsidRPr="00784DD3">
        <w:rPr>
          <w:rFonts w:ascii="Arial" w:hAnsi="Arial" w:cs="Arial"/>
        </w:rPr>
        <w:t xml:space="preserve"> </w:t>
      </w:r>
      <w:r w:rsidR="0065359B" w:rsidRPr="00DE0557">
        <w:rPr>
          <w:rFonts w:ascii="Arial" w:hAnsi="Arial" w:cs="Arial"/>
        </w:rPr>
        <w:t>reflect</w:t>
      </w:r>
      <w:r w:rsidR="00317BD3" w:rsidRPr="00DE0557">
        <w:rPr>
          <w:rFonts w:ascii="Arial" w:hAnsi="Arial" w:cs="Arial"/>
        </w:rPr>
        <w:t>ing</w:t>
      </w:r>
      <w:r w:rsidR="0065359B" w:rsidRPr="00DE0557">
        <w:rPr>
          <w:rFonts w:ascii="Arial" w:hAnsi="Arial" w:cs="Arial"/>
        </w:rPr>
        <w:t xml:space="preserve"> </w:t>
      </w:r>
      <w:r w:rsidR="00660BB4" w:rsidRPr="00DE0557">
        <w:rPr>
          <w:rFonts w:ascii="Arial" w:hAnsi="Arial" w:cs="Arial"/>
        </w:rPr>
        <w:t>each</w:t>
      </w:r>
      <w:r w:rsidR="006637BC" w:rsidRPr="00DE0557">
        <w:rPr>
          <w:rFonts w:ascii="Arial" w:hAnsi="Arial" w:cs="Arial"/>
        </w:rPr>
        <w:t xml:space="preserve"> </w:t>
      </w:r>
      <w:r w:rsidRPr="00DE0557">
        <w:rPr>
          <w:rFonts w:ascii="Arial" w:hAnsi="Arial" w:cs="Arial"/>
        </w:rPr>
        <w:t>cou</w:t>
      </w:r>
      <w:r w:rsidR="006637BC" w:rsidRPr="00DE0557">
        <w:rPr>
          <w:rFonts w:ascii="Arial" w:hAnsi="Arial" w:cs="Arial"/>
        </w:rPr>
        <w:t>n</w:t>
      </w:r>
      <w:r w:rsidRPr="00DE0557">
        <w:rPr>
          <w:rFonts w:ascii="Arial" w:hAnsi="Arial" w:cs="Arial"/>
        </w:rPr>
        <w:t xml:space="preserve">try’s </w:t>
      </w:r>
      <w:r w:rsidR="0065359B" w:rsidRPr="00DE0557">
        <w:rPr>
          <w:rFonts w:ascii="Arial" w:hAnsi="Arial" w:cs="Arial"/>
        </w:rPr>
        <w:t>particular approach</w:t>
      </w:r>
      <w:r w:rsidRPr="00DE0557">
        <w:rPr>
          <w:rFonts w:ascii="Arial" w:hAnsi="Arial" w:cs="Arial"/>
        </w:rPr>
        <w:t xml:space="preserve">. </w:t>
      </w:r>
    </w:p>
    <w:p w14:paraId="2CE839BA" w14:textId="19591E17" w:rsidR="00B7449F" w:rsidRPr="00784DD3" w:rsidRDefault="00E16437" w:rsidP="00CC2C89">
      <w:pPr>
        <w:tabs>
          <w:tab w:val="left" w:pos="-1440"/>
          <w:tab w:val="left" w:pos="-720"/>
          <w:tab w:val="left" w:pos="0"/>
          <w:tab w:val="left" w:pos="720"/>
          <w:tab w:val="left" w:pos="1166"/>
          <w:tab w:val="left" w:pos="1440"/>
          <w:tab w:val="left" w:pos="2160"/>
        </w:tabs>
        <w:spacing w:after="200" w:line="276" w:lineRule="auto"/>
        <w:jc w:val="both"/>
        <w:rPr>
          <w:rFonts w:ascii="Arial" w:hAnsi="Arial" w:cs="Arial"/>
        </w:rPr>
      </w:pPr>
      <w:r w:rsidRPr="00784DD3">
        <w:rPr>
          <w:rFonts w:ascii="Arial" w:hAnsi="Arial" w:cs="Arial"/>
        </w:rPr>
        <w:t xml:space="preserve">This </w:t>
      </w:r>
      <w:r w:rsidR="006D37FC">
        <w:rPr>
          <w:rFonts w:ascii="Arial" w:hAnsi="Arial" w:cs="Arial"/>
        </w:rPr>
        <w:t>guidance</w:t>
      </w:r>
      <w:r w:rsidRPr="00784DD3">
        <w:rPr>
          <w:rFonts w:ascii="Arial" w:hAnsi="Arial" w:cs="Arial"/>
        </w:rPr>
        <w:t xml:space="preserve"> </w:t>
      </w:r>
      <w:r w:rsidR="00942F85" w:rsidRPr="00784DD3">
        <w:rPr>
          <w:rFonts w:ascii="Arial" w:hAnsi="Arial" w:cs="Arial"/>
        </w:rPr>
        <w:t xml:space="preserve">should be </w:t>
      </w:r>
      <w:r w:rsidR="00B7449F" w:rsidRPr="00784DD3">
        <w:rPr>
          <w:rFonts w:ascii="Arial" w:hAnsi="Arial" w:cs="Arial"/>
        </w:rPr>
        <w:t xml:space="preserve">used in conjunction with: </w:t>
      </w:r>
    </w:p>
    <w:p w14:paraId="63FB5C5A" w14:textId="4AB6CE1E" w:rsidR="00B7449F" w:rsidRPr="00784DD3" w:rsidRDefault="00B7449F" w:rsidP="00671EE6">
      <w:pPr>
        <w:numPr>
          <w:ilvl w:val="0"/>
          <w:numId w:val="2"/>
        </w:numPr>
        <w:tabs>
          <w:tab w:val="left" w:pos="-1440"/>
          <w:tab w:val="left" w:pos="-720"/>
          <w:tab w:val="left" w:pos="0"/>
          <w:tab w:val="left" w:pos="1166"/>
          <w:tab w:val="left" w:pos="1440"/>
          <w:tab w:val="left" w:pos="2160"/>
        </w:tabs>
        <w:spacing w:line="276" w:lineRule="auto"/>
        <w:ind w:left="714" w:hanging="357"/>
        <w:jc w:val="both"/>
        <w:rPr>
          <w:rFonts w:ascii="Arial" w:hAnsi="Arial" w:cs="Arial"/>
        </w:rPr>
      </w:pPr>
      <w:r w:rsidRPr="00A623BF">
        <w:rPr>
          <w:rFonts w:ascii="Arial" w:hAnsi="Arial" w:cs="Arial"/>
        </w:rPr>
        <w:t xml:space="preserve">The </w:t>
      </w:r>
      <w:r w:rsidR="00DD2538" w:rsidRPr="00DE0557">
        <w:rPr>
          <w:rFonts w:ascii="Arial" w:hAnsi="Arial" w:cs="Arial"/>
        </w:rPr>
        <w:t xml:space="preserve">WHO </w:t>
      </w:r>
      <w:r w:rsidRPr="00DE0557">
        <w:rPr>
          <w:rFonts w:ascii="Arial" w:hAnsi="Arial" w:cs="Arial"/>
        </w:rPr>
        <w:t>Study Questionnaire</w:t>
      </w:r>
      <w:r w:rsidR="00DD2538" w:rsidRPr="00DE0557">
        <w:rPr>
          <w:rFonts w:ascii="Arial" w:hAnsi="Arial" w:cs="Arial"/>
        </w:rPr>
        <w:t xml:space="preserve"> (</w:t>
      </w:r>
      <w:r w:rsidR="006637BC" w:rsidRPr="00DE0557">
        <w:rPr>
          <w:rFonts w:ascii="Arial" w:hAnsi="Arial" w:cs="Arial"/>
        </w:rPr>
        <w:t xml:space="preserve">please verify </w:t>
      </w:r>
      <w:r w:rsidR="00CC2C89" w:rsidRPr="00DE0557">
        <w:rPr>
          <w:rFonts w:ascii="Arial" w:hAnsi="Arial" w:cs="Arial"/>
        </w:rPr>
        <w:t xml:space="preserve">you have the </w:t>
      </w:r>
      <w:r w:rsidR="006637BC" w:rsidRPr="00DE0557">
        <w:rPr>
          <w:rFonts w:ascii="Arial" w:hAnsi="Arial" w:cs="Arial"/>
        </w:rPr>
        <w:t>latest version</w:t>
      </w:r>
      <w:r w:rsidR="00711D99" w:rsidRPr="00DE0557">
        <w:rPr>
          <w:rFonts w:ascii="Arial" w:hAnsi="Arial" w:cs="Arial"/>
        </w:rPr>
        <w:t xml:space="preserve">; </w:t>
      </w:r>
      <w:r w:rsidR="00671EE6">
        <w:rPr>
          <w:rFonts w:ascii="Arial" w:hAnsi="Arial" w:cs="Arial"/>
        </w:rPr>
        <w:t xml:space="preserve">an </w:t>
      </w:r>
      <w:r w:rsidR="00711D99" w:rsidRPr="00DE0557">
        <w:rPr>
          <w:rFonts w:ascii="Arial" w:hAnsi="Arial" w:cs="Arial"/>
        </w:rPr>
        <w:t xml:space="preserve">updated generic version </w:t>
      </w:r>
      <w:r w:rsidR="00671EE6">
        <w:rPr>
          <w:rFonts w:ascii="Arial" w:hAnsi="Arial" w:cs="Arial"/>
        </w:rPr>
        <w:t xml:space="preserve">expected to be </w:t>
      </w:r>
      <w:r w:rsidR="00711D99" w:rsidRPr="00DE0557">
        <w:rPr>
          <w:rFonts w:ascii="Arial" w:hAnsi="Arial" w:cs="Arial"/>
        </w:rPr>
        <w:t>available in 2018)</w:t>
      </w:r>
      <w:r w:rsidRPr="00784DD3">
        <w:rPr>
          <w:rFonts w:ascii="Arial" w:hAnsi="Arial" w:cs="Arial"/>
        </w:rPr>
        <w:t>;</w:t>
      </w:r>
    </w:p>
    <w:p w14:paraId="3D12C2FC" w14:textId="77777777" w:rsidR="00B7449F" w:rsidRPr="001878C4" w:rsidRDefault="00B7449F" w:rsidP="00671EE6">
      <w:pPr>
        <w:numPr>
          <w:ilvl w:val="0"/>
          <w:numId w:val="2"/>
        </w:numPr>
        <w:tabs>
          <w:tab w:val="left" w:pos="-1440"/>
          <w:tab w:val="left" w:pos="-720"/>
          <w:tab w:val="left" w:pos="0"/>
          <w:tab w:val="left" w:pos="1166"/>
          <w:tab w:val="left" w:pos="1440"/>
          <w:tab w:val="left" w:pos="2160"/>
        </w:tabs>
        <w:spacing w:line="276" w:lineRule="auto"/>
        <w:ind w:left="714" w:hanging="357"/>
        <w:jc w:val="both"/>
        <w:rPr>
          <w:rFonts w:ascii="Arial" w:hAnsi="Arial" w:cs="Arial"/>
        </w:rPr>
      </w:pPr>
      <w:r w:rsidRPr="007063F6">
        <w:rPr>
          <w:rFonts w:ascii="Arial" w:hAnsi="Arial" w:cs="Arial"/>
          <w:i/>
          <w:iCs/>
        </w:rPr>
        <w:t>Putting women first: Ethical and safety recommendations for research on domestic violence against women</w:t>
      </w:r>
      <w:r w:rsidRPr="001878C4">
        <w:rPr>
          <w:rFonts w:ascii="Arial" w:hAnsi="Arial" w:cs="Arial"/>
        </w:rPr>
        <w:t xml:space="preserve"> (WHO/FCH/GWH/01.1);</w:t>
      </w:r>
    </w:p>
    <w:p w14:paraId="13CF12AB" w14:textId="07B3461A" w:rsidR="00C80DDB" w:rsidRDefault="00B7449F" w:rsidP="00671EE6">
      <w:pPr>
        <w:numPr>
          <w:ilvl w:val="0"/>
          <w:numId w:val="2"/>
        </w:numPr>
        <w:tabs>
          <w:tab w:val="left" w:pos="-1440"/>
          <w:tab w:val="left" w:pos="-720"/>
          <w:tab w:val="left" w:pos="0"/>
          <w:tab w:val="left" w:pos="1166"/>
          <w:tab w:val="left" w:pos="1440"/>
          <w:tab w:val="left" w:pos="2160"/>
        </w:tabs>
        <w:spacing w:line="276" w:lineRule="auto"/>
        <w:ind w:left="714" w:hanging="357"/>
        <w:jc w:val="both"/>
        <w:rPr>
          <w:rFonts w:ascii="Arial" w:hAnsi="Arial" w:cs="Arial"/>
        </w:rPr>
      </w:pPr>
      <w:r w:rsidRPr="00784DD3">
        <w:rPr>
          <w:rFonts w:ascii="Arial" w:hAnsi="Arial" w:cs="Arial"/>
        </w:rPr>
        <w:t xml:space="preserve">Accompanying </w:t>
      </w:r>
      <w:r w:rsidR="00B354A4" w:rsidRPr="00784DD3">
        <w:rPr>
          <w:rFonts w:ascii="Arial" w:hAnsi="Arial" w:cs="Arial"/>
        </w:rPr>
        <w:t xml:space="preserve">training and </w:t>
      </w:r>
      <w:r w:rsidRPr="00784DD3">
        <w:rPr>
          <w:rFonts w:ascii="Arial" w:hAnsi="Arial" w:cs="Arial"/>
        </w:rPr>
        <w:t>fieldwor</w:t>
      </w:r>
      <w:r w:rsidR="00B354A4" w:rsidRPr="00784DD3">
        <w:rPr>
          <w:rFonts w:ascii="Arial" w:hAnsi="Arial" w:cs="Arial"/>
        </w:rPr>
        <w:t>k</w:t>
      </w:r>
      <w:r w:rsidRPr="00784DD3">
        <w:rPr>
          <w:rFonts w:ascii="Arial" w:hAnsi="Arial" w:cs="Arial"/>
        </w:rPr>
        <w:t xml:space="preserve"> manuals</w:t>
      </w:r>
      <w:r w:rsidR="00B354A4" w:rsidRPr="00A623BF">
        <w:rPr>
          <w:rFonts w:ascii="Arial" w:hAnsi="Arial" w:cs="Arial"/>
        </w:rPr>
        <w:t>,</w:t>
      </w:r>
      <w:r w:rsidRPr="00DE0557">
        <w:rPr>
          <w:rFonts w:ascii="Arial" w:hAnsi="Arial" w:cs="Arial"/>
        </w:rPr>
        <w:t xml:space="preserve"> </w:t>
      </w:r>
      <w:r w:rsidR="00B354A4" w:rsidRPr="00DE0557">
        <w:rPr>
          <w:rFonts w:ascii="Arial" w:hAnsi="Arial" w:cs="Arial"/>
        </w:rPr>
        <w:t xml:space="preserve">as well as </w:t>
      </w:r>
      <w:r w:rsidRPr="00DE0557">
        <w:rPr>
          <w:rFonts w:ascii="Arial" w:hAnsi="Arial" w:cs="Arial"/>
        </w:rPr>
        <w:t xml:space="preserve">data </w:t>
      </w:r>
      <w:r w:rsidR="00660BB4" w:rsidRPr="00DE0557">
        <w:rPr>
          <w:rFonts w:ascii="Arial" w:hAnsi="Arial" w:cs="Arial"/>
        </w:rPr>
        <w:t xml:space="preserve">entry and </w:t>
      </w:r>
      <w:r w:rsidRPr="00DE0557">
        <w:rPr>
          <w:rFonts w:ascii="Arial" w:hAnsi="Arial" w:cs="Arial"/>
        </w:rPr>
        <w:t xml:space="preserve">processing materials </w:t>
      </w:r>
      <w:r w:rsidR="00B354A4" w:rsidRPr="00DE0557">
        <w:rPr>
          <w:rFonts w:ascii="Arial" w:hAnsi="Arial" w:cs="Arial"/>
        </w:rPr>
        <w:t xml:space="preserve">developed to use with the </w:t>
      </w:r>
      <w:r w:rsidRPr="00DE0557">
        <w:rPr>
          <w:rFonts w:ascii="Arial" w:hAnsi="Arial" w:cs="Arial"/>
        </w:rPr>
        <w:t>WHO Multi-</w:t>
      </w:r>
      <w:proofErr w:type="gramStart"/>
      <w:r w:rsidRPr="00DE0557">
        <w:rPr>
          <w:rFonts w:ascii="Arial" w:hAnsi="Arial" w:cs="Arial"/>
        </w:rPr>
        <w:t>country</w:t>
      </w:r>
      <w:proofErr w:type="gramEnd"/>
      <w:r w:rsidRPr="00DE0557">
        <w:rPr>
          <w:rFonts w:ascii="Arial" w:hAnsi="Arial" w:cs="Arial"/>
        </w:rPr>
        <w:t xml:space="preserve"> Study on Women’s Health and Domestic Violence against Women</w:t>
      </w:r>
      <w:r w:rsidR="00942F85" w:rsidRPr="00DE0557">
        <w:rPr>
          <w:rFonts w:ascii="Arial" w:hAnsi="Arial" w:cs="Arial"/>
        </w:rPr>
        <w:t xml:space="preserve"> </w:t>
      </w:r>
      <w:r w:rsidR="00B354A4" w:rsidRPr="00DE0557">
        <w:rPr>
          <w:rFonts w:ascii="Arial" w:hAnsi="Arial" w:cs="Arial"/>
        </w:rPr>
        <w:t>methodology</w:t>
      </w:r>
      <w:r w:rsidR="00671EE6">
        <w:rPr>
          <w:rFonts w:ascii="Arial" w:hAnsi="Arial" w:cs="Arial"/>
        </w:rPr>
        <w:t xml:space="preserve">. </w:t>
      </w:r>
      <w:r w:rsidR="00026407" w:rsidRPr="00DE0557">
        <w:rPr>
          <w:rFonts w:ascii="Arial" w:hAnsi="Arial" w:cs="Arial"/>
        </w:rPr>
        <w:t xml:space="preserve">UNFPA </w:t>
      </w:r>
      <w:proofErr w:type="spellStart"/>
      <w:r w:rsidR="00026407" w:rsidRPr="00DE0557">
        <w:rPr>
          <w:rFonts w:ascii="Arial" w:hAnsi="Arial" w:cs="Arial"/>
        </w:rPr>
        <w:t>kNOwVAWdata</w:t>
      </w:r>
      <w:proofErr w:type="spellEnd"/>
      <w:r w:rsidR="00026407" w:rsidRPr="00DE0557">
        <w:rPr>
          <w:rFonts w:ascii="Arial" w:hAnsi="Arial" w:cs="Arial"/>
        </w:rPr>
        <w:t xml:space="preserve"> has updated versions that were prepared for recent</w:t>
      </w:r>
      <w:r w:rsidR="00660BB4" w:rsidRPr="00DE0557">
        <w:rPr>
          <w:rFonts w:ascii="Arial" w:hAnsi="Arial" w:cs="Arial"/>
        </w:rPr>
        <w:t xml:space="preserve"> studies in the Asia Pacific region</w:t>
      </w:r>
      <w:r w:rsidR="00026407" w:rsidRPr="00DE0557">
        <w:rPr>
          <w:rFonts w:ascii="Arial" w:hAnsi="Arial" w:cs="Arial"/>
        </w:rPr>
        <w:t xml:space="preserve">; updates of generic versions </w:t>
      </w:r>
      <w:r w:rsidR="00671EE6">
        <w:rPr>
          <w:rFonts w:ascii="Arial" w:hAnsi="Arial" w:cs="Arial"/>
        </w:rPr>
        <w:t xml:space="preserve">are expected to be </w:t>
      </w:r>
      <w:r w:rsidR="00026407" w:rsidRPr="00DE0557">
        <w:rPr>
          <w:rFonts w:ascii="Arial" w:hAnsi="Arial" w:cs="Arial"/>
        </w:rPr>
        <w:t xml:space="preserve">available </w:t>
      </w:r>
      <w:r w:rsidR="00671EE6">
        <w:rPr>
          <w:rFonts w:ascii="Arial" w:hAnsi="Arial" w:cs="Arial"/>
        </w:rPr>
        <w:t xml:space="preserve">later in </w:t>
      </w:r>
      <w:r w:rsidR="00026407" w:rsidRPr="00DE0557">
        <w:rPr>
          <w:rFonts w:ascii="Arial" w:hAnsi="Arial" w:cs="Arial"/>
        </w:rPr>
        <w:t>2018</w:t>
      </w:r>
      <w:r w:rsidR="00CC2C89" w:rsidRPr="00DE0557">
        <w:rPr>
          <w:rFonts w:ascii="Arial" w:hAnsi="Arial" w:cs="Arial"/>
        </w:rPr>
        <w:t>.</w:t>
      </w:r>
    </w:p>
    <w:p w14:paraId="631A3B46" w14:textId="77777777" w:rsidR="00C80DDB" w:rsidRPr="00DE0557" w:rsidRDefault="00C80DDB" w:rsidP="00CC2C89">
      <w:pPr>
        <w:tabs>
          <w:tab w:val="left" w:pos="-1440"/>
          <w:tab w:val="left" w:pos="-720"/>
          <w:tab w:val="left" w:pos="0"/>
          <w:tab w:val="left" w:pos="1166"/>
          <w:tab w:val="left" w:pos="1440"/>
          <w:tab w:val="left" w:pos="2160"/>
        </w:tabs>
        <w:spacing w:after="200" w:line="276" w:lineRule="auto"/>
        <w:jc w:val="both"/>
        <w:rPr>
          <w:rFonts w:ascii="Arial" w:hAnsi="Arial" w:cs="Arial"/>
        </w:rPr>
      </w:pPr>
      <w:r w:rsidRPr="00DE0557">
        <w:rPr>
          <w:rFonts w:ascii="Arial" w:hAnsi="Arial" w:cs="Arial"/>
        </w:rPr>
        <w:t xml:space="preserve">Other </w:t>
      </w:r>
      <w:r w:rsidR="00E16437" w:rsidRPr="00DE0557">
        <w:rPr>
          <w:rFonts w:ascii="Arial" w:hAnsi="Arial" w:cs="Arial"/>
        </w:rPr>
        <w:t xml:space="preserve">useful </w:t>
      </w:r>
      <w:r w:rsidRPr="00DE0557">
        <w:rPr>
          <w:rFonts w:ascii="Arial" w:hAnsi="Arial" w:cs="Arial"/>
        </w:rPr>
        <w:t>reference materials are:</w:t>
      </w:r>
    </w:p>
    <w:p w14:paraId="1C77EF2C" w14:textId="25F35A2B" w:rsidR="00FC2A34" w:rsidRPr="00DE0557" w:rsidRDefault="006637BC" w:rsidP="00671EE6">
      <w:pPr>
        <w:numPr>
          <w:ilvl w:val="0"/>
          <w:numId w:val="2"/>
        </w:numPr>
        <w:tabs>
          <w:tab w:val="left" w:pos="-1440"/>
          <w:tab w:val="left" w:pos="-720"/>
          <w:tab w:val="left" w:pos="0"/>
          <w:tab w:val="left" w:pos="1166"/>
          <w:tab w:val="left" w:pos="1440"/>
          <w:tab w:val="left" w:pos="2160"/>
        </w:tabs>
        <w:spacing w:line="276" w:lineRule="auto"/>
        <w:ind w:left="714" w:hanging="357"/>
        <w:jc w:val="both"/>
        <w:rPr>
          <w:rFonts w:ascii="Arial" w:hAnsi="Arial" w:cs="Arial"/>
        </w:rPr>
      </w:pPr>
      <w:r w:rsidRPr="00DE0557">
        <w:rPr>
          <w:rFonts w:ascii="Arial" w:hAnsi="Arial" w:cs="Arial"/>
        </w:rPr>
        <w:t>Guidelines for Producing Statistics on Violence against Women. Statistical Surveys. Department of Economic and Social Affairs. United Nations, New York 2014</w:t>
      </w:r>
    </w:p>
    <w:p w14:paraId="6F57D272" w14:textId="77777777" w:rsidR="00026407" w:rsidRPr="00DE0557" w:rsidRDefault="00C80DDB" w:rsidP="00671EE6">
      <w:pPr>
        <w:numPr>
          <w:ilvl w:val="0"/>
          <w:numId w:val="2"/>
        </w:numPr>
        <w:tabs>
          <w:tab w:val="left" w:pos="-1440"/>
          <w:tab w:val="left" w:pos="-720"/>
          <w:tab w:val="left" w:pos="0"/>
          <w:tab w:val="left" w:pos="1166"/>
          <w:tab w:val="left" w:pos="1440"/>
          <w:tab w:val="left" w:pos="2160"/>
        </w:tabs>
        <w:spacing w:line="276" w:lineRule="auto"/>
        <w:ind w:left="714" w:hanging="357"/>
        <w:jc w:val="both"/>
        <w:rPr>
          <w:rFonts w:ascii="Arial" w:hAnsi="Arial" w:cs="Arial"/>
        </w:rPr>
      </w:pPr>
      <w:r w:rsidRPr="00DE0557">
        <w:rPr>
          <w:rFonts w:ascii="Arial" w:hAnsi="Arial" w:cs="Arial"/>
          <w:i/>
        </w:rPr>
        <w:t xml:space="preserve">Swimming against the tide </w:t>
      </w:r>
      <w:r w:rsidR="00303901" w:rsidRPr="00DE0557">
        <w:rPr>
          <w:rFonts w:ascii="Arial" w:hAnsi="Arial" w:cs="Arial"/>
          <w:i/>
        </w:rPr>
        <w:t xml:space="preserve">– Lessons learned from Field </w:t>
      </w:r>
      <w:r w:rsidR="00680727" w:rsidRPr="00DE0557">
        <w:rPr>
          <w:rFonts w:ascii="Arial" w:hAnsi="Arial" w:cs="Arial"/>
          <w:i/>
        </w:rPr>
        <w:t>Resear</w:t>
      </w:r>
      <w:r w:rsidR="00845108" w:rsidRPr="00DE0557">
        <w:rPr>
          <w:rFonts w:ascii="Arial" w:hAnsi="Arial" w:cs="Arial"/>
          <w:i/>
        </w:rPr>
        <w:t>c</w:t>
      </w:r>
      <w:r w:rsidR="00680727" w:rsidRPr="00DE0557">
        <w:rPr>
          <w:rFonts w:ascii="Arial" w:hAnsi="Arial" w:cs="Arial"/>
          <w:i/>
        </w:rPr>
        <w:t xml:space="preserve">h </w:t>
      </w:r>
      <w:r w:rsidR="00303901" w:rsidRPr="00DE0557">
        <w:rPr>
          <w:rFonts w:ascii="Arial" w:hAnsi="Arial" w:cs="Arial"/>
          <w:i/>
        </w:rPr>
        <w:t>on Violence against Women in the Solomon Islands and Kiribati</w:t>
      </w:r>
      <w:r w:rsidR="00303901" w:rsidRPr="00DE0557">
        <w:rPr>
          <w:rFonts w:ascii="Arial" w:hAnsi="Arial" w:cs="Arial"/>
        </w:rPr>
        <w:t xml:space="preserve"> (H.A.F.M. Jansen/UNPFA)</w:t>
      </w:r>
      <w:r w:rsidR="009129F8" w:rsidRPr="00DE0557">
        <w:rPr>
          <w:rFonts w:ascii="Arial" w:hAnsi="Arial" w:cs="Arial"/>
        </w:rPr>
        <w:t>.</w:t>
      </w:r>
    </w:p>
    <w:p w14:paraId="62A33AEB" w14:textId="77777777" w:rsidR="00AA45BA" w:rsidRDefault="00AD3EA6" w:rsidP="00671EE6">
      <w:pPr>
        <w:numPr>
          <w:ilvl w:val="0"/>
          <w:numId w:val="2"/>
        </w:numPr>
        <w:tabs>
          <w:tab w:val="left" w:pos="-1440"/>
          <w:tab w:val="left" w:pos="-720"/>
          <w:tab w:val="left" w:pos="0"/>
          <w:tab w:val="left" w:pos="1166"/>
          <w:tab w:val="left" w:pos="1440"/>
          <w:tab w:val="left" w:pos="2160"/>
        </w:tabs>
        <w:spacing w:line="276" w:lineRule="auto"/>
        <w:ind w:left="714" w:hanging="357"/>
        <w:jc w:val="both"/>
        <w:rPr>
          <w:rFonts w:ascii="Arial" w:hAnsi="Arial" w:cs="Arial"/>
        </w:rPr>
      </w:pPr>
      <w:r w:rsidRPr="00DE0557">
        <w:rPr>
          <w:rFonts w:ascii="Arial" w:hAnsi="Arial" w:cs="Arial"/>
        </w:rPr>
        <w:t xml:space="preserve">Ellsberg, M., </w:t>
      </w:r>
      <w:proofErr w:type="spellStart"/>
      <w:r w:rsidRPr="00DE0557">
        <w:rPr>
          <w:rFonts w:ascii="Arial" w:hAnsi="Arial" w:cs="Arial"/>
        </w:rPr>
        <w:t>Heise</w:t>
      </w:r>
      <w:proofErr w:type="spellEnd"/>
      <w:r w:rsidRPr="00DE0557">
        <w:rPr>
          <w:rFonts w:ascii="Arial" w:hAnsi="Arial" w:cs="Arial"/>
        </w:rPr>
        <w:t xml:space="preserve">, L. (2005) Researching Violence Against Women: A Practical Guide for Researchers and Activists, PATH, World Health Organization. </w:t>
      </w:r>
    </w:p>
    <w:p w14:paraId="46BB5F10" w14:textId="55F924A5" w:rsidR="00CC2C89" w:rsidRPr="00DE0557" w:rsidRDefault="00B354A4" w:rsidP="00671EE6">
      <w:pPr>
        <w:numPr>
          <w:ilvl w:val="0"/>
          <w:numId w:val="2"/>
        </w:numPr>
        <w:tabs>
          <w:tab w:val="left" w:pos="-1440"/>
          <w:tab w:val="left" w:pos="-720"/>
          <w:tab w:val="left" w:pos="0"/>
          <w:tab w:val="left" w:pos="1166"/>
          <w:tab w:val="left" w:pos="1440"/>
          <w:tab w:val="left" w:pos="2160"/>
        </w:tabs>
        <w:spacing w:line="276" w:lineRule="auto"/>
        <w:ind w:left="714" w:hanging="357"/>
        <w:jc w:val="both"/>
        <w:rPr>
          <w:rFonts w:ascii="Arial" w:eastAsia="Times New Roman" w:hAnsi="Arial" w:cs="Arial"/>
        </w:rPr>
      </w:pPr>
      <w:proofErr w:type="spellStart"/>
      <w:r w:rsidRPr="00DE0557">
        <w:rPr>
          <w:rFonts w:ascii="Arial" w:eastAsiaTheme="minorHAnsi" w:hAnsi="Arial" w:cs="Arial"/>
        </w:rPr>
        <w:t>kNOwVAWdata</w:t>
      </w:r>
      <w:proofErr w:type="spellEnd"/>
      <w:r w:rsidRPr="00DE0557">
        <w:rPr>
          <w:rFonts w:ascii="Arial" w:eastAsiaTheme="minorHAnsi" w:hAnsi="Arial" w:cs="Arial"/>
        </w:rPr>
        <w:t xml:space="preserve"> knowledge products </w:t>
      </w:r>
      <w:r w:rsidR="00EF0D35" w:rsidRPr="00DE0557">
        <w:rPr>
          <w:rFonts w:ascii="Arial" w:eastAsiaTheme="minorHAnsi" w:hAnsi="Arial" w:cs="Arial"/>
        </w:rPr>
        <w:t xml:space="preserve">(available from </w:t>
      </w:r>
      <w:hyperlink r:id="rId11" w:history="1">
        <w:r w:rsidR="00AA45BA" w:rsidRPr="00DE0557">
          <w:rPr>
            <w:rStyle w:val="Hyperlink"/>
            <w:rFonts w:ascii="Arial" w:hAnsi="Arial" w:cs="Arial"/>
          </w:rPr>
          <w:t>http://asiapacific.unfpa.org/</w:t>
        </w:r>
      </w:hyperlink>
      <w:r w:rsidR="00EF0D35" w:rsidRPr="00DE0557">
        <w:rPr>
          <w:rFonts w:ascii="Arial" w:eastAsiaTheme="minorHAnsi" w:hAnsi="Arial" w:cs="Arial"/>
        </w:rPr>
        <w:t>)</w:t>
      </w:r>
    </w:p>
    <w:p w14:paraId="72221426" w14:textId="3520C296" w:rsidR="00CC2C89" w:rsidRDefault="00AA45BA" w:rsidP="00CC2C89">
      <w:pPr>
        <w:tabs>
          <w:tab w:val="left" w:pos="-1440"/>
          <w:tab w:val="left" w:pos="-720"/>
          <w:tab w:val="left" w:pos="0"/>
          <w:tab w:val="left" w:pos="1166"/>
          <w:tab w:val="left" w:pos="1440"/>
          <w:tab w:val="left" w:pos="2160"/>
        </w:tabs>
        <w:spacing w:after="200" w:line="276" w:lineRule="auto"/>
        <w:jc w:val="both"/>
        <w:rPr>
          <w:rFonts w:ascii="Arial" w:hAnsi="Arial" w:cs="Arial"/>
        </w:rPr>
      </w:pPr>
      <w:r>
        <w:rPr>
          <w:rFonts w:ascii="Arial" w:hAnsi="Arial" w:cs="Arial"/>
        </w:rPr>
        <w:t>M</w:t>
      </w:r>
      <w:r w:rsidR="00AD3EA6" w:rsidRPr="007063F6">
        <w:rPr>
          <w:rFonts w:ascii="Arial" w:hAnsi="Arial" w:cs="Arial"/>
        </w:rPr>
        <w:t xml:space="preserve">ore references </w:t>
      </w:r>
      <w:r w:rsidR="0065359B" w:rsidRPr="007063F6">
        <w:rPr>
          <w:rFonts w:ascii="Arial" w:hAnsi="Arial" w:cs="Arial"/>
        </w:rPr>
        <w:t>are provided</w:t>
      </w:r>
      <w:r w:rsidR="00774E05" w:rsidRPr="007063F6">
        <w:rPr>
          <w:rFonts w:ascii="Arial" w:hAnsi="Arial" w:cs="Arial"/>
        </w:rPr>
        <w:t xml:space="preserve"> </w:t>
      </w:r>
      <w:r w:rsidR="0065359B" w:rsidRPr="007063F6">
        <w:rPr>
          <w:rFonts w:ascii="Arial" w:hAnsi="Arial" w:cs="Arial"/>
        </w:rPr>
        <w:t>in Annex 3.</w:t>
      </w:r>
    </w:p>
    <w:p w14:paraId="54C21DEF" w14:textId="270B208C" w:rsidR="00EF4397" w:rsidRDefault="00EF4397" w:rsidP="00CC2C89">
      <w:pPr>
        <w:tabs>
          <w:tab w:val="left" w:pos="-1440"/>
          <w:tab w:val="left" w:pos="-720"/>
          <w:tab w:val="left" w:pos="0"/>
          <w:tab w:val="left" w:pos="1166"/>
          <w:tab w:val="left" w:pos="1440"/>
          <w:tab w:val="left" w:pos="2160"/>
        </w:tabs>
        <w:spacing w:after="200" w:line="276" w:lineRule="auto"/>
        <w:jc w:val="both"/>
        <w:rPr>
          <w:rFonts w:ascii="Arial" w:hAnsi="Arial" w:cs="Arial"/>
        </w:rPr>
      </w:pPr>
      <w:r>
        <w:rPr>
          <w:rFonts w:ascii="Arial" w:hAnsi="Arial" w:cs="Arial"/>
        </w:rPr>
        <w:t>Questions and/or suggestions are welcome and can be directed to Dr Henriette Jansen (</w:t>
      </w:r>
      <w:hyperlink r:id="rId12" w:history="1">
        <w:r w:rsidR="00671EE6" w:rsidRPr="00D1128F">
          <w:rPr>
            <w:rStyle w:val="Hyperlink"/>
            <w:rFonts w:ascii="Arial" w:hAnsi="Arial" w:cs="Arial"/>
          </w:rPr>
          <w:t>hjansen@unfpa.org</w:t>
        </w:r>
      </w:hyperlink>
      <w:r w:rsidR="00671EE6">
        <w:rPr>
          <w:rStyle w:val="Hyperlink"/>
          <w:rFonts w:ascii="Arial" w:hAnsi="Arial" w:cs="Arial"/>
        </w:rPr>
        <w:t xml:space="preserve">, </w:t>
      </w:r>
      <w:hyperlink r:id="rId13" w:history="1">
        <w:r w:rsidRPr="00D1128F">
          <w:rPr>
            <w:rStyle w:val="Hyperlink"/>
            <w:rFonts w:ascii="Arial" w:hAnsi="Arial" w:cs="Arial"/>
          </w:rPr>
          <w:t>henriette.jansen@gmail.com</w:t>
        </w:r>
      </w:hyperlink>
      <w:r w:rsidR="001C7141">
        <w:rPr>
          <w:rFonts w:ascii="Arial" w:hAnsi="Arial" w:cs="Arial"/>
        </w:rPr>
        <w:t>)</w:t>
      </w:r>
    </w:p>
    <w:p w14:paraId="22559B52" w14:textId="74C3C109" w:rsidR="001C7141" w:rsidRDefault="001C7141">
      <w:pPr>
        <w:rPr>
          <w:rFonts w:ascii="Arial" w:hAnsi="Arial" w:cs="Arial"/>
        </w:rPr>
      </w:pPr>
      <w:r>
        <w:rPr>
          <w:rFonts w:ascii="Arial" w:hAnsi="Arial" w:cs="Arial"/>
        </w:rPr>
        <w:br w:type="page"/>
      </w:r>
    </w:p>
    <w:p w14:paraId="455F7885" w14:textId="44D5BE12" w:rsidR="0055745F" w:rsidRDefault="00C70C39" w:rsidP="00DE0557">
      <w:pPr>
        <w:pStyle w:val="Heading1"/>
        <w:tabs>
          <w:tab w:val="clear" w:pos="360"/>
        </w:tabs>
      </w:pPr>
      <w:bookmarkStart w:id="4" w:name="_Toc503793289"/>
      <w:bookmarkStart w:id="5" w:name="_Toc503793290"/>
      <w:bookmarkStart w:id="6" w:name="_Toc509062228"/>
      <w:bookmarkEnd w:id="4"/>
      <w:bookmarkEnd w:id="5"/>
      <w:r>
        <w:lastRenderedPageBreak/>
        <w:t xml:space="preserve">1. </w:t>
      </w:r>
      <w:r w:rsidR="00E16437" w:rsidRPr="00DE0557">
        <w:t>Background to research on violence against women</w:t>
      </w:r>
      <w:bookmarkEnd w:id="6"/>
    </w:p>
    <w:p w14:paraId="40E58ED0" w14:textId="56E9A09D" w:rsidR="00792971" w:rsidRPr="00DE0557" w:rsidRDefault="00E16437" w:rsidP="00DE0557">
      <w:pPr>
        <w:rPr>
          <w:rFonts w:cs="Arial"/>
          <w:bCs/>
          <w:color w:val="365F91"/>
          <w:sz w:val="28"/>
        </w:rPr>
      </w:pPr>
      <w:r w:rsidRPr="00DE0557">
        <w:t xml:space="preserve"> </w:t>
      </w:r>
      <w:bookmarkStart w:id="7" w:name="_Toc266883744"/>
      <w:bookmarkEnd w:id="2"/>
    </w:p>
    <w:p w14:paraId="41A48898" w14:textId="281BB316" w:rsidR="00792971" w:rsidRPr="00DE0557" w:rsidRDefault="00792971" w:rsidP="00DE0557">
      <w:pPr>
        <w:pStyle w:val="Heading2"/>
        <w:rPr>
          <w:lang w:eastAsia="en-US"/>
        </w:rPr>
      </w:pPr>
      <w:bookmarkStart w:id="8" w:name="_Toc509062229"/>
      <w:r w:rsidRPr="00DE0557">
        <w:rPr>
          <w:lang w:eastAsia="en-US"/>
        </w:rPr>
        <w:t>Why is research on violence against women</w:t>
      </w:r>
      <w:r w:rsidR="006637BC" w:rsidRPr="00DE0557">
        <w:rPr>
          <w:lang w:eastAsia="en-US"/>
        </w:rPr>
        <w:t xml:space="preserve"> needed</w:t>
      </w:r>
      <w:r w:rsidRPr="00DE0557">
        <w:rPr>
          <w:lang w:eastAsia="en-US"/>
        </w:rPr>
        <w:t>?</w:t>
      </w:r>
      <w:bookmarkEnd w:id="7"/>
      <w:bookmarkEnd w:id="8"/>
    </w:p>
    <w:p w14:paraId="0FAADD83" w14:textId="77777777" w:rsidR="0055745F" w:rsidRDefault="0055745F" w:rsidP="00CC2C89">
      <w:pPr>
        <w:spacing w:after="200" w:line="276" w:lineRule="auto"/>
        <w:jc w:val="both"/>
        <w:rPr>
          <w:rFonts w:ascii="Arial" w:eastAsia="Calibri" w:hAnsi="Arial" w:cs="Arial"/>
          <w:lang w:eastAsia="en-US"/>
        </w:rPr>
      </w:pPr>
    </w:p>
    <w:p w14:paraId="6019108D" w14:textId="2D3CC6FF" w:rsidR="00D55304" w:rsidRPr="00DE0557" w:rsidRDefault="00D55304" w:rsidP="00CC2C89">
      <w:pPr>
        <w:spacing w:after="200" w:line="276" w:lineRule="auto"/>
        <w:jc w:val="both"/>
        <w:rPr>
          <w:rFonts w:ascii="Arial" w:eastAsia="Calibri" w:hAnsi="Arial" w:cs="Arial"/>
          <w:lang w:eastAsia="en-US"/>
        </w:rPr>
      </w:pPr>
      <w:r w:rsidRPr="00784DD3">
        <w:rPr>
          <w:rFonts w:ascii="Arial" w:eastAsia="Calibri" w:hAnsi="Arial" w:cs="Arial"/>
          <w:lang w:eastAsia="en-US"/>
        </w:rPr>
        <w:t xml:space="preserve">Violence </w:t>
      </w:r>
      <w:r w:rsidR="00317BD3" w:rsidRPr="00784DD3">
        <w:rPr>
          <w:rFonts w:ascii="Arial" w:eastAsia="Calibri" w:hAnsi="Arial" w:cs="Arial"/>
          <w:lang w:eastAsia="en-US"/>
        </w:rPr>
        <w:t>a</w:t>
      </w:r>
      <w:r w:rsidRPr="00784DD3">
        <w:rPr>
          <w:rFonts w:ascii="Arial" w:eastAsia="Calibri" w:hAnsi="Arial" w:cs="Arial"/>
          <w:lang w:eastAsia="en-US"/>
        </w:rPr>
        <w:t>gainst Women (VAW), and more specifically Gender-</w:t>
      </w:r>
      <w:r w:rsidR="00317BD3" w:rsidRPr="00A623BF">
        <w:rPr>
          <w:rFonts w:ascii="Arial" w:eastAsia="Calibri" w:hAnsi="Arial" w:cs="Arial"/>
          <w:lang w:eastAsia="en-US"/>
        </w:rPr>
        <w:t>b</w:t>
      </w:r>
      <w:r w:rsidRPr="00DE0557">
        <w:rPr>
          <w:rFonts w:ascii="Arial" w:eastAsia="Calibri" w:hAnsi="Arial" w:cs="Arial"/>
          <w:lang w:eastAsia="en-US"/>
        </w:rPr>
        <w:t>ased Violence (GBV) is one of the major public health and human rights problems in the world today</w:t>
      </w:r>
      <w:r w:rsidR="001167AC">
        <w:rPr>
          <w:rStyle w:val="FootnoteReference"/>
          <w:rFonts w:ascii="Arial" w:eastAsia="Calibri" w:hAnsi="Arial" w:cs="Arial"/>
          <w:lang w:eastAsia="en-US"/>
        </w:rPr>
        <w:footnoteReference w:id="1"/>
      </w:r>
      <w:r w:rsidR="00CC2C89" w:rsidRPr="00784DD3">
        <w:rPr>
          <w:rFonts w:ascii="Arial" w:eastAsia="Calibri" w:hAnsi="Arial" w:cs="Arial"/>
          <w:lang w:eastAsia="en-US"/>
        </w:rPr>
        <w:t>.</w:t>
      </w:r>
      <w:r w:rsidRPr="00784DD3">
        <w:rPr>
          <w:rFonts w:ascii="Arial" w:eastAsia="Calibri" w:hAnsi="Arial" w:cs="Arial"/>
          <w:lang w:eastAsia="en-US"/>
        </w:rPr>
        <w:t xml:space="preserve"> It is both sustained by and helps to sustain women’s unequal status in society. Its serious consequences on women’s health and well-being</w:t>
      </w:r>
      <w:r w:rsidR="001A20BC" w:rsidRPr="00DE0557">
        <w:rPr>
          <w:rFonts w:ascii="Arial" w:eastAsia="Calibri" w:hAnsi="Arial" w:cs="Arial"/>
          <w:lang w:eastAsia="en-US"/>
        </w:rPr>
        <w:t>,</w:t>
      </w:r>
      <w:r w:rsidRPr="00DE0557">
        <w:rPr>
          <w:rFonts w:ascii="Arial" w:eastAsia="Calibri" w:hAnsi="Arial" w:cs="Arial"/>
          <w:lang w:eastAsia="en-US"/>
        </w:rPr>
        <w:t xml:space="preserve"> and on that of their families and community</w:t>
      </w:r>
      <w:r w:rsidR="001A20BC" w:rsidRPr="00DE0557">
        <w:rPr>
          <w:rFonts w:ascii="Arial" w:eastAsia="Calibri" w:hAnsi="Arial" w:cs="Arial"/>
          <w:lang w:eastAsia="en-US"/>
        </w:rPr>
        <w:t>,</w:t>
      </w:r>
      <w:r w:rsidRPr="00DE0557">
        <w:rPr>
          <w:rFonts w:ascii="Arial" w:eastAsia="Calibri" w:hAnsi="Arial" w:cs="Arial"/>
          <w:lang w:eastAsia="en-US"/>
        </w:rPr>
        <w:t xml:space="preserve"> compel us to take action.</w:t>
      </w:r>
    </w:p>
    <w:p w14:paraId="3C9CC930" w14:textId="58C2CB65" w:rsidR="00D55304" w:rsidRPr="00DE0557" w:rsidRDefault="00D55304" w:rsidP="00CC2C89">
      <w:pPr>
        <w:spacing w:after="200" w:line="276" w:lineRule="auto"/>
        <w:jc w:val="both"/>
        <w:rPr>
          <w:rFonts w:ascii="Arial" w:eastAsia="Calibri" w:hAnsi="Arial" w:cs="Arial"/>
          <w:lang w:eastAsia="en-US"/>
        </w:rPr>
      </w:pPr>
      <w:r w:rsidRPr="00DE0557">
        <w:rPr>
          <w:rFonts w:ascii="Arial" w:eastAsia="Calibri" w:hAnsi="Arial" w:cs="Arial"/>
          <w:lang w:eastAsia="en-US"/>
        </w:rPr>
        <w:t>The violence that women and girls experience occurs most frequently hidden inside the home, at the hands of intimate partners and family members</w:t>
      </w:r>
      <w:r w:rsidR="001A20BC" w:rsidRPr="00DE0557">
        <w:rPr>
          <w:rFonts w:ascii="Arial" w:eastAsia="Calibri" w:hAnsi="Arial" w:cs="Arial"/>
          <w:lang w:eastAsia="en-US"/>
        </w:rPr>
        <w:t>. It</w:t>
      </w:r>
      <w:r w:rsidRPr="00DE0557">
        <w:rPr>
          <w:rFonts w:ascii="Arial" w:eastAsia="Calibri" w:hAnsi="Arial" w:cs="Arial"/>
          <w:lang w:eastAsia="en-US"/>
        </w:rPr>
        <w:t xml:space="preserve"> is difficult to recognize and document</w:t>
      </w:r>
      <w:r w:rsidR="00774E05" w:rsidRPr="00DE0557">
        <w:rPr>
          <w:rFonts w:ascii="Arial" w:eastAsia="Calibri" w:hAnsi="Arial" w:cs="Arial"/>
          <w:lang w:eastAsia="en-US"/>
        </w:rPr>
        <w:t>,</w:t>
      </w:r>
      <w:r w:rsidRPr="00DE0557">
        <w:rPr>
          <w:rFonts w:ascii="Arial" w:eastAsia="Calibri" w:hAnsi="Arial" w:cs="Arial"/>
          <w:lang w:eastAsia="en-US"/>
        </w:rPr>
        <w:t xml:space="preserve"> and even harder to prevent. </w:t>
      </w:r>
    </w:p>
    <w:p w14:paraId="65DF19B7" w14:textId="4F16DC70" w:rsidR="00D55304" w:rsidRDefault="001A20BC" w:rsidP="00CC2C89">
      <w:pPr>
        <w:spacing w:after="200" w:line="276" w:lineRule="auto"/>
        <w:jc w:val="both"/>
        <w:rPr>
          <w:rFonts w:ascii="Arial" w:eastAsia="Calibri" w:hAnsi="Arial" w:cs="Arial"/>
          <w:lang w:eastAsia="en-US"/>
        </w:rPr>
      </w:pPr>
      <w:r w:rsidRPr="00DE0557">
        <w:rPr>
          <w:rFonts w:ascii="Arial" w:eastAsia="Calibri" w:hAnsi="Arial" w:cs="Arial"/>
          <w:lang w:eastAsia="en-US"/>
        </w:rPr>
        <w:t>Poor</w:t>
      </w:r>
      <w:r w:rsidR="00D55304" w:rsidRPr="00DE0557">
        <w:rPr>
          <w:rFonts w:ascii="Arial" w:eastAsia="Calibri" w:hAnsi="Arial" w:cs="Arial"/>
          <w:lang w:eastAsia="en-US"/>
        </w:rPr>
        <w:t xml:space="preserve"> understanding of the magnitude of the problem, its causes and consequences, </w:t>
      </w:r>
      <w:r w:rsidRPr="00DE0557">
        <w:rPr>
          <w:rFonts w:ascii="Arial" w:eastAsia="Calibri" w:hAnsi="Arial" w:cs="Arial"/>
          <w:lang w:eastAsia="en-US"/>
        </w:rPr>
        <w:t xml:space="preserve">and </w:t>
      </w:r>
      <w:r w:rsidR="00D55304" w:rsidRPr="00DE0557">
        <w:rPr>
          <w:rFonts w:ascii="Arial" w:eastAsia="Calibri" w:hAnsi="Arial" w:cs="Arial"/>
          <w:lang w:eastAsia="en-US"/>
        </w:rPr>
        <w:t>whether these characteristics are similar across cultures and countries, hinders the development of efforts to address</w:t>
      </w:r>
      <w:r w:rsidR="0045079D" w:rsidRPr="00DE0557">
        <w:rPr>
          <w:rFonts w:ascii="Arial" w:eastAsia="Calibri" w:hAnsi="Arial" w:cs="Arial"/>
          <w:lang w:eastAsia="en-US"/>
        </w:rPr>
        <w:t xml:space="preserve"> </w:t>
      </w:r>
      <w:r w:rsidR="003616BE" w:rsidRPr="00DE0557">
        <w:rPr>
          <w:rFonts w:ascii="Arial" w:eastAsia="Calibri" w:hAnsi="Arial" w:cs="Arial"/>
          <w:lang w:eastAsia="en-US"/>
        </w:rPr>
        <w:t>VAW</w:t>
      </w:r>
      <w:r w:rsidR="00D55304" w:rsidRPr="00DE0557">
        <w:rPr>
          <w:rFonts w:ascii="Arial" w:eastAsia="Calibri" w:hAnsi="Arial" w:cs="Arial"/>
          <w:lang w:eastAsia="en-US"/>
        </w:rPr>
        <w:t xml:space="preserve">. While much has been done in recent years, it is still an urgent challenge in </w:t>
      </w:r>
      <w:r w:rsidR="00CC2C89" w:rsidRPr="00DE0557">
        <w:rPr>
          <w:rFonts w:ascii="Arial" w:eastAsia="Calibri" w:hAnsi="Arial" w:cs="Arial"/>
          <w:lang w:eastAsia="en-US"/>
        </w:rPr>
        <w:t xml:space="preserve">many countries </w:t>
      </w:r>
      <w:r w:rsidR="00D55304" w:rsidRPr="00DE0557">
        <w:rPr>
          <w:rFonts w:ascii="Arial" w:eastAsia="Calibri" w:hAnsi="Arial" w:cs="Arial"/>
          <w:lang w:eastAsia="en-US"/>
        </w:rPr>
        <w:t xml:space="preserve">to get VAW more firmly on the political agenda. Many governments and people </w:t>
      </w:r>
      <w:r w:rsidRPr="00DE0557">
        <w:rPr>
          <w:rFonts w:ascii="Arial" w:eastAsia="Calibri" w:hAnsi="Arial" w:cs="Arial"/>
          <w:lang w:eastAsia="en-US"/>
        </w:rPr>
        <w:t>remain</w:t>
      </w:r>
      <w:r w:rsidR="00D55304" w:rsidRPr="00DE0557">
        <w:rPr>
          <w:rFonts w:ascii="Arial" w:eastAsia="Calibri" w:hAnsi="Arial" w:cs="Arial"/>
          <w:lang w:eastAsia="en-US"/>
        </w:rPr>
        <w:t xml:space="preserve"> indifferent to the problem and hold the view that VAW is a personal and private matter and even acceptable as </w:t>
      </w:r>
      <w:r w:rsidRPr="00DE0557">
        <w:rPr>
          <w:rFonts w:ascii="Arial" w:eastAsia="Calibri" w:hAnsi="Arial" w:cs="Arial"/>
          <w:lang w:eastAsia="en-US"/>
        </w:rPr>
        <w:t xml:space="preserve">a </w:t>
      </w:r>
      <w:r w:rsidR="00D55304" w:rsidRPr="00DE0557">
        <w:rPr>
          <w:rFonts w:ascii="Arial" w:eastAsia="Calibri" w:hAnsi="Arial" w:cs="Arial"/>
          <w:lang w:eastAsia="en-US"/>
        </w:rPr>
        <w:t xml:space="preserve">control or disciplinary measure. This misconception needs to be challenged with good quality evidence that can bring to </w:t>
      </w:r>
      <w:r w:rsidRPr="00DE0557">
        <w:rPr>
          <w:rFonts w:ascii="Arial" w:eastAsia="Calibri" w:hAnsi="Arial" w:cs="Arial"/>
          <w:lang w:eastAsia="en-US"/>
        </w:rPr>
        <w:t>light</w:t>
      </w:r>
      <w:r w:rsidR="00D55304" w:rsidRPr="00DE0557">
        <w:rPr>
          <w:rFonts w:ascii="Arial" w:eastAsia="Calibri" w:hAnsi="Arial" w:cs="Arial"/>
          <w:lang w:eastAsia="en-US"/>
        </w:rPr>
        <w:t xml:space="preserve"> the considerable social, economic and health </w:t>
      </w:r>
      <w:r w:rsidRPr="00DE0557">
        <w:rPr>
          <w:rFonts w:ascii="Arial" w:eastAsia="Calibri" w:hAnsi="Arial" w:cs="Arial"/>
          <w:lang w:eastAsia="en-US"/>
        </w:rPr>
        <w:t xml:space="preserve">costs </w:t>
      </w:r>
      <w:r w:rsidR="00D55304" w:rsidRPr="00DE0557">
        <w:rPr>
          <w:rFonts w:ascii="Arial" w:eastAsia="Calibri" w:hAnsi="Arial" w:cs="Arial"/>
          <w:lang w:eastAsia="en-US"/>
        </w:rPr>
        <w:t>of VAW</w:t>
      </w:r>
      <w:r w:rsidR="00CC2C89" w:rsidRPr="00DE0557">
        <w:rPr>
          <w:rFonts w:ascii="Arial" w:eastAsia="Calibri" w:hAnsi="Arial" w:cs="Arial"/>
          <w:lang w:eastAsia="en-US"/>
        </w:rPr>
        <w:t xml:space="preserve"> in a specific country context.</w:t>
      </w:r>
    </w:p>
    <w:p w14:paraId="3B13A741" w14:textId="77777777" w:rsidR="007F6B82" w:rsidRPr="00784DD3" w:rsidRDefault="007F6B82" w:rsidP="00CC2C89">
      <w:pPr>
        <w:spacing w:after="200" w:line="276" w:lineRule="auto"/>
        <w:jc w:val="both"/>
        <w:rPr>
          <w:rFonts w:ascii="Arial" w:eastAsia="Calibri" w:hAnsi="Arial" w:cs="Arial"/>
          <w:lang w:eastAsia="en-US"/>
        </w:rPr>
      </w:pPr>
    </w:p>
    <w:p w14:paraId="4F9DDDD8" w14:textId="38E70AA9" w:rsidR="003D59A2" w:rsidRPr="00DE0557" w:rsidRDefault="003D59A2" w:rsidP="00DE0557">
      <w:pPr>
        <w:pStyle w:val="Heading2"/>
        <w:rPr>
          <w:lang w:eastAsia="en-US"/>
        </w:rPr>
      </w:pPr>
      <w:bookmarkStart w:id="9" w:name="_Toc509054551"/>
      <w:bookmarkStart w:id="10" w:name="_Toc509055586"/>
      <w:bookmarkStart w:id="11" w:name="_Toc509062230"/>
      <w:bookmarkStart w:id="12" w:name="_Toc390349894"/>
      <w:bookmarkStart w:id="13" w:name="_Toc509062231"/>
      <w:bookmarkEnd w:id="9"/>
      <w:bookmarkEnd w:id="10"/>
      <w:bookmarkEnd w:id="11"/>
      <w:r w:rsidRPr="00DE0557">
        <w:rPr>
          <w:lang w:eastAsia="en-US"/>
        </w:rPr>
        <w:t>International frameworks that call for data collection on VAW</w:t>
      </w:r>
      <w:bookmarkEnd w:id="12"/>
      <w:bookmarkEnd w:id="13"/>
    </w:p>
    <w:p w14:paraId="748F64EF" w14:textId="77777777" w:rsidR="0055745F" w:rsidRDefault="0055745F" w:rsidP="00CC2C89">
      <w:pPr>
        <w:spacing w:after="200" w:line="276" w:lineRule="auto"/>
        <w:jc w:val="both"/>
        <w:rPr>
          <w:rFonts w:ascii="Arial" w:hAnsi="Arial" w:cs="Arial"/>
        </w:rPr>
      </w:pPr>
    </w:p>
    <w:p w14:paraId="4BB20370" w14:textId="774B10CE" w:rsidR="005427CB" w:rsidRDefault="003D59A2" w:rsidP="00CC2C89">
      <w:pPr>
        <w:spacing w:after="200" w:line="276" w:lineRule="auto"/>
        <w:jc w:val="both"/>
        <w:rPr>
          <w:rFonts w:ascii="Arial" w:hAnsi="Arial" w:cs="Arial"/>
        </w:rPr>
      </w:pPr>
      <w:r w:rsidRPr="00784DD3">
        <w:rPr>
          <w:rFonts w:ascii="Arial" w:hAnsi="Arial" w:cs="Arial"/>
        </w:rPr>
        <w:t xml:space="preserve">Within the </w:t>
      </w:r>
      <w:r w:rsidR="001A20BC" w:rsidRPr="00784DD3">
        <w:rPr>
          <w:rFonts w:ascii="Arial" w:hAnsi="Arial" w:cs="Arial"/>
        </w:rPr>
        <w:t xml:space="preserve">United Nations </w:t>
      </w:r>
      <w:r w:rsidRPr="00A623BF">
        <w:rPr>
          <w:rFonts w:ascii="Arial" w:hAnsi="Arial" w:cs="Arial"/>
        </w:rPr>
        <w:t xml:space="preserve">system, the need for national </w:t>
      </w:r>
      <w:r w:rsidR="001A20BC" w:rsidRPr="00DE0557">
        <w:rPr>
          <w:rFonts w:ascii="Arial" w:hAnsi="Arial" w:cs="Arial"/>
        </w:rPr>
        <w:t xml:space="preserve">data on the prevalence of </w:t>
      </w:r>
      <w:r w:rsidRPr="00DE0557">
        <w:rPr>
          <w:rFonts w:ascii="Arial" w:hAnsi="Arial" w:cs="Arial"/>
        </w:rPr>
        <w:t xml:space="preserve">violence against women (VAW) is </w:t>
      </w:r>
      <w:r w:rsidR="00730CB4" w:rsidRPr="00DE0557">
        <w:rPr>
          <w:rFonts w:ascii="Arial" w:hAnsi="Arial" w:cs="Arial"/>
        </w:rPr>
        <w:t xml:space="preserve">a </w:t>
      </w:r>
      <w:r w:rsidRPr="00DE0557">
        <w:rPr>
          <w:rFonts w:ascii="Arial" w:hAnsi="Arial" w:cs="Arial"/>
        </w:rPr>
        <w:t>high priority. One of the five key outcomes in the 2008-2015 UN Secretary</w:t>
      </w:r>
      <w:r w:rsidR="001A20BC" w:rsidRPr="00DE0557">
        <w:rPr>
          <w:rFonts w:ascii="Arial" w:hAnsi="Arial" w:cs="Arial"/>
        </w:rPr>
        <w:t>-</w:t>
      </w:r>
      <w:r w:rsidRPr="00DE0557">
        <w:rPr>
          <w:rFonts w:ascii="Arial" w:hAnsi="Arial" w:cs="Arial"/>
        </w:rPr>
        <w:t xml:space="preserve">General Campaign </w:t>
      </w:r>
      <w:proofErr w:type="spellStart"/>
      <w:r w:rsidRPr="00DE0557">
        <w:rPr>
          <w:rFonts w:ascii="Arial" w:hAnsi="Arial" w:cs="Arial"/>
          <w:i/>
        </w:rPr>
        <w:t>UNiTE</w:t>
      </w:r>
      <w:proofErr w:type="spellEnd"/>
      <w:r w:rsidRPr="00DE0557">
        <w:rPr>
          <w:rFonts w:ascii="Arial" w:hAnsi="Arial" w:cs="Arial"/>
          <w:i/>
        </w:rPr>
        <w:t xml:space="preserve"> </w:t>
      </w:r>
      <w:proofErr w:type="gramStart"/>
      <w:r w:rsidRPr="00DE0557">
        <w:rPr>
          <w:rFonts w:ascii="Arial" w:hAnsi="Arial" w:cs="Arial"/>
          <w:i/>
        </w:rPr>
        <w:t>To</w:t>
      </w:r>
      <w:proofErr w:type="gramEnd"/>
      <w:r w:rsidRPr="00DE0557">
        <w:rPr>
          <w:rFonts w:ascii="Arial" w:hAnsi="Arial" w:cs="Arial"/>
          <w:i/>
        </w:rPr>
        <w:t xml:space="preserve"> End Violence against Women</w:t>
      </w:r>
      <w:r w:rsidRPr="00DE0557">
        <w:rPr>
          <w:rFonts w:ascii="Arial" w:hAnsi="Arial" w:cs="Arial"/>
        </w:rPr>
        <w:t xml:space="preserve"> </w:t>
      </w:r>
      <w:r w:rsidR="001C7141">
        <w:rPr>
          <w:rFonts w:ascii="Arial" w:hAnsi="Arial" w:cs="Arial"/>
        </w:rPr>
        <w:t>was</w:t>
      </w:r>
      <w:r w:rsidRPr="00784DD3">
        <w:rPr>
          <w:rFonts w:ascii="Arial" w:hAnsi="Arial" w:cs="Arial"/>
        </w:rPr>
        <w:t xml:space="preserve"> </w:t>
      </w:r>
      <w:r w:rsidR="00730CB4" w:rsidRPr="00784DD3">
        <w:rPr>
          <w:rFonts w:ascii="Arial" w:hAnsi="Arial" w:cs="Arial"/>
        </w:rPr>
        <w:t xml:space="preserve">to establish </w:t>
      </w:r>
      <w:r w:rsidRPr="00DE0557">
        <w:rPr>
          <w:rFonts w:ascii="Arial" w:hAnsi="Arial" w:cs="Arial"/>
        </w:rPr>
        <w:t>systems for data collection and analysis pertaining to VAW</w:t>
      </w:r>
      <w:r w:rsidR="00730CB4" w:rsidRPr="00DE0557">
        <w:rPr>
          <w:rFonts w:ascii="Arial" w:hAnsi="Arial" w:cs="Arial"/>
        </w:rPr>
        <w:t xml:space="preserve"> in all countries, by 2015</w:t>
      </w:r>
      <w:r w:rsidRPr="00DE0557">
        <w:rPr>
          <w:rFonts w:ascii="Arial" w:hAnsi="Arial" w:cs="Arial"/>
        </w:rPr>
        <w:t xml:space="preserve">.  </w:t>
      </w:r>
      <w:r w:rsidR="001A20BC" w:rsidRPr="00DE0557">
        <w:rPr>
          <w:rFonts w:ascii="Arial" w:hAnsi="Arial" w:cs="Arial"/>
        </w:rPr>
        <w:t>T</w:t>
      </w:r>
      <w:r w:rsidRPr="00DE0557">
        <w:rPr>
          <w:rFonts w:ascii="Arial" w:hAnsi="Arial" w:cs="Arial"/>
        </w:rPr>
        <w:t xml:space="preserve">he Friends of the Chair Group, established in February 2008 by </w:t>
      </w:r>
      <w:r w:rsidR="001A20BC" w:rsidRPr="00DE0557">
        <w:rPr>
          <w:rFonts w:ascii="Arial" w:hAnsi="Arial" w:cs="Arial"/>
        </w:rPr>
        <w:t xml:space="preserve">the </w:t>
      </w:r>
      <w:r w:rsidRPr="00DE0557">
        <w:rPr>
          <w:rFonts w:ascii="Arial" w:hAnsi="Arial" w:cs="Arial"/>
        </w:rPr>
        <w:t>United Nations Statistical Commission (UNSC) at its 39</w:t>
      </w:r>
      <w:r w:rsidRPr="00DE0557">
        <w:rPr>
          <w:rFonts w:ascii="Arial" w:hAnsi="Arial" w:cs="Arial"/>
          <w:vertAlign w:val="superscript"/>
        </w:rPr>
        <w:t>th</w:t>
      </w:r>
      <w:r w:rsidR="001A20BC" w:rsidRPr="00DE0557">
        <w:rPr>
          <w:rFonts w:ascii="Arial" w:hAnsi="Arial" w:cs="Arial"/>
        </w:rPr>
        <w:t xml:space="preserve"> </w:t>
      </w:r>
      <w:r w:rsidRPr="00DE0557">
        <w:rPr>
          <w:rFonts w:ascii="Arial" w:hAnsi="Arial" w:cs="Arial"/>
        </w:rPr>
        <w:t xml:space="preserve">Session, developed </w:t>
      </w:r>
      <w:r w:rsidR="001A20BC" w:rsidRPr="00DE0557">
        <w:rPr>
          <w:rFonts w:ascii="Arial" w:hAnsi="Arial" w:cs="Arial"/>
        </w:rPr>
        <w:t xml:space="preserve">nine </w:t>
      </w:r>
      <w:r w:rsidRPr="00DE0557">
        <w:rPr>
          <w:rFonts w:ascii="Arial" w:hAnsi="Arial" w:cs="Arial"/>
        </w:rPr>
        <w:t xml:space="preserve">statistical indicators on the prevalence of VAW (described </w:t>
      </w:r>
      <w:r w:rsidR="00CC2C89" w:rsidRPr="00DE0557">
        <w:rPr>
          <w:rFonts w:ascii="Arial" w:hAnsi="Arial" w:cs="Arial"/>
        </w:rPr>
        <w:t>below</w:t>
      </w:r>
      <w:r w:rsidRPr="00DE0557">
        <w:rPr>
          <w:rFonts w:ascii="Arial" w:hAnsi="Arial" w:cs="Arial"/>
        </w:rPr>
        <w:t xml:space="preserve">). </w:t>
      </w:r>
      <w:r w:rsidR="00CF580A" w:rsidRPr="00DE0557">
        <w:rPr>
          <w:rFonts w:ascii="Arial" w:hAnsi="Arial" w:cs="Arial"/>
        </w:rPr>
        <w:t>In 2013, the 57</w:t>
      </w:r>
      <w:r w:rsidR="00CF580A" w:rsidRPr="00DE0557">
        <w:rPr>
          <w:rFonts w:ascii="Arial" w:hAnsi="Arial" w:cs="Arial"/>
          <w:vertAlign w:val="superscript"/>
        </w:rPr>
        <w:t>th</w:t>
      </w:r>
      <w:r w:rsidR="00CF580A" w:rsidRPr="00DE0557">
        <w:rPr>
          <w:rFonts w:ascii="Arial" w:hAnsi="Arial" w:cs="Arial"/>
        </w:rPr>
        <w:t xml:space="preserve"> Commission on the Status of Women (2013) stressed once more the importance of data collection on the prevention and elimination of VAW in their agreed conclusions.</w:t>
      </w:r>
    </w:p>
    <w:p w14:paraId="25CFD080" w14:textId="46B792F0" w:rsidR="007F6B82" w:rsidRDefault="007F6B82" w:rsidP="00CC2C89">
      <w:pPr>
        <w:spacing w:after="200" w:line="276" w:lineRule="auto"/>
        <w:jc w:val="both"/>
        <w:rPr>
          <w:rFonts w:ascii="Arial" w:hAnsi="Arial" w:cs="Arial"/>
        </w:rPr>
      </w:pPr>
    </w:p>
    <w:p w14:paraId="0B8CDA5B" w14:textId="77777777" w:rsidR="007F6B82" w:rsidRPr="00784DD3" w:rsidRDefault="007F6B82" w:rsidP="00CC2C89">
      <w:pPr>
        <w:spacing w:after="200" w:line="276" w:lineRule="auto"/>
        <w:jc w:val="both"/>
        <w:rPr>
          <w:rFonts w:ascii="Arial" w:hAnsi="Arial" w:cs="Arial"/>
        </w:rPr>
      </w:pPr>
    </w:p>
    <w:p w14:paraId="6DBFF26E" w14:textId="2ECAF3A4" w:rsidR="003D59A2" w:rsidRPr="00DE0557" w:rsidRDefault="003D59A2" w:rsidP="00DE0557">
      <w:pPr>
        <w:pStyle w:val="Heading2"/>
        <w:rPr>
          <w:lang w:eastAsia="en-US"/>
        </w:rPr>
      </w:pPr>
      <w:bookmarkStart w:id="14" w:name="_Toc503793294"/>
      <w:bookmarkStart w:id="15" w:name="_Toc503793295"/>
      <w:bookmarkStart w:id="16" w:name="_Toc503793296"/>
      <w:bookmarkStart w:id="17" w:name="_Toc390349905"/>
      <w:bookmarkStart w:id="18" w:name="_Toc509062232"/>
      <w:bookmarkEnd w:id="14"/>
      <w:bookmarkEnd w:id="15"/>
      <w:bookmarkEnd w:id="16"/>
      <w:r w:rsidRPr="00DE0557">
        <w:rPr>
          <w:lang w:eastAsia="en-US"/>
        </w:rPr>
        <w:lastRenderedPageBreak/>
        <w:t xml:space="preserve">UN </w:t>
      </w:r>
      <w:r w:rsidR="0045079D" w:rsidRPr="00DE0557">
        <w:rPr>
          <w:lang w:eastAsia="en-US"/>
        </w:rPr>
        <w:t>s</w:t>
      </w:r>
      <w:r w:rsidRPr="00DE0557">
        <w:rPr>
          <w:lang w:eastAsia="en-US"/>
        </w:rPr>
        <w:t>tatistical indicators on VAW</w:t>
      </w:r>
      <w:bookmarkEnd w:id="17"/>
      <w:bookmarkEnd w:id="18"/>
      <w:r w:rsidRPr="00DE0557">
        <w:rPr>
          <w:lang w:eastAsia="en-US"/>
        </w:rPr>
        <w:t xml:space="preserve"> </w:t>
      </w:r>
    </w:p>
    <w:p w14:paraId="7EB2FAB4" w14:textId="77777777" w:rsidR="007F6B82" w:rsidRDefault="007F6B82" w:rsidP="00EF0D35">
      <w:pPr>
        <w:spacing w:after="200" w:line="276" w:lineRule="auto"/>
        <w:jc w:val="both"/>
        <w:rPr>
          <w:rFonts w:ascii="Arial" w:hAnsi="Arial" w:cs="Arial"/>
        </w:rPr>
      </w:pPr>
    </w:p>
    <w:p w14:paraId="77C453E1" w14:textId="3CD37027" w:rsidR="00EF0D35" w:rsidRPr="00DE0557" w:rsidRDefault="00EF0D35" w:rsidP="00EF0D35">
      <w:pPr>
        <w:spacing w:after="200" w:line="276" w:lineRule="auto"/>
        <w:jc w:val="both"/>
        <w:rPr>
          <w:rFonts w:ascii="Arial" w:hAnsi="Arial" w:cs="Arial"/>
        </w:rPr>
      </w:pPr>
      <w:r w:rsidRPr="00784DD3">
        <w:rPr>
          <w:rFonts w:ascii="Arial" w:hAnsi="Arial" w:cs="Arial"/>
        </w:rPr>
        <w:t xml:space="preserve">In 2006, the UN General Assembly requested the UNSC </w:t>
      </w:r>
      <w:r w:rsidR="007063F6">
        <w:rPr>
          <w:rFonts w:ascii="Arial" w:hAnsi="Arial" w:cs="Arial"/>
        </w:rPr>
        <w:t>to</w:t>
      </w:r>
      <w:r w:rsidRPr="007063F6">
        <w:rPr>
          <w:rFonts w:ascii="Arial" w:hAnsi="Arial" w:cs="Arial"/>
        </w:rPr>
        <w:t xml:space="preserve"> develop a set of possible indicators on violence against women </w:t>
      </w:r>
      <w:r w:rsidR="001A20BC" w:rsidRPr="00784DD3">
        <w:rPr>
          <w:rFonts w:ascii="Arial" w:hAnsi="Arial" w:cs="Arial"/>
        </w:rPr>
        <w:t>that would</w:t>
      </w:r>
      <w:r w:rsidRPr="00784DD3">
        <w:rPr>
          <w:rFonts w:ascii="Arial" w:hAnsi="Arial" w:cs="Arial"/>
        </w:rPr>
        <w:t xml:space="preserve"> assist UN Member States in assessing the scope, prevalence and incidence of violence against women, </w:t>
      </w:r>
      <w:r w:rsidR="00730CB4" w:rsidRPr="00DE0557">
        <w:rPr>
          <w:rFonts w:ascii="Arial" w:hAnsi="Arial" w:cs="Arial"/>
        </w:rPr>
        <w:t xml:space="preserve">and </w:t>
      </w:r>
      <w:r w:rsidRPr="00DE0557">
        <w:rPr>
          <w:rFonts w:ascii="Arial" w:hAnsi="Arial" w:cs="Arial"/>
        </w:rPr>
        <w:t xml:space="preserve">its causes and consequences. For this purpose, </w:t>
      </w:r>
      <w:r w:rsidR="000655F8" w:rsidRPr="00DE0557">
        <w:rPr>
          <w:rFonts w:ascii="Arial" w:hAnsi="Arial" w:cs="Arial"/>
        </w:rPr>
        <w:t xml:space="preserve">the UNSC established </w:t>
      </w:r>
      <w:r w:rsidRPr="00DE0557">
        <w:rPr>
          <w:rFonts w:ascii="Arial" w:hAnsi="Arial" w:cs="Arial"/>
        </w:rPr>
        <w:t>a working group named ‘Friends of the Chair’ (</w:t>
      </w:r>
      <w:proofErr w:type="spellStart"/>
      <w:r w:rsidRPr="00DE0557">
        <w:rPr>
          <w:rFonts w:ascii="Arial" w:hAnsi="Arial" w:cs="Arial"/>
        </w:rPr>
        <w:t>FoC</w:t>
      </w:r>
      <w:proofErr w:type="spellEnd"/>
      <w:r w:rsidRPr="00DE0557">
        <w:rPr>
          <w:rFonts w:ascii="Arial" w:hAnsi="Arial" w:cs="Arial"/>
        </w:rPr>
        <w:t>) in 2008. The core set of indicators</w:t>
      </w:r>
      <w:r w:rsidR="000F3A32">
        <w:rPr>
          <w:rFonts w:ascii="Arial" w:hAnsi="Arial" w:cs="Arial"/>
        </w:rPr>
        <w:t xml:space="preserve"> </w:t>
      </w:r>
      <w:r w:rsidRPr="00784DD3">
        <w:rPr>
          <w:rFonts w:ascii="Arial" w:hAnsi="Arial" w:cs="Arial"/>
        </w:rPr>
        <w:t>adopted in 2011</w:t>
      </w:r>
      <w:r w:rsidR="00774E05" w:rsidRPr="00784DD3">
        <w:rPr>
          <w:rFonts w:ascii="Arial" w:hAnsi="Arial" w:cs="Arial"/>
        </w:rPr>
        <w:t>,</w:t>
      </w:r>
      <w:r w:rsidRPr="00784DD3">
        <w:rPr>
          <w:rFonts w:ascii="Arial" w:hAnsi="Arial" w:cs="Arial"/>
        </w:rPr>
        <w:t xml:space="preserve"> are listed in the box below. Because of the name of the working group, these </w:t>
      </w:r>
      <w:r w:rsidRPr="00DE0557">
        <w:rPr>
          <w:rFonts w:ascii="Arial" w:hAnsi="Arial" w:cs="Arial"/>
        </w:rPr>
        <w:t>indicators are also sometimes referred to as the ‘</w:t>
      </w:r>
      <w:proofErr w:type="spellStart"/>
      <w:r w:rsidRPr="00DE0557">
        <w:rPr>
          <w:rFonts w:ascii="Arial" w:hAnsi="Arial" w:cs="Arial"/>
        </w:rPr>
        <w:t>FoC</w:t>
      </w:r>
      <w:proofErr w:type="spellEnd"/>
      <w:r w:rsidRPr="00DE0557">
        <w:rPr>
          <w:rFonts w:ascii="Arial" w:hAnsi="Arial" w:cs="Arial"/>
        </w:rPr>
        <w:t xml:space="preserve"> VAW indicators.</w:t>
      </w:r>
      <w:r w:rsidR="00774E05" w:rsidRPr="00DE0557">
        <w:rPr>
          <w:rFonts w:ascii="Arial" w:hAnsi="Arial" w:cs="Arial"/>
        </w:rPr>
        <w:t>’</w:t>
      </w:r>
    </w:p>
    <w:p w14:paraId="41D2CA8F" w14:textId="14D70A58" w:rsidR="00EF0D35" w:rsidRPr="007063F6" w:rsidRDefault="007F6B82" w:rsidP="00EF0D35">
      <w:pPr>
        <w:spacing w:after="200" w:line="276" w:lineRule="auto"/>
        <w:jc w:val="both"/>
        <w:rPr>
          <w:rFonts w:ascii="Arial" w:hAnsi="Arial" w:cs="Arial"/>
        </w:rPr>
      </w:pPr>
      <w:r w:rsidRPr="007063F6">
        <w:rPr>
          <w:rFonts w:ascii="Arial" w:hAnsi="Arial" w:cs="Arial"/>
          <w:noProof/>
          <w:lang w:val="en-US" w:eastAsia="en-US"/>
        </w:rPr>
        <mc:AlternateContent>
          <mc:Choice Requires="wps">
            <w:drawing>
              <wp:anchor distT="45720" distB="45720" distL="114300" distR="114300" simplePos="0" relativeHeight="251659264" behindDoc="0" locked="0" layoutInCell="1" allowOverlap="1" wp14:anchorId="400EE7E9" wp14:editId="0444D0DF">
                <wp:simplePos x="0" y="0"/>
                <wp:positionH relativeFrom="margin">
                  <wp:align>right</wp:align>
                </wp:positionH>
                <wp:positionV relativeFrom="paragraph">
                  <wp:posOffset>1623060</wp:posOffset>
                </wp:positionV>
                <wp:extent cx="5715000" cy="4191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9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5E13EFF" w14:textId="1FF3A410" w:rsidR="008A48DE" w:rsidRPr="00DE0557" w:rsidRDefault="008A48DE" w:rsidP="007063F6">
                            <w:pPr>
                              <w:spacing w:after="200" w:line="276" w:lineRule="auto"/>
                              <w:jc w:val="both"/>
                              <w:rPr>
                                <w:rFonts w:ascii="Arial" w:hAnsi="Arial" w:cs="Arial"/>
                              </w:rPr>
                            </w:pPr>
                            <w:r w:rsidRPr="00DE0557">
                              <w:rPr>
                                <w:rFonts w:ascii="Arial" w:hAnsi="Arial" w:cs="Arial"/>
                              </w:rPr>
                              <w:t>In 2011, the UN Statistical Commission adopted the following core set of nine statistical indicators on violence against women, to be measured through surveys:</w:t>
                            </w:r>
                          </w:p>
                          <w:p w14:paraId="4D3A70A3" w14:textId="77777777" w:rsidR="008A48DE" w:rsidRPr="007063F6" w:rsidRDefault="008A48DE" w:rsidP="001D5432">
                            <w:pPr>
                              <w:pStyle w:val="ListParagraph"/>
                              <w:numPr>
                                <w:ilvl w:val="0"/>
                                <w:numId w:val="15"/>
                              </w:numPr>
                              <w:jc w:val="both"/>
                              <w:rPr>
                                <w:rFonts w:ascii="Arial" w:hAnsi="Arial" w:cs="Arial"/>
                              </w:rPr>
                            </w:pPr>
                            <w:r w:rsidRPr="007063F6">
                              <w:rPr>
                                <w:rFonts w:ascii="Arial" w:hAnsi="Arial" w:cs="Arial"/>
                              </w:rPr>
                              <w:t xml:space="preserve">Total and age specific rate of women subjected to physical violence in the last 12 months by severity of violence, relationship to the perpetrator and frequency </w:t>
                            </w:r>
                          </w:p>
                          <w:p w14:paraId="55FFF94D" w14:textId="77777777" w:rsidR="008A48DE" w:rsidRPr="007063F6" w:rsidRDefault="008A48DE" w:rsidP="001D5432">
                            <w:pPr>
                              <w:pStyle w:val="ListParagraph"/>
                              <w:numPr>
                                <w:ilvl w:val="0"/>
                                <w:numId w:val="15"/>
                              </w:numPr>
                              <w:jc w:val="both"/>
                              <w:rPr>
                                <w:rFonts w:ascii="Arial" w:hAnsi="Arial" w:cs="Arial"/>
                              </w:rPr>
                            </w:pPr>
                            <w:r w:rsidRPr="007063F6">
                              <w:rPr>
                                <w:rFonts w:ascii="Arial" w:hAnsi="Arial" w:cs="Arial"/>
                              </w:rPr>
                              <w:t xml:space="preserve">Total and age specific rate of women subjected to physical violence during lifetime by severity of violence, relationship to the perpetrator and frequency </w:t>
                            </w:r>
                          </w:p>
                          <w:p w14:paraId="580BE1E0"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Total and age specific rate of women subjected to sexual violence in the last 12 months by severity of violence, relationship to the perpetrator and frequency</w:t>
                            </w:r>
                          </w:p>
                          <w:p w14:paraId="5AE54596"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Total and age specific rate of women subjected to sexual violence during lifetime by severity of violence, relationship to the perpetrator and frequency</w:t>
                            </w:r>
                          </w:p>
                          <w:p w14:paraId="28AB64F5"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Total and age specific rate of ever-partnered women subjected to sexual and/or physical violence by current or former intimate partner in the last 12 months by frequency</w:t>
                            </w:r>
                          </w:p>
                          <w:p w14:paraId="524CE032"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Total and age specific rate of ever-partnered women subjected to sexual and/or physical violence by current or former intimate partner during lifetime by frequency</w:t>
                            </w:r>
                          </w:p>
                          <w:p w14:paraId="6A41CC28"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Total and age specific rate of ever-partnered women subjected to psychological violence in the past 12 months by the intimate partner</w:t>
                            </w:r>
                          </w:p>
                          <w:p w14:paraId="79420D3E"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 xml:space="preserve">Total and age specific rate of ever-partnered women subjected to economic violence in the past 12 months by the intimate partner </w:t>
                            </w:r>
                          </w:p>
                          <w:p w14:paraId="7603073F"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 xml:space="preserve">Total and age specific rate of women subjected to female genital mutilation </w:t>
                            </w:r>
                          </w:p>
                          <w:p w14:paraId="09EAD13C" w14:textId="41060B7D" w:rsidR="008A48DE" w:rsidRDefault="008A48DE" w:rsidP="00784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EE7E9" id="_x0000_t202" coordsize="21600,21600" o:spt="202" path="m,l,21600r21600,l21600,xe">
                <v:stroke joinstyle="miter"/>
                <v:path gradientshapeok="t" o:connecttype="rect"/>
              </v:shapetype>
              <v:shape id="Text Box 2" o:spid="_x0000_s1026" type="#_x0000_t202" style="position:absolute;left:0;text-align:left;margin-left:398.8pt;margin-top:127.8pt;width:450pt;height:33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" fillcolor="#fabd77 [1941]" strokecolor="#f8931d [3205]">
                <v:fill color2="#fab361 [2261]" rotate="t" focus="100%" type="gradient">
                  <o:fill v:ext="view" type="gradientUnscaled"/>
                </v:fill>
                <v:textbox>
                  <w:txbxContent>
                    <w:p w14:paraId="25E13EFF" w14:textId="1FF3A410" w:rsidR="008A48DE" w:rsidRPr="00DE0557" w:rsidRDefault="008A48DE" w:rsidP="007063F6">
                      <w:pPr>
                        <w:spacing w:after="200" w:line="276" w:lineRule="auto"/>
                        <w:jc w:val="both"/>
                        <w:rPr>
                          <w:rFonts w:ascii="Arial" w:hAnsi="Arial" w:cs="Arial"/>
                        </w:rPr>
                      </w:pPr>
                      <w:r w:rsidRPr="00DE0557">
                        <w:rPr>
                          <w:rFonts w:ascii="Arial" w:hAnsi="Arial" w:cs="Arial"/>
                        </w:rPr>
                        <w:t>In 2011, the UN Statistical Commission adopted the following core set of nine statistical indicators on violence against women, to be measured through surveys:</w:t>
                      </w:r>
                    </w:p>
                    <w:p w14:paraId="4D3A70A3" w14:textId="77777777" w:rsidR="008A48DE" w:rsidRPr="007063F6" w:rsidRDefault="008A48DE" w:rsidP="001D5432">
                      <w:pPr>
                        <w:pStyle w:val="ListParagraph"/>
                        <w:numPr>
                          <w:ilvl w:val="0"/>
                          <w:numId w:val="15"/>
                        </w:numPr>
                        <w:jc w:val="both"/>
                        <w:rPr>
                          <w:rFonts w:ascii="Arial" w:hAnsi="Arial" w:cs="Arial"/>
                        </w:rPr>
                      </w:pPr>
                      <w:r w:rsidRPr="007063F6">
                        <w:rPr>
                          <w:rFonts w:ascii="Arial" w:hAnsi="Arial" w:cs="Arial"/>
                        </w:rPr>
                        <w:t xml:space="preserve">Total and age specific rate of women subjected to physical violence in the last 12 months by severity of violence, relationship to the perpetrator and frequency </w:t>
                      </w:r>
                    </w:p>
                    <w:p w14:paraId="55FFF94D" w14:textId="77777777" w:rsidR="008A48DE" w:rsidRPr="007063F6" w:rsidRDefault="008A48DE" w:rsidP="001D5432">
                      <w:pPr>
                        <w:pStyle w:val="ListParagraph"/>
                        <w:numPr>
                          <w:ilvl w:val="0"/>
                          <w:numId w:val="15"/>
                        </w:numPr>
                        <w:jc w:val="both"/>
                        <w:rPr>
                          <w:rFonts w:ascii="Arial" w:hAnsi="Arial" w:cs="Arial"/>
                        </w:rPr>
                      </w:pPr>
                      <w:r w:rsidRPr="007063F6">
                        <w:rPr>
                          <w:rFonts w:ascii="Arial" w:hAnsi="Arial" w:cs="Arial"/>
                        </w:rPr>
                        <w:t xml:space="preserve">Total and age specific rate of women subjected to physical violence during lifetime by severity of violence, relationship to the perpetrator and frequency </w:t>
                      </w:r>
                    </w:p>
                    <w:p w14:paraId="580BE1E0"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Total and age specific rate of women subjected to sexual violence in the last 12 months by severity of violence, relationship to the perpetrator and frequency</w:t>
                      </w:r>
                    </w:p>
                    <w:p w14:paraId="5AE54596"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Total and age specific rate of women subjected to sexual violence during lifetime by severity of violence, relationship to the perpetrator and frequency</w:t>
                      </w:r>
                    </w:p>
                    <w:p w14:paraId="28AB64F5"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Total and age specific rate of ever-partnered women subjected to sexual and/or physical violence by current or former intimate partner in the last 12 months by frequency</w:t>
                      </w:r>
                    </w:p>
                    <w:p w14:paraId="524CE032"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Total and age specific rate of ever-partnered women subjected to sexual and/or physical violence by current or former intimate partner during lifetime by frequency</w:t>
                      </w:r>
                    </w:p>
                    <w:p w14:paraId="6A41CC28"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Total and age specific rate of ever-partnered women subjected to psychological violence in the past 12 months by the intimate partner</w:t>
                      </w:r>
                    </w:p>
                    <w:p w14:paraId="79420D3E"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 xml:space="preserve">Total and age specific rate of ever-partnered women subjected to economic violence in the past 12 months by the intimate partner </w:t>
                      </w:r>
                    </w:p>
                    <w:p w14:paraId="7603073F" w14:textId="77777777" w:rsidR="008A48DE" w:rsidRPr="002A4D42" w:rsidRDefault="008A48DE" w:rsidP="001D5432">
                      <w:pPr>
                        <w:pStyle w:val="ListParagraph"/>
                        <w:numPr>
                          <w:ilvl w:val="0"/>
                          <w:numId w:val="15"/>
                        </w:numPr>
                        <w:jc w:val="both"/>
                        <w:rPr>
                          <w:rFonts w:ascii="Arial" w:hAnsi="Arial" w:cs="Arial"/>
                        </w:rPr>
                      </w:pPr>
                      <w:r w:rsidRPr="002A4D42">
                        <w:rPr>
                          <w:rFonts w:ascii="Arial" w:hAnsi="Arial" w:cs="Arial"/>
                        </w:rPr>
                        <w:t xml:space="preserve">Total and age specific rate of women subjected to female genital mutilation </w:t>
                      </w:r>
                    </w:p>
                    <w:p w14:paraId="09EAD13C" w14:textId="41060B7D" w:rsidR="008A48DE" w:rsidRDefault="008A48DE" w:rsidP="00784DD3"/>
                  </w:txbxContent>
                </v:textbox>
                <w10:wrap type="square" anchorx="margin"/>
              </v:shape>
            </w:pict>
          </mc:Fallback>
        </mc:AlternateContent>
      </w:r>
      <w:r w:rsidR="00EF0D35" w:rsidRPr="00784DD3">
        <w:rPr>
          <w:rFonts w:ascii="Arial" w:hAnsi="Arial" w:cs="Arial"/>
        </w:rPr>
        <w:t>In 2009</w:t>
      </w:r>
      <w:r w:rsidR="000655F8" w:rsidRPr="00784DD3">
        <w:rPr>
          <w:rFonts w:ascii="Arial" w:hAnsi="Arial" w:cs="Arial"/>
        </w:rPr>
        <w:t>,</w:t>
      </w:r>
      <w:r w:rsidR="00EF0D35" w:rsidRPr="00784DD3">
        <w:rPr>
          <w:rFonts w:ascii="Arial" w:hAnsi="Arial" w:cs="Arial"/>
        </w:rPr>
        <w:t xml:space="preserve"> the UNSC requested</w:t>
      </w:r>
      <w:r w:rsidR="00774E05" w:rsidRPr="00A623BF">
        <w:rPr>
          <w:rFonts w:ascii="Arial" w:hAnsi="Arial" w:cs="Arial"/>
        </w:rPr>
        <w:t xml:space="preserve"> that</w:t>
      </w:r>
      <w:r w:rsidR="00EF0D35" w:rsidRPr="00DE0557">
        <w:rPr>
          <w:rFonts w:ascii="Arial" w:hAnsi="Arial" w:cs="Arial"/>
        </w:rPr>
        <w:t xml:space="preserve"> the United Nations Statistical Division </w:t>
      </w:r>
      <w:r w:rsidR="000655F8" w:rsidRPr="00DE0557">
        <w:rPr>
          <w:rFonts w:ascii="Arial" w:hAnsi="Arial" w:cs="Arial"/>
        </w:rPr>
        <w:t xml:space="preserve">(UNSD) </w:t>
      </w:r>
      <w:r w:rsidR="00EF0D35" w:rsidRPr="00DE0557">
        <w:rPr>
          <w:rFonts w:ascii="Arial" w:hAnsi="Arial" w:cs="Arial"/>
        </w:rPr>
        <w:t>and other stakeholders, including the World Health Organization</w:t>
      </w:r>
      <w:r w:rsidR="000655F8" w:rsidRPr="00DE0557">
        <w:rPr>
          <w:rFonts w:ascii="Arial" w:hAnsi="Arial" w:cs="Arial"/>
        </w:rPr>
        <w:t xml:space="preserve"> (WHO)</w:t>
      </w:r>
      <w:r w:rsidR="00EF0D35" w:rsidRPr="00DE0557">
        <w:rPr>
          <w:rFonts w:ascii="Arial" w:hAnsi="Arial" w:cs="Arial"/>
        </w:rPr>
        <w:t xml:space="preserve">, the United Nations Office on </w:t>
      </w:r>
      <w:r w:rsidR="00EF0D35" w:rsidRPr="007063F6">
        <w:rPr>
          <w:rFonts w:ascii="Arial" w:hAnsi="Arial" w:cs="Arial"/>
        </w:rPr>
        <w:t>Drugs and Crime</w:t>
      </w:r>
      <w:r w:rsidR="000655F8" w:rsidRPr="007063F6">
        <w:rPr>
          <w:rFonts w:ascii="Arial" w:hAnsi="Arial" w:cs="Arial"/>
        </w:rPr>
        <w:t xml:space="preserve"> (UNODC)</w:t>
      </w:r>
      <w:r w:rsidR="00EF0D35" w:rsidRPr="007063F6">
        <w:rPr>
          <w:rFonts w:ascii="Arial" w:hAnsi="Arial" w:cs="Arial"/>
        </w:rPr>
        <w:t xml:space="preserve"> and the UN Regional Commissions, draw upon and further elaborate existing methodological guidelines for measuring violence against women</w:t>
      </w:r>
      <w:r w:rsidR="000655F8" w:rsidRPr="007063F6">
        <w:rPr>
          <w:rFonts w:ascii="Arial" w:hAnsi="Arial" w:cs="Arial"/>
        </w:rPr>
        <w:t>,</w:t>
      </w:r>
      <w:r w:rsidR="00EF0D35" w:rsidRPr="007063F6">
        <w:rPr>
          <w:rFonts w:ascii="Arial" w:hAnsi="Arial" w:cs="Arial"/>
        </w:rPr>
        <w:t xml:space="preserve"> and to initiate a trial compilation of national statistics based on the interim set of indicators. </w:t>
      </w:r>
      <w:r w:rsidR="000655F8" w:rsidRPr="007063F6">
        <w:rPr>
          <w:rFonts w:ascii="Arial" w:hAnsi="Arial" w:cs="Arial"/>
        </w:rPr>
        <w:t>In response, t</w:t>
      </w:r>
      <w:r w:rsidR="00EF0D35" w:rsidRPr="007063F6">
        <w:rPr>
          <w:rFonts w:ascii="Arial" w:hAnsi="Arial" w:cs="Arial"/>
        </w:rPr>
        <w:t xml:space="preserve">he ‘UNECE questionnaire module’ </w:t>
      </w:r>
      <w:r w:rsidR="000655F8" w:rsidRPr="007063F6">
        <w:rPr>
          <w:rFonts w:ascii="Arial" w:hAnsi="Arial" w:cs="Arial"/>
        </w:rPr>
        <w:t>and</w:t>
      </w:r>
      <w:r w:rsidR="00EF0D35" w:rsidRPr="007063F6">
        <w:rPr>
          <w:rFonts w:ascii="Arial" w:hAnsi="Arial" w:cs="Arial"/>
        </w:rPr>
        <w:t xml:space="preserve"> the </w:t>
      </w:r>
      <w:r w:rsidR="000655F8" w:rsidRPr="007063F6">
        <w:rPr>
          <w:rFonts w:ascii="Arial" w:hAnsi="Arial" w:cs="Arial"/>
        </w:rPr>
        <w:t xml:space="preserve">UNSD </w:t>
      </w:r>
      <w:r w:rsidR="00EF0D35" w:rsidRPr="007063F6">
        <w:rPr>
          <w:rFonts w:ascii="Arial" w:hAnsi="Arial" w:cs="Arial"/>
          <w:i/>
        </w:rPr>
        <w:t>Guidelines for producing statistics on violence against women: statistical surveys</w:t>
      </w:r>
      <w:r w:rsidR="00EF0D35" w:rsidRPr="007063F6">
        <w:rPr>
          <w:rFonts w:ascii="Arial" w:hAnsi="Arial" w:cs="Arial"/>
        </w:rPr>
        <w:t xml:space="preserve"> </w:t>
      </w:r>
      <w:r w:rsidR="000655F8" w:rsidRPr="007063F6">
        <w:rPr>
          <w:rFonts w:ascii="Arial" w:hAnsi="Arial" w:cs="Arial"/>
        </w:rPr>
        <w:t xml:space="preserve">were produced </w:t>
      </w:r>
      <w:r w:rsidR="00EF0D35" w:rsidRPr="007063F6">
        <w:rPr>
          <w:rFonts w:ascii="Arial" w:hAnsi="Arial" w:cs="Arial"/>
        </w:rPr>
        <w:t>to facilitate the measurement of these indicators.</w:t>
      </w:r>
    </w:p>
    <w:p w14:paraId="006D0ADE" w14:textId="0B59B490" w:rsidR="006274CC" w:rsidRPr="00DE0557" w:rsidRDefault="006274CC" w:rsidP="00CC2C89">
      <w:pPr>
        <w:spacing w:after="200" w:line="276" w:lineRule="auto"/>
        <w:jc w:val="both"/>
        <w:rPr>
          <w:rFonts w:ascii="Arial" w:hAnsi="Arial" w:cs="Arial"/>
        </w:rPr>
      </w:pPr>
    </w:p>
    <w:p w14:paraId="0F6B7A25" w14:textId="486E747D" w:rsidR="006274CC" w:rsidRPr="00A623BF" w:rsidRDefault="007063F6" w:rsidP="00784DD3">
      <w:pPr>
        <w:spacing w:after="200" w:line="276" w:lineRule="auto"/>
        <w:jc w:val="both"/>
        <w:rPr>
          <w:rFonts w:ascii="Arial" w:hAnsi="Arial" w:cs="Arial"/>
        </w:rPr>
      </w:pPr>
      <w:r w:rsidRPr="00DE0557">
        <w:rPr>
          <w:rFonts w:ascii="Arial" w:hAnsi="Arial" w:cs="Arial"/>
        </w:rPr>
        <w:t>T</w:t>
      </w:r>
      <w:r w:rsidR="006274CC" w:rsidRPr="00DE0557">
        <w:rPr>
          <w:rFonts w:ascii="Arial" w:hAnsi="Arial" w:cs="Arial"/>
        </w:rPr>
        <w:t xml:space="preserve">he first </w:t>
      </w:r>
      <w:r w:rsidR="00711D99">
        <w:rPr>
          <w:rFonts w:ascii="Arial" w:hAnsi="Arial" w:cs="Arial"/>
        </w:rPr>
        <w:t xml:space="preserve">eight </w:t>
      </w:r>
      <w:r w:rsidR="006274CC" w:rsidRPr="00784DD3">
        <w:rPr>
          <w:rFonts w:ascii="Arial" w:hAnsi="Arial" w:cs="Arial"/>
        </w:rPr>
        <w:t xml:space="preserve">indicators </w:t>
      </w:r>
      <w:r w:rsidR="00F4632F" w:rsidRPr="00784DD3">
        <w:rPr>
          <w:rFonts w:ascii="Arial" w:hAnsi="Arial" w:cs="Arial"/>
        </w:rPr>
        <w:t xml:space="preserve">differ from </w:t>
      </w:r>
      <w:r w:rsidR="00711D99">
        <w:rPr>
          <w:rFonts w:ascii="Arial" w:hAnsi="Arial" w:cs="Arial"/>
        </w:rPr>
        <w:t xml:space="preserve">the ninth, </w:t>
      </w:r>
      <w:r w:rsidR="00F4632F" w:rsidRPr="00784DD3">
        <w:rPr>
          <w:rFonts w:ascii="Arial" w:hAnsi="Arial" w:cs="Arial"/>
        </w:rPr>
        <w:t>the FGM indicator. While FGM does not occur universa</w:t>
      </w:r>
      <w:r w:rsidR="00F4632F" w:rsidRPr="00DE0557">
        <w:rPr>
          <w:rFonts w:ascii="Arial" w:hAnsi="Arial" w:cs="Arial"/>
        </w:rPr>
        <w:t xml:space="preserve">lly, the other indicators are relevant in all contexts and measured in most VAW prevalence surveys. They </w:t>
      </w:r>
      <w:r w:rsidR="006274CC" w:rsidRPr="00DE0557">
        <w:rPr>
          <w:rFonts w:ascii="Arial" w:hAnsi="Arial" w:cs="Arial"/>
        </w:rPr>
        <w:t xml:space="preserve">have a similar format and they are closely related to each other. </w:t>
      </w:r>
      <w:r w:rsidRPr="00DE0557">
        <w:rPr>
          <w:rFonts w:ascii="Arial" w:hAnsi="Arial" w:cs="Arial"/>
        </w:rPr>
        <w:t xml:space="preserve">They are however not mutually exclusive. </w:t>
      </w:r>
      <w:r w:rsidR="006274CC" w:rsidRPr="00DE0557">
        <w:rPr>
          <w:rFonts w:ascii="Arial" w:hAnsi="Arial" w:cs="Arial"/>
        </w:rPr>
        <w:t>How do the</w:t>
      </w:r>
      <w:r w:rsidRPr="00DE0557">
        <w:rPr>
          <w:rFonts w:ascii="Arial" w:hAnsi="Arial" w:cs="Arial"/>
        </w:rPr>
        <w:t>y</w:t>
      </w:r>
      <w:r w:rsidR="006274CC" w:rsidRPr="00DE0557">
        <w:rPr>
          <w:rFonts w:ascii="Arial" w:hAnsi="Arial" w:cs="Arial"/>
        </w:rPr>
        <w:t xml:space="preserve"> differ and </w:t>
      </w:r>
      <w:r w:rsidR="00711D99">
        <w:rPr>
          <w:rFonts w:ascii="Arial" w:hAnsi="Arial" w:cs="Arial"/>
        </w:rPr>
        <w:t xml:space="preserve">how do they </w:t>
      </w:r>
      <w:r w:rsidR="006274CC" w:rsidRPr="00784DD3">
        <w:rPr>
          <w:rFonts w:ascii="Arial" w:hAnsi="Arial" w:cs="Arial"/>
        </w:rPr>
        <w:t xml:space="preserve">overlap? </w:t>
      </w:r>
    </w:p>
    <w:p w14:paraId="169CD139" w14:textId="4184F3CF" w:rsidR="00EB1C16" w:rsidRPr="00DE0557" w:rsidRDefault="00EB1C16" w:rsidP="00CC2C89">
      <w:pPr>
        <w:spacing w:after="200" w:line="276" w:lineRule="auto"/>
        <w:jc w:val="both"/>
        <w:rPr>
          <w:rFonts w:ascii="Arial" w:hAnsi="Arial" w:cs="Arial"/>
        </w:rPr>
      </w:pPr>
      <w:r w:rsidRPr="007063F6">
        <w:rPr>
          <w:rFonts w:ascii="Arial" w:hAnsi="Arial" w:cs="Arial"/>
        </w:rPr>
        <w:lastRenderedPageBreak/>
        <w:t>As shown in the table below, the eight core VAW indicators require four forms of violence to be measured – physical, sexual, psychological (e.</w:t>
      </w:r>
      <w:r w:rsidRPr="00784DD3">
        <w:rPr>
          <w:rFonts w:ascii="Arial" w:hAnsi="Arial" w:cs="Arial"/>
        </w:rPr>
        <w:t>g. controlling behaviours and emotional abuse), and economic violence.</w:t>
      </w:r>
      <w:r w:rsidRPr="007063F6">
        <w:rPr>
          <w:rFonts w:ascii="Arial" w:hAnsi="Arial" w:cs="Arial"/>
        </w:rPr>
        <w:t xml:space="preserve"> They also require information </w:t>
      </w:r>
      <w:r w:rsidR="00CF580A" w:rsidRPr="007063F6">
        <w:rPr>
          <w:rFonts w:ascii="Arial" w:hAnsi="Arial" w:cs="Arial"/>
        </w:rPr>
        <w:t>on</w:t>
      </w:r>
      <w:r w:rsidRPr="007063F6">
        <w:rPr>
          <w:rFonts w:ascii="Arial" w:hAnsi="Arial" w:cs="Arial"/>
        </w:rPr>
        <w:t xml:space="preserve"> the severity and frequency of the violence and the perpetrator (e.g. intimate partner or non-partner</w:t>
      </w:r>
      <w:r w:rsidR="00CF580A" w:rsidRPr="00784DD3">
        <w:rPr>
          <w:rFonts w:ascii="Arial" w:hAnsi="Arial" w:cs="Arial"/>
        </w:rPr>
        <w:t xml:space="preserve"> by type</w:t>
      </w:r>
      <w:r w:rsidRPr="00784DD3">
        <w:rPr>
          <w:rFonts w:ascii="Arial" w:hAnsi="Arial" w:cs="Arial"/>
        </w:rPr>
        <w:t xml:space="preserve">). Indicators </w:t>
      </w:r>
      <w:r w:rsidR="00CF580A" w:rsidRPr="00DE0557">
        <w:rPr>
          <w:rFonts w:ascii="Arial" w:hAnsi="Arial" w:cs="Arial"/>
        </w:rPr>
        <w:t>are produced for two different reference periods to illustrate w</w:t>
      </w:r>
      <w:r w:rsidRPr="00DE0557">
        <w:rPr>
          <w:rFonts w:ascii="Arial" w:hAnsi="Arial" w:cs="Arial"/>
        </w:rPr>
        <w:t xml:space="preserve">hether the violence has occurred </w:t>
      </w:r>
      <w:r w:rsidR="00CF580A" w:rsidRPr="00DE0557">
        <w:rPr>
          <w:rFonts w:ascii="Arial" w:hAnsi="Arial" w:cs="Arial"/>
        </w:rPr>
        <w:t xml:space="preserve">(1) </w:t>
      </w:r>
      <w:r w:rsidRPr="00DE0557">
        <w:rPr>
          <w:rFonts w:ascii="Arial" w:hAnsi="Arial" w:cs="Arial"/>
        </w:rPr>
        <w:t xml:space="preserve">during the woman’s lifetime and </w:t>
      </w:r>
      <w:r w:rsidR="00CF580A" w:rsidRPr="00DE0557">
        <w:rPr>
          <w:rFonts w:ascii="Arial" w:hAnsi="Arial" w:cs="Arial"/>
        </w:rPr>
        <w:t xml:space="preserve">(2) </w:t>
      </w:r>
      <w:r w:rsidRPr="00DE0557">
        <w:rPr>
          <w:rFonts w:ascii="Arial" w:hAnsi="Arial" w:cs="Arial"/>
        </w:rPr>
        <w:t>whether it has occurred in the last 12 months.</w:t>
      </w:r>
    </w:p>
    <w:p w14:paraId="191339B9" w14:textId="3BE8EE60" w:rsidR="00EB1C16" w:rsidRDefault="00EB1C16" w:rsidP="00CC2C89">
      <w:pPr>
        <w:spacing w:after="200" w:line="276" w:lineRule="auto"/>
        <w:jc w:val="both"/>
        <w:rPr>
          <w:rFonts w:ascii="Arial" w:hAnsi="Arial" w:cs="Arial"/>
        </w:rPr>
      </w:pPr>
      <w:r w:rsidRPr="00DE0557">
        <w:rPr>
          <w:rFonts w:ascii="Arial" w:hAnsi="Arial" w:cs="Arial"/>
        </w:rPr>
        <w:t xml:space="preserve">The denominator </w:t>
      </w:r>
      <w:r w:rsidR="00CF580A" w:rsidRPr="00DE0557">
        <w:rPr>
          <w:rFonts w:ascii="Arial" w:hAnsi="Arial" w:cs="Arial"/>
        </w:rPr>
        <w:t>(</w:t>
      </w:r>
      <w:r w:rsidRPr="00DE0557">
        <w:rPr>
          <w:rFonts w:ascii="Arial" w:hAnsi="Arial" w:cs="Arial"/>
        </w:rPr>
        <w:t>or relevant population</w:t>
      </w:r>
      <w:r w:rsidR="00CF580A" w:rsidRPr="00DE0557">
        <w:rPr>
          <w:rFonts w:ascii="Arial" w:hAnsi="Arial" w:cs="Arial"/>
        </w:rPr>
        <w:t>)</w:t>
      </w:r>
      <w:r w:rsidRPr="00DE0557">
        <w:rPr>
          <w:rFonts w:ascii="Arial" w:hAnsi="Arial" w:cs="Arial"/>
        </w:rPr>
        <w:t xml:space="preserve"> differs</w:t>
      </w:r>
      <w:r w:rsidR="00CF580A" w:rsidRPr="00DE0557">
        <w:rPr>
          <w:rFonts w:ascii="Arial" w:hAnsi="Arial" w:cs="Arial"/>
        </w:rPr>
        <w:t xml:space="preserve"> between indicators.</w:t>
      </w:r>
      <w:r w:rsidRPr="00DE0557">
        <w:rPr>
          <w:rFonts w:ascii="Arial" w:hAnsi="Arial" w:cs="Arial"/>
        </w:rPr>
        <w:t xml:space="preserve"> </w:t>
      </w:r>
      <w:r w:rsidR="00CF580A" w:rsidRPr="00DE0557">
        <w:rPr>
          <w:rFonts w:ascii="Arial" w:hAnsi="Arial" w:cs="Arial"/>
        </w:rPr>
        <w:t>F</w:t>
      </w:r>
      <w:r w:rsidRPr="00DE0557">
        <w:rPr>
          <w:rFonts w:ascii="Arial" w:hAnsi="Arial" w:cs="Arial"/>
        </w:rPr>
        <w:t xml:space="preserve">or the first four indicators, the rates are based on the experiences of </w:t>
      </w:r>
      <w:r w:rsidRPr="00DE0557">
        <w:rPr>
          <w:rFonts w:ascii="Arial" w:hAnsi="Arial" w:cs="Arial"/>
          <w:b/>
        </w:rPr>
        <w:t>all women</w:t>
      </w:r>
      <w:r w:rsidRPr="00DE0557">
        <w:rPr>
          <w:rFonts w:ascii="Arial" w:hAnsi="Arial" w:cs="Arial"/>
        </w:rPr>
        <w:t>; for indicators 5-8, the rates relate to the experiences of ‘</w:t>
      </w:r>
      <w:r w:rsidRPr="00DE0557">
        <w:rPr>
          <w:rFonts w:ascii="Arial" w:hAnsi="Arial" w:cs="Arial"/>
          <w:b/>
        </w:rPr>
        <w:t>ever-partnered women</w:t>
      </w:r>
      <w:r w:rsidRPr="00DE0557">
        <w:rPr>
          <w:rFonts w:ascii="Arial" w:hAnsi="Arial" w:cs="Arial"/>
        </w:rPr>
        <w:t>’</w:t>
      </w:r>
      <w:r w:rsidR="006274CC" w:rsidRPr="007063F6">
        <w:rPr>
          <w:rStyle w:val="FootnoteReference"/>
          <w:rFonts w:ascii="Arial" w:hAnsi="Arial" w:cs="Arial"/>
        </w:rPr>
        <w:footnoteReference w:id="2"/>
      </w:r>
      <w:r w:rsidRPr="007063F6">
        <w:rPr>
          <w:rFonts w:ascii="Arial" w:hAnsi="Arial" w:cs="Arial"/>
        </w:rPr>
        <w:t xml:space="preserve"> – </w:t>
      </w:r>
      <w:r w:rsidR="00CF580A" w:rsidRPr="007063F6">
        <w:rPr>
          <w:rFonts w:ascii="Arial" w:hAnsi="Arial" w:cs="Arial"/>
        </w:rPr>
        <w:t xml:space="preserve">being </w:t>
      </w:r>
      <w:r w:rsidRPr="007063F6">
        <w:rPr>
          <w:rFonts w:ascii="Arial" w:hAnsi="Arial" w:cs="Arial"/>
        </w:rPr>
        <w:t xml:space="preserve">those women who have been in a relationship and therefore at risk of experiencing partner violence. </w:t>
      </w:r>
    </w:p>
    <w:tbl>
      <w:tblPr>
        <w:tblStyle w:val="TableGrid"/>
        <w:tblW w:w="0" w:type="auto"/>
        <w:tblLook w:val="04A0" w:firstRow="1" w:lastRow="0" w:firstColumn="1" w:lastColumn="0" w:noHBand="0" w:noVBand="1"/>
      </w:tblPr>
      <w:tblGrid>
        <w:gridCol w:w="844"/>
        <w:gridCol w:w="812"/>
        <w:gridCol w:w="810"/>
        <w:gridCol w:w="1201"/>
        <w:gridCol w:w="926"/>
        <w:gridCol w:w="800"/>
        <w:gridCol w:w="972"/>
        <w:gridCol w:w="1017"/>
        <w:gridCol w:w="809"/>
        <w:gridCol w:w="828"/>
      </w:tblGrid>
      <w:tr w:rsidR="000655F8" w:rsidRPr="00DE0557" w14:paraId="3A9DAEA8" w14:textId="77777777" w:rsidTr="00DE0557">
        <w:tc>
          <w:tcPr>
            <w:tcW w:w="851" w:type="dxa"/>
            <w:shd w:val="clear" w:color="auto" w:fill="F3A873" w:themeFill="accent1" w:themeFillTint="99"/>
          </w:tcPr>
          <w:p w14:paraId="119A22A9" w14:textId="77777777" w:rsidR="000655F8" w:rsidRPr="00DE0557" w:rsidRDefault="000655F8" w:rsidP="00317BD3">
            <w:pPr>
              <w:rPr>
                <w:rFonts w:ascii="Arial" w:hAnsi="Arial" w:cs="Arial"/>
                <w:sz w:val="20"/>
                <w:szCs w:val="20"/>
              </w:rPr>
            </w:pPr>
          </w:p>
        </w:tc>
        <w:tc>
          <w:tcPr>
            <w:tcW w:w="6515" w:type="dxa"/>
            <w:gridSpan w:val="7"/>
            <w:shd w:val="clear" w:color="auto" w:fill="F3A873" w:themeFill="accent1" w:themeFillTint="99"/>
          </w:tcPr>
          <w:p w14:paraId="61306690" w14:textId="77777777" w:rsidR="000655F8" w:rsidRPr="00DE0557" w:rsidRDefault="000655F8" w:rsidP="00317BD3">
            <w:pPr>
              <w:jc w:val="center"/>
              <w:rPr>
                <w:rFonts w:ascii="Arial" w:hAnsi="Arial" w:cs="Arial"/>
                <w:sz w:val="20"/>
                <w:szCs w:val="20"/>
              </w:rPr>
            </w:pPr>
            <w:r w:rsidRPr="00DE0557">
              <w:rPr>
                <w:rFonts w:ascii="Arial" w:hAnsi="Arial" w:cs="Arial"/>
                <w:sz w:val="20"/>
              </w:rPr>
              <w:t>Concepts to be measured</w:t>
            </w:r>
          </w:p>
        </w:tc>
        <w:tc>
          <w:tcPr>
            <w:tcW w:w="1653" w:type="dxa"/>
            <w:gridSpan w:val="2"/>
            <w:shd w:val="clear" w:color="auto" w:fill="F3A873" w:themeFill="accent1" w:themeFillTint="99"/>
          </w:tcPr>
          <w:p w14:paraId="18DB92DC" w14:textId="77777777" w:rsidR="000655F8" w:rsidRPr="00DE0557" w:rsidRDefault="000655F8" w:rsidP="00317BD3">
            <w:pPr>
              <w:rPr>
                <w:rFonts w:ascii="Arial" w:hAnsi="Arial" w:cs="Arial"/>
                <w:sz w:val="20"/>
                <w:szCs w:val="20"/>
              </w:rPr>
            </w:pPr>
            <w:r w:rsidRPr="00DE0557">
              <w:rPr>
                <w:rFonts w:ascii="Arial" w:hAnsi="Arial" w:cs="Arial"/>
                <w:sz w:val="20"/>
                <w:szCs w:val="20"/>
              </w:rPr>
              <w:t>Reference period</w:t>
            </w:r>
          </w:p>
        </w:tc>
      </w:tr>
      <w:tr w:rsidR="001E469F" w:rsidRPr="00DE0557" w14:paraId="5EB3906E" w14:textId="77777777" w:rsidTr="00DE0557">
        <w:tc>
          <w:tcPr>
            <w:tcW w:w="851" w:type="dxa"/>
            <w:shd w:val="clear" w:color="auto" w:fill="FCD7AD" w:themeFill="accent3" w:themeFillTint="99"/>
          </w:tcPr>
          <w:p w14:paraId="4E42275E" w14:textId="721903D8" w:rsidR="000655F8" w:rsidRPr="00DE0557" w:rsidRDefault="001E469F" w:rsidP="00784DD3">
            <w:pPr>
              <w:rPr>
                <w:rFonts w:ascii="Arial" w:hAnsi="Arial" w:cs="Arial"/>
                <w:sz w:val="16"/>
                <w:szCs w:val="20"/>
              </w:rPr>
            </w:pPr>
            <w:r w:rsidRPr="00DE0557">
              <w:rPr>
                <w:rFonts w:ascii="Arial" w:hAnsi="Arial" w:cs="Arial"/>
                <w:sz w:val="16"/>
                <w:szCs w:val="20"/>
              </w:rPr>
              <w:t xml:space="preserve">UN </w:t>
            </w:r>
            <w:r w:rsidR="007F6B82">
              <w:rPr>
                <w:rFonts w:ascii="Arial" w:hAnsi="Arial" w:cs="Arial"/>
                <w:sz w:val="16"/>
                <w:szCs w:val="20"/>
              </w:rPr>
              <w:t>V</w:t>
            </w:r>
            <w:r w:rsidRPr="00DE0557">
              <w:rPr>
                <w:rFonts w:ascii="Arial" w:hAnsi="Arial" w:cs="Arial"/>
                <w:sz w:val="16"/>
                <w:szCs w:val="20"/>
              </w:rPr>
              <w:t xml:space="preserve">AW </w:t>
            </w:r>
            <w:r w:rsidR="000655F8" w:rsidRPr="00DE0557">
              <w:rPr>
                <w:rFonts w:ascii="Arial" w:hAnsi="Arial" w:cs="Arial"/>
                <w:sz w:val="16"/>
              </w:rPr>
              <w:t>Indicator no.</w:t>
            </w:r>
          </w:p>
        </w:tc>
        <w:tc>
          <w:tcPr>
            <w:tcW w:w="812" w:type="dxa"/>
            <w:shd w:val="clear" w:color="auto" w:fill="FCD7AD" w:themeFill="accent3" w:themeFillTint="99"/>
          </w:tcPr>
          <w:p w14:paraId="5AED0DCC" w14:textId="77777777" w:rsidR="000655F8" w:rsidRPr="00DE0557" w:rsidRDefault="000655F8" w:rsidP="00317BD3">
            <w:pPr>
              <w:rPr>
                <w:rFonts w:ascii="Arial" w:hAnsi="Arial" w:cs="Arial"/>
                <w:sz w:val="16"/>
                <w:szCs w:val="20"/>
              </w:rPr>
            </w:pPr>
            <w:r w:rsidRPr="00DE0557">
              <w:rPr>
                <w:rFonts w:ascii="Arial" w:hAnsi="Arial" w:cs="Arial"/>
                <w:sz w:val="16"/>
              </w:rPr>
              <w:t>Physical violence</w:t>
            </w:r>
          </w:p>
        </w:tc>
        <w:tc>
          <w:tcPr>
            <w:tcW w:w="812" w:type="dxa"/>
            <w:shd w:val="clear" w:color="auto" w:fill="FCD7AD" w:themeFill="accent3" w:themeFillTint="99"/>
          </w:tcPr>
          <w:p w14:paraId="53374458" w14:textId="77777777" w:rsidR="000655F8" w:rsidRPr="00DE0557" w:rsidRDefault="000655F8" w:rsidP="00317BD3">
            <w:pPr>
              <w:rPr>
                <w:rFonts w:ascii="Arial" w:hAnsi="Arial" w:cs="Arial"/>
                <w:sz w:val="16"/>
                <w:szCs w:val="20"/>
              </w:rPr>
            </w:pPr>
            <w:r w:rsidRPr="00DE0557">
              <w:rPr>
                <w:rFonts w:ascii="Arial" w:hAnsi="Arial" w:cs="Arial"/>
                <w:sz w:val="16"/>
              </w:rPr>
              <w:t>Sexual violence</w:t>
            </w:r>
          </w:p>
        </w:tc>
        <w:tc>
          <w:tcPr>
            <w:tcW w:w="1203" w:type="dxa"/>
            <w:shd w:val="clear" w:color="auto" w:fill="FCD7AD" w:themeFill="accent3" w:themeFillTint="99"/>
          </w:tcPr>
          <w:p w14:paraId="0A45B9C4" w14:textId="77777777" w:rsidR="000655F8" w:rsidRPr="00DE0557" w:rsidRDefault="000655F8" w:rsidP="00317BD3">
            <w:pPr>
              <w:rPr>
                <w:rFonts w:ascii="Arial" w:hAnsi="Arial" w:cs="Arial"/>
                <w:sz w:val="16"/>
                <w:szCs w:val="20"/>
              </w:rPr>
            </w:pPr>
            <w:r w:rsidRPr="00DE0557">
              <w:rPr>
                <w:rFonts w:ascii="Arial" w:hAnsi="Arial" w:cs="Arial"/>
                <w:sz w:val="16"/>
              </w:rPr>
              <w:t>Psychological violence</w:t>
            </w:r>
          </w:p>
        </w:tc>
        <w:tc>
          <w:tcPr>
            <w:tcW w:w="929" w:type="dxa"/>
            <w:shd w:val="clear" w:color="auto" w:fill="FCD7AD" w:themeFill="accent3" w:themeFillTint="99"/>
          </w:tcPr>
          <w:p w14:paraId="2FF446DB" w14:textId="77777777" w:rsidR="000655F8" w:rsidRPr="00DE0557" w:rsidRDefault="000655F8" w:rsidP="00317BD3">
            <w:pPr>
              <w:rPr>
                <w:rFonts w:ascii="Arial" w:hAnsi="Arial" w:cs="Arial"/>
                <w:sz w:val="16"/>
                <w:szCs w:val="20"/>
              </w:rPr>
            </w:pPr>
            <w:r w:rsidRPr="00DE0557">
              <w:rPr>
                <w:rFonts w:ascii="Arial" w:hAnsi="Arial" w:cs="Arial"/>
                <w:sz w:val="16"/>
              </w:rPr>
              <w:t>Economic violence</w:t>
            </w:r>
          </w:p>
        </w:tc>
        <w:tc>
          <w:tcPr>
            <w:tcW w:w="802" w:type="dxa"/>
            <w:shd w:val="clear" w:color="auto" w:fill="FCD7AD" w:themeFill="accent3" w:themeFillTint="99"/>
          </w:tcPr>
          <w:p w14:paraId="494F114E" w14:textId="77777777" w:rsidR="000655F8" w:rsidRPr="00DE0557" w:rsidRDefault="000655F8" w:rsidP="00317BD3">
            <w:pPr>
              <w:rPr>
                <w:rFonts w:ascii="Arial" w:hAnsi="Arial" w:cs="Arial"/>
                <w:sz w:val="16"/>
                <w:szCs w:val="20"/>
              </w:rPr>
            </w:pPr>
            <w:r w:rsidRPr="00DE0557">
              <w:rPr>
                <w:rFonts w:ascii="Arial" w:hAnsi="Arial" w:cs="Arial"/>
                <w:sz w:val="16"/>
              </w:rPr>
              <w:t xml:space="preserve">Severity </w:t>
            </w:r>
          </w:p>
        </w:tc>
        <w:tc>
          <w:tcPr>
            <w:tcW w:w="959" w:type="dxa"/>
            <w:shd w:val="clear" w:color="auto" w:fill="FCD7AD" w:themeFill="accent3" w:themeFillTint="99"/>
          </w:tcPr>
          <w:p w14:paraId="7957BDB1" w14:textId="77777777" w:rsidR="000655F8" w:rsidRPr="00DE0557" w:rsidRDefault="000655F8" w:rsidP="00317BD3">
            <w:pPr>
              <w:rPr>
                <w:rFonts w:ascii="Arial" w:hAnsi="Arial" w:cs="Arial"/>
                <w:sz w:val="16"/>
                <w:szCs w:val="20"/>
              </w:rPr>
            </w:pPr>
            <w:r w:rsidRPr="00DE0557">
              <w:rPr>
                <w:rFonts w:ascii="Arial" w:hAnsi="Arial" w:cs="Arial"/>
                <w:sz w:val="16"/>
              </w:rPr>
              <w:t xml:space="preserve">Frequency </w:t>
            </w:r>
          </w:p>
        </w:tc>
        <w:tc>
          <w:tcPr>
            <w:tcW w:w="998" w:type="dxa"/>
            <w:shd w:val="clear" w:color="auto" w:fill="FCD7AD" w:themeFill="accent3" w:themeFillTint="99"/>
          </w:tcPr>
          <w:p w14:paraId="36151FC5" w14:textId="77777777" w:rsidR="000655F8" w:rsidRPr="00DE0557" w:rsidRDefault="000655F8" w:rsidP="00317BD3">
            <w:pPr>
              <w:rPr>
                <w:rFonts w:ascii="Arial" w:hAnsi="Arial" w:cs="Arial"/>
                <w:sz w:val="16"/>
                <w:szCs w:val="20"/>
              </w:rPr>
            </w:pPr>
            <w:r w:rsidRPr="00DE0557">
              <w:rPr>
                <w:rFonts w:ascii="Arial" w:hAnsi="Arial" w:cs="Arial"/>
                <w:sz w:val="16"/>
              </w:rPr>
              <w:t>Perpetrator</w:t>
            </w:r>
          </w:p>
        </w:tc>
        <w:tc>
          <w:tcPr>
            <w:tcW w:w="822" w:type="dxa"/>
            <w:shd w:val="clear" w:color="auto" w:fill="FCD7AD" w:themeFill="accent3" w:themeFillTint="99"/>
          </w:tcPr>
          <w:p w14:paraId="637094C4" w14:textId="77777777" w:rsidR="000655F8" w:rsidRPr="00DE0557" w:rsidRDefault="000655F8" w:rsidP="00317BD3">
            <w:pPr>
              <w:rPr>
                <w:rFonts w:ascii="Arial" w:hAnsi="Arial" w:cs="Arial"/>
                <w:sz w:val="16"/>
                <w:szCs w:val="20"/>
              </w:rPr>
            </w:pPr>
            <w:r w:rsidRPr="00DE0557">
              <w:rPr>
                <w:rFonts w:ascii="Arial" w:hAnsi="Arial" w:cs="Arial"/>
                <w:sz w:val="16"/>
              </w:rPr>
              <w:t>Lifetime</w:t>
            </w:r>
          </w:p>
        </w:tc>
        <w:tc>
          <w:tcPr>
            <w:tcW w:w="831" w:type="dxa"/>
            <w:shd w:val="clear" w:color="auto" w:fill="FCD7AD" w:themeFill="accent3" w:themeFillTint="99"/>
          </w:tcPr>
          <w:p w14:paraId="710818FD" w14:textId="77777777" w:rsidR="000655F8" w:rsidRPr="00DE0557" w:rsidRDefault="000655F8" w:rsidP="00317BD3">
            <w:pPr>
              <w:rPr>
                <w:rFonts w:ascii="Arial" w:hAnsi="Arial" w:cs="Arial"/>
                <w:sz w:val="16"/>
                <w:szCs w:val="20"/>
              </w:rPr>
            </w:pPr>
            <w:r w:rsidRPr="00DE0557">
              <w:rPr>
                <w:rFonts w:ascii="Arial" w:hAnsi="Arial" w:cs="Arial"/>
                <w:sz w:val="16"/>
              </w:rPr>
              <w:t>Last 12 months (current)</w:t>
            </w:r>
          </w:p>
        </w:tc>
      </w:tr>
      <w:tr w:rsidR="001E469F" w:rsidRPr="00DE0557" w14:paraId="1B72FAAD" w14:textId="77777777" w:rsidTr="000655F8">
        <w:tc>
          <w:tcPr>
            <w:tcW w:w="851" w:type="dxa"/>
          </w:tcPr>
          <w:p w14:paraId="29B8A2CE" w14:textId="77777777" w:rsidR="000655F8" w:rsidRPr="00DE0557" w:rsidRDefault="000655F8" w:rsidP="00317BD3">
            <w:pPr>
              <w:rPr>
                <w:rFonts w:ascii="Arial" w:hAnsi="Arial" w:cs="Arial"/>
                <w:color w:val="EC7016" w:themeColor="accent1"/>
                <w:sz w:val="20"/>
                <w:szCs w:val="20"/>
              </w:rPr>
            </w:pPr>
            <w:r w:rsidRPr="00DE0557">
              <w:rPr>
                <w:rFonts w:ascii="Arial" w:hAnsi="Arial" w:cs="Arial"/>
                <w:color w:val="EC7016" w:themeColor="accent1"/>
                <w:sz w:val="20"/>
                <w:szCs w:val="20"/>
              </w:rPr>
              <w:t>1</w:t>
            </w:r>
          </w:p>
        </w:tc>
        <w:tc>
          <w:tcPr>
            <w:tcW w:w="812" w:type="dxa"/>
          </w:tcPr>
          <w:p w14:paraId="2B4A8052"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812" w:type="dxa"/>
          </w:tcPr>
          <w:p w14:paraId="64298834" w14:textId="77777777" w:rsidR="000655F8" w:rsidRPr="00DE0557" w:rsidRDefault="000655F8" w:rsidP="00317BD3">
            <w:pPr>
              <w:jc w:val="center"/>
              <w:rPr>
                <w:rFonts w:ascii="Arial" w:hAnsi="Arial" w:cs="Arial"/>
                <w:color w:val="EC7016" w:themeColor="accent1"/>
                <w:sz w:val="20"/>
                <w:szCs w:val="20"/>
              </w:rPr>
            </w:pPr>
          </w:p>
        </w:tc>
        <w:tc>
          <w:tcPr>
            <w:tcW w:w="1203" w:type="dxa"/>
          </w:tcPr>
          <w:p w14:paraId="285B187F" w14:textId="77777777" w:rsidR="000655F8" w:rsidRPr="00DE0557" w:rsidRDefault="000655F8" w:rsidP="00317BD3">
            <w:pPr>
              <w:jc w:val="center"/>
              <w:rPr>
                <w:rFonts w:ascii="Arial" w:hAnsi="Arial" w:cs="Arial"/>
                <w:color w:val="EC7016" w:themeColor="accent1"/>
                <w:sz w:val="20"/>
                <w:szCs w:val="20"/>
              </w:rPr>
            </w:pPr>
          </w:p>
        </w:tc>
        <w:tc>
          <w:tcPr>
            <w:tcW w:w="929" w:type="dxa"/>
          </w:tcPr>
          <w:p w14:paraId="49C77F4D" w14:textId="77777777" w:rsidR="000655F8" w:rsidRPr="00DE0557" w:rsidRDefault="000655F8" w:rsidP="00317BD3">
            <w:pPr>
              <w:jc w:val="center"/>
              <w:rPr>
                <w:rFonts w:ascii="Arial" w:hAnsi="Arial" w:cs="Arial"/>
                <w:color w:val="EC7016" w:themeColor="accent1"/>
                <w:sz w:val="20"/>
                <w:szCs w:val="20"/>
              </w:rPr>
            </w:pPr>
          </w:p>
        </w:tc>
        <w:tc>
          <w:tcPr>
            <w:tcW w:w="802" w:type="dxa"/>
          </w:tcPr>
          <w:p w14:paraId="056B8B89"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959" w:type="dxa"/>
          </w:tcPr>
          <w:p w14:paraId="09D4C317"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998" w:type="dxa"/>
          </w:tcPr>
          <w:p w14:paraId="424D054C"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822" w:type="dxa"/>
          </w:tcPr>
          <w:p w14:paraId="1FD11A70" w14:textId="77777777" w:rsidR="000655F8" w:rsidRPr="00DE0557" w:rsidRDefault="000655F8" w:rsidP="00317BD3">
            <w:pPr>
              <w:jc w:val="center"/>
              <w:rPr>
                <w:rFonts w:ascii="Arial" w:hAnsi="Arial" w:cs="Arial"/>
                <w:color w:val="EC7016" w:themeColor="accent1"/>
                <w:sz w:val="20"/>
                <w:szCs w:val="20"/>
              </w:rPr>
            </w:pPr>
          </w:p>
        </w:tc>
        <w:tc>
          <w:tcPr>
            <w:tcW w:w="831" w:type="dxa"/>
          </w:tcPr>
          <w:p w14:paraId="33F00EC2"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r>
      <w:tr w:rsidR="001E469F" w:rsidRPr="00DE0557" w14:paraId="709C3247" w14:textId="77777777" w:rsidTr="000655F8">
        <w:tc>
          <w:tcPr>
            <w:tcW w:w="851" w:type="dxa"/>
          </w:tcPr>
          <w:p w14:paraId="25077C4A" w14:textId="77777777" w:rsidR="000655F8" w:rsidRPr="00DE0557" w:rsidRDefault="000655F8" w:rsidP="00317BD3">
            <w:pPr>
              <w:rPr>
                <w:rFonts w:ascii="Arial" w:hAnsi="Arial" w:cs="Arial"/>
                <w:color w:val="EC7016" w:themeColor="accent1"/>
                <w:sz w:val="20"/>
                <w:szCs w:val="20"/>
              </w:rPr>
            </w:pPr>
            <w:r w:rsidRPr="00DE0557">
              <w:rPr>
                <w:rFonts w:ascii="Arial" w:hAnsi="Arial" w:cs="Arial"/>
                <w:color w:val="EC7016" w:themeColor="accent1"/>
                <w:sz w:val="20"/>
                <w:szCs w:val="20"/>
              </w:rPr>
              <w:t>2</w:t>
            </w:r>
          </w:p>
        </w:tc>
        <w:tc>
          <w:tcPr>
            <w:tcW w:w="812" w:type="dxa"/>
          </w:tcPr>
          <w:p w14:paraId="2B37FAA0"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812" w:type="dxa"/>
          </w:tcPr>
          <w:p w14:paraId="1D969A81" w14:textId="77777777" w:rsidR="000655F8" w:rsidRPr="00DE0557" w:rsidRDefault="000655F8" w:rsidP="00317BD3">
            <w:pPr>
              <w:jc w:val="center"/>
              <w:rPr>
                <w:rFonts w:ascii="Arial" w:hAnsi="Arial" w:cs="Arial"/>
                <w:color w:val="EC7016" w:themeColor="accent1"/>
                <w:sz w:val="20"/>
                <w:szCs w:val="20"/>
              </w:rPr>
            </w:pPr>
          </w:p>
        </w:tc>
        <w:tc>
          <w:tcPr>
            <w:tcW w:w="1203" w:type="dxa"/>
          </w:tcPr>
          <w:p w14:paraId="35B1FA31" w14:textId="77777777" w:rsidR="000655F8" w:rsidRPr="00DE0557" w:rsidRDefault="000655F8" w:rsidP="00317BD3">
            <w:pPr>
              <w:jc w:val="center"/>
              <w:rPr>
                <w:rFonts w:ascii="Arial" w:hAnsi="Arial" w:cs="Arial"/>
                <w:color w:val="EC7016" w:themeColor="accent1"/>
                <w:sz w:val="20"/>
                <w:szCs w:val="20"/>
              </w:rPr>
            </w:pPr>
          </w:p>
        </w:tc>
        <w:tc>
          <w:tcPr>
            <w:tcW w:w="929" w:type="dxa"/>
          </w:tcPr>
          <w:p w14:paraId="07D7ED8A" w14:textId="77777777" w:rsidR="000655F8" w:rsidRPr="00DE0557" w:rsidRDefault="000655F8" w:rsidP="00317BD3">
            <w:pPr>
              <w:jc w:val="center"/>
              <w:rPr>
                <w:rFonts w:ascii="Arial" w:hAnsi="Arial" w:cs="Arial"/>
                <w:color w:val="EC7016" w:themeColor="accent1"/>
                <w:sz w:val="20"/>
                <w:szCs w:val="20"/>
              </w:rPr>
            </w:pPr>
          </w:p>
        </w:tc>
        <w:tc>
          <w:tcPr>
            <w:tcW w:w="802" w:type="dxa"/>
          </w:tcPr>
          <w:p w14:paraId="01C08268"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959" w:type="dxa"/>
          </w:tcPr>
          <w:p w14:paraId="515776E5"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998" w:type="dxa"/>
          </w:tcPr>
          <w:p w14:paraId="237901FE"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822" w:type="dxa"/>
          </w:tcPr>
          <w:p w14:paraId="744E2CBC"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831" w:type="dxa"/>
          </w:tcPr>
          <w:p w14:paraId="761722BA" w14:textId="77777777" w:rsidR="000655F8" w:rsidRPr="00DE0557" w:rsidRDefault="000655F8" w:rsidP="00317BD3">
            <w:pPr>
              <w:jc w:val="center"/>
              <w:rPr>
                <w:rFonts w:ascii="Arial" w:hAnsi="Arial" w:cs="Arial"/>
                <w:color w:val="EC7016" w:themeColor="accent1"/>
                <w:sz w:val="20"/>
                <w:szCs w:val="20"/>
              </w:rPr>
            </w:pPr>
          </w:p>
        </w:tc>
      </w:tr>
      <w:tr w:rsidR="001E469F" w:rsidRPr="00DE0557" w14:paraId="5C6F60C9" w14:textId="77777777" w:rsidTr="000655F8">
        <w:tc>
          <w:tcPr>
            <w:tcW w:w="851" w:type="dxa"/>
          </w:tcPr>
          <w:p w14:paraId="3341BF9C" w14:textId="77777777" w:rsidR="000655F8" w:rsidRPr="00DE0557" w:rsidRDefault="000655F8" w:rsidP="00317BD3">
            <w:pPr>
              <w:rPr>
                <w:rFonts w:ascii="Arial" w:hAnsi="Arial" w:cs="Arial"/>
                <w:color w:val="EC7016" w:themeColor="accent1"/>
                <w:sz w:val="20"/>
                <w:szCs w:val="20"/>
              </w:rPr>
            </w:pPr>
            <w:r w:rsidRPr="00DE0557">
              <w:rPr>
                <w:rFonts w:ascii="Arial" w:hAnsi="Arial" w:cs="Arial"/>
                <w:color w:val="EC7016" w:themeColor="accent1"/>
                <w:sz w:val="20"/>
                <w:szCs w:val="20"/>
              </w:rPr>
              <w:t>3</w:t>
            </w:r>
          </w:p>
        </w:tc>
        <w:tc>
          <w:tcPr>
            <w:tcW w:w="812" w:type="dxa"/>
          </w:tcPr>
          <w:p w14:paraId="7C609A36" w14:textId="77777777" w:rsidR="000655F8" w:rsidRPr="00DE0557" w:rsidRDefault="000655F8" w:rsidP="00317BD3">
            <w:pPr>
              <w:jc w:val="center"/>
              <w:rPr>
                <w:rFonts w:ascii="Arial" w:hAnsi="Arial" w:cs="Arial"/>
                <w:color w:val="EC7016" w:themeColor="accent1"/>
                <w:sz w:val="20"/>
                <w:szCs w:val="20"/>
              </w:rPr>
            </w:pPr>
          </w:p>
        </w:tc>
        <w:tc>
          <w:tcPr>
            <w:tcW w:w="812" w:type="dxa"/>
          </w:tcPr>
          <w:p w14:paraId="210901F4"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1203" w:type="dxa"/>
          </w:tcPr>
          <w:p w14:paraId="719CBCB0" w14:textId="77777777" w:rsidR="000655F8" w:rsidRPr="00DE0557" w:rsidRDefault="000655F8" w:rsidP="00317BD3">
            <w:pPr>
              <w:jc w:val="center"/>
              <w:rPr>
                <w:rFonts w:ascii="Arial" w:hAnsi="Arial" w:cs="Arial"/>
                <w:color w:val="EC7016" w:themeColor="accent1"/>
                <w:sz w:val="20"/>
                <w:szCs w:val="20"/>
              </w:rPr>
            </w:pPr>
          </w:p>
        </w:tc>
        <w:tc>
          <w:tcPr>
            <w:tcW w:w="929" w:type="dxa"/>
          </w:tcPr>
          <w:p w14:paraId="24FF9DFB" w14:textId="77777777" w:rsidR="000655F8" w:rsidRPr="00DE0557" w:rsidRDefault="000655F8" w:rsidP="00317BD3">
            <w:pPr>
              <w:jc w:val="center"/>
              <w:rPr>
                <w:rFonts w:ascii="Arial" w:hAnsi="Arial" w:cs="Arial"/>
                <w:color w:val="EC7016" w:themeColor="accent1"/>
                <w:sz w:val="20"/>
                <w:szCs w:val="20"/>
              </w:rPr>
            </w:pPr>
          </w:p>
        </w:tc>
        <w:tc>
          <w:tcPr>
            <w:tcW w:w="802" w:type="dxa"/>
          </w:tcPr>
          <w:p w14:paraId="7D5C6B57"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959" w:type="dxa"/>
          </w:tcPr>
          <w:p w14:paraId="5D8EDB8B"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998" w:type="dxa"/>
          </w:tcPr>
          <w:p w14:paraId="4C8955E9"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822" w:type="dxa"/>
          </w:tcPr>
          <w:p w14:paraId="4BB1B37F" w14:textId="77777777" w:rsidR="000655F8" w:rsidRPr="00DE0557" w:rsidRDefault="000655F8" w:rsidP="00317BD3">
            <w:pPr>
              <w:jc w:val="center"/>
              <w:rPr>
                <w:rFonts w:ascii="Arial" w:hAnsi="Arial" w:cs="Arial"/>
                <w:color w:val="EC7016" w:themeColor="accent1"/>
                <w:sz w:val="20"/>
                <w:szCs w:val="20"/>
              </w:rPr>
            </w:pPr>
          </w:p>
        </w:tc>
        <w:tc>
          <w:tcPr>
            <w:tcW w:w="831" w:type="dxa"/>
          </w:tcPr>
          <w:p w14:paraId="7B3FDF88"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r>
      <w:tr w:rsidR="001E469F" w:rsidRPr="00DE0557" w14:paraId="46163EB8" w14:textId="77777777" w:rsidTr="000655F8">
        <w:tc>
          <w:tcPr>
            <w:tcW w:w="851" w:type="dxa"/>
          </w:tcPr>
          <w:p w14:paraId="37E0ECF1" w14:textId="77777777" w:rsidR="000655F8" w:rsidRPr="00DE0557" w:rsidRDefault="000655F8" w:rsidP="00317BD3">
            <w:pPr>
              <w:rPr>
                <w:rFonts w:ascii="Arial" w:hAnsi="Arial" w:cs="Arial"/>
                <w:color w:val="EC7016" w:themeColor="accent1"/>
                <w:sz w:val="20"/>
                <w:szCs w:val="20"/>
              </w:rPr>
            </w:pPr>
            <w:r w:rsidRPr="00DE0557">
              <w:rPr>
                <w:rFonts w:ascii="Arial" w:hAnsi="Arial" w:cs="Arial"/>
                <w:color w:val="EC7016" w:themeColor="accent1"/>
                <w:sz w:val="20"/>
                <w:szCs w:val="20"/>
              </w:rPr>
              <w:t>4</w:t>
            </w:r>
          </w:p>
        </w:tc>
        <w:tc>
          <w:tcPr>
            <w:tcW w:w="812" w:type="dxa"/>
          </w:tcPr>
          <w:p w14:paraId="4AEE9EEF" w14:textId="77777777" w:rsidR="000655F8" w:rsidRPr="00DE0557" w:rsidRDefault="000655F8" w:rsidP="00317BD3">
            <w:pPr>
              <w:jc w:val="center"/>
              <w:rPr>
                <w:rFonts w:ascii="Arial" w:hAnsi="Arial" w:cs="Arial"/>
                <w:color w:val="EC7016" w:themeColor="accent1"/>
                <w:sz w:val="20"/>
                <w:szCs w:val="20"/>
              </w:rPr>
            </w:pPr>
          </w:p>
        </w:tc>
        <w:tc>
          <w:tcPr>
            <w:tcW w:w="812" w:type="dxa"/>
          </w:tcPr>
          <w:p w14:paraId="3F54184E"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1203" w:type="dxa"/>
          </w:tcPr>
          <w:p w14:paraId="18354E3E" w14:textId="77777777" w:rsidR="000655F8" w:rsidRPr="00DE0557" w:rsidRDefault="000655F8" w:rsidP="00317BD3">
            <w:pPr>
              <w:jc w:val="center"/>
              <w:rPr>
                <w:rFonts w:ascii="Arial" w:hAnsi="Arial" w:cs="Arial"/>
                <w:color w:val="EC7016" w:themeColor="accent1"/>
                <w:sz w:val="20"/>
                <w:szCs w:val="20"/>
              </w:rPr>
            </w:pPr>
          </w:p>
        </w:tc>
        <w:tc>
          <w:tcPr>
            <w:tcW w:w="929" w:type="dxa"/>
          </w:tcPr>
          <w:p w14:paraId="50075533" w14:textId="77777777" w:rsidR="000655F8" w:rsidRPr="00DE0557" w:rsidRDefault="000655F8" w:rsidP="00317BD3">
            <w:pPr>
              <w:jc w:val="center"/>
              <w:rPr>
                <w:rFonts w:ascii="Arial" w:hAnsi="Arial" w:cs="Arial"/>
                <w:color w:val="EC7016" w:themeColor="accent1"/>
                <w:sz w:val="20"/>
                <w:szCs w:val="20"/>
              </w:rPr>
            </w:pPr>
          </w:p>
        </w:tc>
        <w:tc>
          <w:tcPr>
            <w:tcW w:w="802" w:type="dxa"/>
          </w:tcPr>
          <w:p w14:paraId="445C539A"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959" w:type="dxa"/>
          </w:tcPr>
          <w:p w14:paraId="25001F20"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998" w:type="dxa"/>
          </w:tcPr>
          <w:p w14:paraId="10B6E2D9"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822" w:type="dxa"/>
          </w:tcPr>
          <w:p w14:paraId="5329589A"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831" w:type="dxa"/>
          </w:tcPr>
          <w:p w14:paraId="7438E781" w14:textId="77777777" w:rsidR="000655F8" w:rsidRPr="00DE0557" w:rsidRDefault="000655F8" w:rsidP="00317BD3">
            <w:pPr>
              <w:jc w:val="center"/>
              <w:rPr>
                <w:rFonts w:ascii="Arial" w:hAnsi="Arial" w:cs="Arial"/>
                <w:color w:val="EC7016" w:themeColor="accent1"/>
                <w:sz w:val="20"/>
                <w:szCs w:val="20"/>
              </w:rPr>
            </w:pPr>
          </w:p>
        </w:tc>
      </w:tr>
      <w:tr w:rsidR="001E469F" w:rsidRPr="00DE0557" w14:paraId="0B9016E7" w14:textId="77777777" w:rsidTr="000655F8">
        <w:tc>
          <w:tcPr>
            <w:tcW w:w="851" w:type="dxa"/>
          </w:tcPr>
          <w:p w14:paraId="5E70E040" w14:textId="77777777" w:rsidR="000655F8" w:rsidRPr="00DE0557" w:rsidRDefault="000655F8" w:rsidP="00317BD3">
            <w:pPr>
              <w:rPr>
                <w:rFonts w:ascii="Arial" w:hAnsi="Arial" w:cs="Arial"/>
                <w:color w:val="EC7016" w:themeColor="accent1"/>
                <w:sz w:val="20"/>
                <w:szCs w:val="20"/>
              </w:rPr>
            </w:pPr>
            <w:r w:rsidRPr="00DE0557">
              <w:rPr>
                <w:rFonts w:ascii="Arial" w:hAnsi="Arial" w:cs="Arial"/>
                <w:color w:val="EC7016" w:themeColor="accent1"/>
                <w:sz w:val="20"/>
                <w:szCs w:val="20"/>
              </w:rPr>
              <w:t>5</w:t>
            </w:r>
          </w:p>
        </w:tc>
        <w:tc>
          <w:tcPr>
            <w:tcW w:w="812" w:type="dxa"/>
          </w:tcPr>
          <w:p w14:paraId="2B57D510"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812" w:type="dxa"/>
          </w:tcPr>
          <w:p w14:paraId="63958A2C"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1203" w:type="dxa"/>
          </w:tcPr>
          <w:p w14:paraId="7AE29F22" w14:textId="77777777" w:rsidR="000655F8" w:rsidRPr="00DE0557" w:rsidRDefault="000655F8" w:rsidP="00317BD3">
            <w:pPr>
              <w:jc w:val="center"/>
              <w:rPr>
                <w:rFonts w:ascii="Arial" w:hAnsi="Arial" w:cs="Arial"/>
                <w:color w:val="EC7016" w:themeColor="accent1"/>
                <w:sz w:val="20"/>
                <w:szCs w:val="20"/>
              </w:rPr>
            </w:pPr>
          </w:p>
        </w:tc>
        <w:tc>
          <w:tcPr>
            <w:tcW w:w="929" w:type="dxa"/>
          </w:tcPr>
          <w:p w14:paraId="62FFE3CB" w14:textId="77777777" w:rsidR="000655F8" w:rsidRPr="00DE0557" w:rsidRDefault="000655F8" w:rsidP="00317BD3">
            <w:pPr>
              <w:jc w:val="center"/>
              <w:rPr>
                <w:rFonts w:ascii="Arial" w:hAnsi="Arial" w:cs="Arial"/>
                <w:color w:val="EC7016" w:themeColor="accent1"/>
                <w:sz w:val="20"/>
                <w:szCs w:val="20"/>
              </w:rPr>
            </w:pPr>
          </w:p>
        </w:tc>
        <w:tc>
          <w:tcPr>
            <w:tcW w:w="802" w:type="dxa"/>
          </w:tcPr>
          <w:p w14:paraId="0DD2DA1C" w14:textId="77777777" w:rsidR="000655F8" w:rsidRPr="00DE0557" w:rsidRDefault="000655F8" w:rsidP="00317BD3">
            <w:pPr>
              <w:jc w:val="center"/>
              <w:rPr>
                <w:rFonts w:ascii="Arial" w:hAnsi="Arial" w:cs="Arial"/>
                <w:color w:val="EC7016" w:themeColor="accent1"/>
                <w:sz w:val="20"/>
                <w:szCs w:val="20"/>
              </w:rPr>
            </w:pPr>
          </w:p>
        </w:tc>
        <w:tc>
          <w:tcPr>
            <w:tcW w:w="959" w:type="dxa"/>
          </w:tcPr>
          <w:p w14:paraId="6D062535"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998" w:type="dxa"/>
          </w:tcPr>
          <w:p w14:paraId="1FCE5592" w14:textId="77777777" w:rsidR="000655F8" w:rsidRPr="00DE0557" w:rsidRDefault="000655F8" w:rsidP="00317BD3">
            <w:pPr>
              <w:jc w:val="center"/>
              <w:rPr>
                <w:rFonts w:ascii="Arial" w:hAnsi="Arial" w:cs="Arial"/>
                <w:color w:val="EC7016" w:themeColor="accent1"/>
                <w:sz w:val="20"/>
                <w:szCs w:val="20"/>
              </w:rPr>
            </w:pPr>
          </w:p>
        </w:tc>
        <w:tc>
          <w:tcPr>
            <w:tcW w:w="822" w:type="dxa"/>
          </w:tcPr>
          <w:p w14:paraId="49B58A7F" w14:textId="77777777" w:rsidR="000655F8" w:rsidRPr="00DE0557" w:rsidRDefault="000655F8" w:rsidP="00317BD3">
            <w:pPr>
              <w:jc w:val="center"/>
              <w:rPr>
                <w:rFonts w:ascii="Arial" w:hAnsi="Arial" w:cs="Arial"/>
                <w:color w:val="EC7016" w:themeColor="accent1"/>
                <w:sz w:val="20"/>
                <w:szCs w:val="20"/>
              </w:rPr>
            </w:pPr>
          </w:p>
        </w:tc>
        <w:tc>
          <w:tcPr>
            <w:tcW w:w="831" w:type="dxa"/>
          </w:tcPr>
          <w:p w14:paraId="548EF66A"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r>
      <w:tr w:rsidR="001E469F" w:rsidRPr="00DE0557" w14:paraId="6EC450C6" w14:textId="77777777" w:rsidTr="000655F8">
        <w:tc>
          <w:tcPr>
            <w:tcW w:w="851" w:type="dxa"/>
          </w:tcPr>
          <w:p w14:paraId="31CB5FF4" w14:textId="77777777" w:rsidR="000655F8" w:rsidRPr="00DE0557" w:rsidRDefault="000655F8" w:rsidP="00317BD3">
            <w:pPr>
              <w:rPr>
                <w:rFonts w:ascii="Arial" w:hAnsi="Arial" w:cs="Arial"/>
                <w:color w:val="EC7016" w:themeColor="accent1"/>
                <w:sz w:val="20"/>
                <w:szCs w:val="20"/>
              </w:rPr>
            </w:pPr>
            <w:r w:rsidRPr="00DE0557">
              <w:rPr>
                <w:rFonts w:ascii="Arial" w:hAnsi="Arial" w:cs="Arial"/>
                <w:color w:val="EC7016" w:themeColor="accent1"/>
                <w:sz w:val="20"/>
                <w:szCs w:val="20"/>
              </w:rPr>
              <w:t>6</w:t>
            </w:r>
          </w:p>
        </w:tc>
        <w:tc>
          <w:tcPr>
            <w:tcW w:w="812" w:type="dxa"/>
          </w:tcPr>
          <w:p w14:paraId="622CEAC8"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812" w:type="dxa"/>
          </w:tcPr>
          <w:p w14:paraId="7037DE02"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1203" w:type="dxa"/>
          </w:tcPr>
          <w:p w14:paraId="2A4CED63" w14:textId="77777777" w:rsidR="000655F8" w:rsidRPr="00DE0557" w:rsidRDefault="000655F8" w:rsidP="00317BD3">
            <w:pPr>
              <w:jc w:val="center"/>
              <w:rPr>
                <w:rFonts w:ascii="Arial" w:hAnsi="Arial" w:cs="Arial"/>
                <w:color w:val="EC7016" w:themeColor="accent1"/>
                <w:sz w:val="20"/>
                <w:szCs w:val="20"/>
              </w:rPr>
            </w:pPr>
          </w:p>
        </w:tc>
        <w:tc>
          <w:tcPr>
            <w:tcW w:w="929" w:type="dxa"/>
          </w:tcPr>
          <w:p w14:paraId="643BAFC7" w14:textId="77777777" w:rsidR="000655F8" w:rsidRPr="00DE0557" w:rsidRDefault="000655F8" w:rsidP="00317BD3">
            <w:pPr>
              <w:jc w:val="center"/>
              <w:rPr>
                <w:rFonts w:ascii="Arial" w:hAnsi="Arial" w:cs="Arial"/>
                <w:color w:val="EC7016" w:themeColor="accent1"/>
                <w:sz w:val="20"/>
                <w:szCs w:val="20"/>
              </w:rPr>
            </w:pPr>
          </w:p>
        </w:tc>
        <w:tc>
          <w:tcPr>
            <w:tcW w:w="802" w:type="dxa"/>
          </w:tcPr>
          <w:p w14:paraId="60D343B3" w14:textId="77777777" w:rsidR="000655F8" w:rsidRPr="00DE0557" w:rsidRDefault="000655F8" w:rsidP="00317BD3">
            <w:pPr>
              <w:jc w:val="center"/>
              <w:rPr>
                <w:rFonts w:ascii="Arial" w:hAnsi="Arial" w:cs="Arial"/>
                <w:color w:val="EC7016" w:themeColor="accent1"/>
                <w:sz w:val="20"/>
                <w:szCs w:val="20"/>
              </w:rPr>
            </w:pPr>
          </w:p>
        </w:tc>
        <w:tc>
          <w:tcPr>
            <w:tcW w:w="959" w:type="dxa"/>
          </w:tcPr>
          <w:p w14:paraId="23D92523"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998" w:type="dxa"/>
          </w:tcPr>
          <w:p w14:paraId="5C7273E6" w14:textId="77777777" w:rsidR="000655F8" w:rsidRPr="00DE0557" w:rsidRDefault="000655F8" w:rsidP="00317BD3">
            <w:pPr>
              <w:jc w:val="center"/>
              <w:rPr>
                <w:rFonts w:ascii="Arial" w:hAnsi="Arial" w:cs="Arial"/>
                <w:color w:val="EC7016" w:themeColor="accent1"/>
                <w:sz w:val="20"/>
                <w:szCs w:val="20"/>
              </w:rPr>
            </w:pPr>
          </w:p>
        </w:tc>
        <w:tc>
          <w:tcPr>
            <w:tcW w:w="822" w:type="dxa"/>
          </w:tcPr>
          <w:p w14:paraId="2DD523A2" w14:textId="77777777" w:rsidR="000655F8" w:rsidRPr="00DE0557" w:rsidRDefault="000655F8" w:rsidP="00317BD3">
            <w:pPr>
              <w:jc w:val="center"/>
              <w:rPr>
                <w:rFonts w:ascii="Arial" w:hAnsi="Arial" w:cs="Arial"/>
                <w:color w:val="EC7016" w:themeColor="accent1"/>
                <w:sz w:val="20"/>
                <w:szCs w:val="20"/>
              </w:rPr>
            </w:pPr>
            <w:r w:rsidRPr="00DE0557">
              <w:rPr>
                <w:rFonts w:ascii="Arial" w:hAnsi="Arial" w:cs="Arial"/>
                <w:color w:val="EC7016" w:themeColor="accent1"/>
                <w:sz w:val="20"/>
                <w:szCs w:val="20"/>
              </w:rPr>
              <w:t>X</w:t>
            </w:r>
          </w:p>
        </w:tc>
        <w:tc>
          <w:tcPr>
            <w:tcW w:w="831" w:type="dxa"/>
          </w:tcPr>
          <w:p w14:paraId="64C4D8F6" w14:textId="77777777" w:rsidR="000655F8" w:rsidRPr="00DE0557" w:rsidRDefault="000655F8" w:rsidP="00317BD3">
            <w:pPr>
              <w:jc w:val="center"/>
              <w:rPr>
                <w:rFonts w:ascii="Arial" w:hAnsi="Arial" w:cs="Arial"/>
                <w:color w:val="EC7016" w:themeColor="accent1"/>
                <w:sz w:val="20"/>
                <w:szCs w:val="20"/>
              </w:rPr>
            </w:pPr>
          </w:p>
        </w:tc>
      </w:tr>
      <w:tr w:rsidR="000655F8" w:rsidRPr="00DE0557" w14:paraId="619FD51C" w14:textId="77777777" w:rsidTr="000655F8">
        <w:tc>
          <w:tcPr>
            <w:tcW w:w="851" w:type="dxa"/>
          </w:tcPr>
          <w:p w14:paraId="7C5B9BFC" w14:textId="77777777" w:rsidR="000655F8" w:rsidRPr="00DE0557" w:rsidRDefault="000655F8" w:rsidP="000655F8">
            <w:pPr>
              <w:rPr>
                <w:rFonts w:ascii="Arial" w:hAnsi="Arial" w:cs="Arial"/>
                <w:color w:val="EC7016" w:themeColor="accent1"/>
                <w:sz w:val="20"/>
              </w:rPr>
            </w:pPr>
            <w:r w:rsidRPr="00DE0557">
              <w:rPr>
                <w:rFonts w:ascii="Arial" w:hAnsi="Arial" w:cs="Arial"/>
                <w:color w:val="EC7016" w:themeColor="accent1"/>
                <w:sz w:val="20"/>
              </w:rPr>
              <w:t>7</w:t>
            </w:r>
          </w:p>
        </w:tc>
        <w:tc>
          <w:tcPr>
            <w:tcW w:w="812" w:type="dxa"/>
          </w:tcPr>
          <w:p w14:paraId="617C0DA7"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812" w:type="dxa"/>
          </w:tcPr>
          <w:p w14:paraId="6F24AA4A"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1203" w:type="dxa"/>
          </w:tcPr>
          <w:p w14:paraId="6CA5C4ED" w14:textId="77777777" w:rsidR="000655F8" w:rsidRPr="00DE0557" w:rsidRDefault="000655F8" w:rsidP="00317BD3">
            <w:pPr>
              <w:jc w:val="center"/>
              <w:rPr>
                <w:rFonts w:ascii="Arial" w:eastAsiaTheme="majorEastAsia" w:hAnsi="Arial" w:cs="Arial"/>
                <w:color w:val="EC7016" w:themeColor="accent1"/>
                <w:sz w:val="20"/>
                <w:szCs w:val="20"/>
                <w:lang w:eastAsia="en-GB"/>
              </w:rPr>
            </w:pPr>
            <w:r w:rsidRPr="00DE0557">
              <w:rPr>
                <w:rFonts w:ascii="Arial" w:eastAsiaTheme="majorEastAsia" w:hAnsi="Arial" w:cs="Arial"/>
                <w:color w:val="EC7016" w:themeColor="accent1"/>
                <w:sz w:val="20"/>
              </w:rPr>
              <w:t>X</w:t>
            </w:r>
          </w:p>
        </w:tc>
        <w:tc>
          <w:tcPr>
            <w:tcW w:w="929" w:type="dxa"/>
          </w:tcPr>
          <w:p w14:paraId="2E80B59B"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802" w:type="dxa"/>
          </w:tcPr>
          <w:p w14:paraId="1AC3B861"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959" w:type="dxa"/>
          </w:tcPr>
          <w:p w14:paraId="61851623"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998" w:type="dxa"/>
          </w:tcPr>
          <w:p w14:paraId="49AF1FB2"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822" w:type="dxa"/>
          </w:tcPr>
          <w:p w14:paraId="5E5FC77A"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831" w:type="dxa"/>
          </w:tcPr>
          <w:p w14:paraId="1B748F08" w14:textId="77777777" w:rsidR="000655F8" w:rsidRPr="00DE0557" w:rsidRDefault="000655F8" w:rsidP="00317BD3">
            <w:pPr>
              <w:jc w:val="center"/>
              <w:rPr>
                <w:rFonts w:ascii="Arial" w:eastAsiaTheme="majorEastAsia" w:hAnsi="Arial" w:cs="Arial"/>
                <w:color w:val="EC7016" w:themeColor="accent1"/>
                <w:sz w:val="20"/>
                <w:szCs w:val="20"/>
                <w:lang w:eastAsia="en-GB"/>
              </w:rPr>
            </w:pPr>
            <w:r w:rsidRPr="00DE0557">
              <w:rPr>
                <w:rFonts w:ascii="Arial" w:eastAsiaTheme="majorEastAsia" w:hAnsi="Arial" w:cs="Arial"/>
                <w:color w:val="EC7016" w:themeColor="accent1"/>
                <w:sz w:val="20"/>
              </w:rPr>
              <w:t>X</w:t>
            </w:r>
          </w:p>
        </w:tc>
      </w:tr>
      <w:tr w:rsidR="000655F8" w:rsidRPr="00DE0557" w14:paraId="7FF0096D" w14:textId="77777777" w:rsidTr="000655F8">
        <w:tc>
          <w:tcPr>
            <w:tcW w:w="851" w:type="dxa"/>
          </w:tcPr>
          <w:p w14:paraId="4BBF7DA5" w14:textId="77777777" w:rsidR="000655F8" w:rsidRPr="00DE0557" w:rsidRDefault="000655F8" w:rsidP="000655F8">
            <w:pPr>
              <w:rPr>
                <w:rFonts w:ascii="Arial" w:hAnsi="Arial" w:cs="Arial"/>
                <w:color w:val="EC7016" w:themeColor="accent1"/>
                <w:sz w:val="20"/>
              </w:rPr>
            </w:pPr>
            <w:r w:rsidRPr="00DE0557">
              <w:rPr>
                <w:rFonts w:ascii="Arial" w:hAnsi="Arial" w:cs="Arial"/>
                <w:color w:val="EC7016" w:themeColor="accent1"/>
                <w:sz w:val="20"/>
              </w:rPr>
              <w:t>8</w:t>
            </w:r>
          </w:p>
        </w:tc>
        <w:tc>
          <w:tcPr>
            <w:tcW w:w="812" w:type="dxa"/>
          </w:tcPr>
          <w:p w14:paraId="0C44010E"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812" w:type="dxa"/>
          </w:tcPr>
          <w:p w14:paraId="27E92EF5"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1203" w:type="dxa"/>
          </w:tcPr>
          <w:p w14:paraId="37BB41AC"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929" w:type="dxa"/>
          </w:tcPr>
          <w:p w14:paraId="25D34711" w14:textId="77777777" w:rsidR="000655F8" w:rsidRPr="00DE0557" w:rsidRDefault="000655F8" w:rsidP="00317BD3">
            <w:pPr>
              <w:jc w:val="center"/>
              <w:rPr>
                <w:rFonts w:ascii="Arial" w:eastAsiaTheme="majorEastAsia" w:hAnsi="Arial" w:cs="Arial"/>
                <w:color w:val="EC7016" w:themeColor="accent1"/>
                <w:sz w:val="20"/>
                <w:szCs w:val="20"/>
                <w:lang w:eastAsia="en-GB"/>
              </w:rPr>
            </w:pPr>
            <w:r w:rsidRPr="00DE0557">
              <w:rPr>
                <w:rFonts w:ascii="Arial" w:eastAsiaTheme="majorEastAsia" w:hAnsi="Arial" w:cs="Arial"/>
                <w:color w:val="EC7016" w:themeColor="accent1"/>
                <w:sz w:val="20"/>
              </w:rPr>
              <w:t>X</w:t>
            </w:r>
          </w:p>
        </w:tc>
        <w:tc>
          <w:tcPr>
            <w:tcW w:w="802" w:type="dxa"/>
          </w:tcPr>
          <w:p w14:paraId="355A1A03"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959" w:type="dxa"/>
          </w:tcPr>
          <w:p w14:paraId="5CA4BFD4"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998" w:type="dxa"/>
          </w:tcPr>
          <w:p w14:paraId="37600095"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822" w:type="dxa"/>
          </w:tcPr>
          <w:p w14:paraId="7903226D" w14:textId="77777777" w:rsidR="000655F8" w:rsidRPr="00DE0557" w:rsidRDefault="000655F8" w:rsidP="00317BD3">
            <w:pPr>
              <w:jc w:val="center"/>
              <w:rPr>
                <w:rFonts w:ascii="Arial" w:eastAsiaTheme="majorEastAsia" w:hAnsi="Arial" w:cs="Arial"/>
                <w:color w:val="EC7016" w:themeColor="accent1"/>
                <w:sz w:val="20"/>
                <w:szCs w:val="20"/>
                <w:lang w:eastAsia="en-GB"/>
              </w:rPr>
            </w:pPr>
          </w:p>
        </w:tc>
        <w:tc>
          <w:tcPr>
            <w:tcW w:w="831" w:type="dxa"/>
          </w:tcPr>
          <w:p w14:paraId="084CA8AF" w14:textId="77777777" w:rsidR="000655F8" w:rsidRPr="00DE0557" w:rsidRDefault="000655F8" w:rsidP="00317BD3">
            <w:pPr>
              <w:jc w:val="center"/>
              <w:rPr>
                <w:rFonts w:ascii="Arial" w:eastAsiaTheme="majorEastAsia" w:hAnsi="Arial" w:cs="Arial"/>
                <w:color w:val="EC7016" w:themeColor="accent1"/>
                <w:sz w:val="20"/>
                <w:szCs w:val="20"/>
                <w:lang w:eastAsia="en-GB"/>
              </w:rPr>
            </w:pPr>
            <w:r w:rsidRPr="00DE0557">
              <w:rPr>
                <w:rFonts w:ascii="Arial" w:eastAsiaTheme="majorEastAsia" w:hAnsi="Arial" w:cs="Arial"/>
                <w:color w:val="EC7016" w:themeColor="accent1"/>
                <w:sz w:val="20"/>
              </w:rPr>
              <w:t>X</w:t>
            </w:r>
          </w:p>
        </w:tc>
      </w:tr>
    </w:tbl>
    <w:p w14:paraId="4EA8B38E" w14:textId="77777777" w:rsidR="00506E30" w:rsidRPr="007063F6" w:rsidRDefault="00506E30" w:rsidP="00CC2C89">
      <w:pPr>
        <w:spacing w:after="200" w:line="276" w:lineRule="auto"/>
        <w:jc w:val="both"/>
        <w:rPr>
          <w:rFonts w:ascii="Arial" w:eastAsiaTheme="majorEastAsia" w:hAnsi="Arial" w:cs="Arial"/>
          <w:b/>
          <w:bCs/>
          <w:color w:val="B2530E" w:themeColor="accent1" w:themeShade="BF"/>
        </w:rPr>
      </w:pPr>
    </w:p>
    <w:p w14:paraId="6FCBF489" w14:textId="77777777" w:rsidR="00506E30" w:rsidRDefault="006C2C75" w:rsidP="006C2C75">
      <w:pPr>
        <w:spacing w:after="200" w:line="276" w:lineRule="auto"/>
        <w:jc w:val="both"/>
        <w:rPr>
          <w:rFonts w:ascii="Arial" w:hAnsi="Arial" w:cs="Arial"/>
        </w:rPr>
      </w:pPr>
      <w:r w:rsidRPr="00784DD3">
        <w:rPr>
          <w:rFonts w:ascii="Arial" w:hAnsi="Arial" w:cs="Arial"/>
        </w:rPr>
        <w:t xml:space="preserve">Following the adoption of indicators on violence against women by the UNSC, the UN Statistics Division/Economic &amp; Social Affairs, in collaboration with various stakeholders, published </w:t>
      </w:r>
      <w:r w:rsidRPr="00DE0557">
        <w:rPr>
          <w:rFonts w:ascii="Arial" w:hAnsi="Arial" w:cs="Arial"/>
          <w:i/>
        </w:rPr>
        <w:t xml:space="preserve">Guidelines for producing statistics on violence against women: statistical surveys </w:t>
      </w:r>
      <w:r w:rsidRPr="00DE0557">
        <w:rPr>
          <w:rFonts w:ascii="Arial" w:hAnsi="Arial" w:cs="Arial"/>
        </w:rPr>
        <w:t>in 2014</w:t>
      </w:r>
      <w:r w:rsidRPr="00DE0557">
        <w:rPr>
          <w:rFonts w:ascii="Arial" w:hAnsi="Arial" w:cs="Arial"/>
          <w:i/>
        </w:rPr>
        <w:t>.</w:t>
      </w:r>
      <w:r w:rsidRPr="00DE0557">
        <w:rPr>
          <w:rFonts w:ascii="Arial" w:hAnsi="Arial" w:cs="Arial"/>
        </w:rPr>
        <w:t xml:space="preserve">  At the request of the UNSC, these guidelines were developed to help standardize VAW statistics and to provide national statistical systems with guidance for collecting, processing, disseminating and analysing these data.  They build strongly on the experience and methods of dedicated studies, such as the </w:t>
      </w:r>
      <w:r w:rsidRPr="00DE0557">
        <w:rPr>
          <w:rFonts w:ascii="Arial" w:hAnsi="Arial" w:cs="Arial"/>
          <w:i/>
        </w:rPr>
        <w:t>WHO multi-country study on women’s health and domestic violence</w:t>
      </w:r>
      <w:r w:rsidRPr="00DE0557">
        <w:rPr>
          <w:rFonts w:ascii="Arial" w:hAnsi="Arial" w:cs="Arial"/>
        </w:rPr>
        <w:t xml:space="preserve"> methodology, and the UNECE survey module questionnaire developed to collect data for and compute the first eight UN VAW indicators. </w:t>
      </w:r>
    </w:p>
    <w:p w14:paraId="0C90914C" w14:textId="3E8C118B" w:rsidR="006C2C75" w:rsidRPr="00DE0557" w:rsidRDefault="006C2C75" w:rsidP="00DE0557"/>
    <w:p w14:paraId="31AA0F7E" w14:textId="25D6CD9A" w:rsidR="007513CF" w:rsidRPr="00DE0557" w:rsidRDefault="007513CF" w:rsidP="00DE0557">
      <w:pPr>
        <w:pStyle w:val="Heading2"/>
        <w:rPr>
          <w:lang w:eastAsia="en-US"/>
        </w:rPr>
      </w:pPr>
      <w:bookmarkStart w:id="19" w:name="_Toc509062233"/>
      <w:r w:rsidRPr="00DE0557">
        <w:rPr>
          <w:lang w:eastAsia="en-US"/>
        </w:rPr>
        <w:lastRenderedPageBreak/>
        <w:t>Sustainable Development Goal (SDG) Indicators on VAW</w:t>
      </w:r>
      <w:bookmarkEnd w:id="19"/>
      <w:r w:rsidRPr="00DE0557">
        <w:rPr>
          <w:lang w:eastAsia="en-US"/>
        </w:rPr>
        <w:t xml:space="preserve"> </w:t>
      </w:r>
    </w:p>
    <w:p w14:paraId="2DF5E3D7" w14:textId="77777777" w:rsidR="007F6B82" w:rsidRDefault="007F6B82" w:rsidP="007513CF">
      <w:pPr>
        <w:spacing w:after="200" w:line="276" w:lineRule="auto"/>
        <w:jc w:val="both"/>
        <w:rPr>
          <w:rFonts w:ascii="Arial" w:hAnsi="Arial" w:cs="Arial"/>
        </w:rPr>
      </w:pPr>
    </w:p>
    <w:p w14:paraId="642123BF" w14:textId="0BE32548" w:rsidR="007513CF" w:rsidRPr="007063F6" w:rsidRDefault="00F4632F" w:rsidP="007513CF">
      <w:pPr>
        <w:spacing w:after="200" w:line="276" w:lineRule="auto"/>
        <w:jc w:val="both"/>
        <w:rPr>
          <w:rFonts w:ascii="Arial" w:hAnsi="Arial" w:cs="Arial"/>
        </w:rPr>
      </w:pPr>
      <w:r>
        <w:rPr>
          <w:rFonts w:ascii="Arial" w:hAnsi="Arial" w:cs="Arial"/>
        </w:rPr>
        <w:t>The</w:t>
      </w:r>
      <w:r w:rsidR="007513CF" w:rsidRPr="00784DD3">
        <w:rPr>
          <w:rFonts w:ascii="Arial" w:hAnsi="Arial" w:cs="Arial"/>
        </w:rPr>
        <w:t xml:space="preserve"> set of eight measurable </w:t>
      </w:r>
      <w:r w:rsidR="001E469F" w:rsidRPr="00784DD3">
        <w:rPr>
          <w:rFonts w:ascii="Arial" w:hAnsi="Arial" w:cs="Arial"/>
        </w:rPr>
        <w:t>Millennium Development Goals (MDGs) by 2015,</w:t>
      </w:r>
      <w:r w:rsidR="007513CF" w:rsidRPr="00784DD3">
        <w:rPr>
          <w:rFonts w:ascii="Arial" w:hAnsi="Arial" w:cs="Arial"/>
        </w:rPr>
        <w:t xml:space="preserve"> rang</w:t>
      </w:r>
      <w:r w:rsidR="001E469F" w:rsidRPr="00784DD3">
        <w:rPr>
          <w:rFonts w:ascii="Arial" w:hAnsi="Arial" w:cs="Arial"/>
        </w:rPr>
        <w:t>ing</w:t>
      </w:r>
      <w:r w:rsidR="007513CF" w:rsidRPr="00784DD3">
        <w:rPr>
          <w:rFonts w:ascii="Arial" w:hAnsi="Arial" w:cs="Arial"/>
        </w:rPr>
        <w:t xml:space="preserve"> from halving extreme poverty and hunger to promoting gender equality and reducing child mortality</w:t>
      </w:r>
      <w:r>
        <w:rPr>
          <w:rFonts w:ascii="Arial" w:hAnsi="Arial" w:cs="Arial"/>
        </w:rPr>
        <w:t xml:space="preserve"> did not include v</w:t>
      </w:r>
      <w:r w:rsidR="007513CF" w:rsidRPr="00784DD3">
        <w:rPr>
          <w:rFonts w:ascii="Arial" w:hAnsi="Arial" w:cs="Arial"/>
        </w:rPr>
        <w:t>iolence against women</w:t>
      </w:r>
      <w:r w:rsidR="001E469F" w:rsidRPr="00784DD3">
        <w:rPr>
          <w:rFonts w:ascii="Arial" w:hAnsi="Arial" w:cs="Arial"/>
        </w:rPr>
        <w:t>,</w:t>
      </w:r>
      <w:r w:rsidR="007513CF" w:rsidRPr="00784DD3">
        <w:rPr>
          <w:rFonts w:ascii="Arial" w:hAnsi="Arial" w:cs="Arial"/>
        </w:rPr>
        <w:t xml:space="preserve"> </w:t>
      </w:r>
      <w:r w:rsidR="001E469F" w:rsidRPr="00784DD3">
        <w:rPr>
          <w:rFonts w:ascii="Arial" w:hAnsi="Arial" w:cs="Arial"/>
        </w:rPr>
        <w:t>al</w:t>
      </w:r>
      <w:r w:rsidR="007513CF" w:rsidRPr="00784DD3">
        <w:rPr>
          <w:rFonts w:ascii="Arial" w:hAnsi="Arial" w:cs="Arial"/>
        </w:rPr>
        <w:t xml:space="preserve">though it was </w:t>
      </w:r>
      <w:r w:rsidR="001E469F" w:rsidRPr="00A623BF">
        <w:rPr>
          <w:rFonts w:ascii="Arial" w:hAnsi="Arial" w:cs="Arial"/>
        </w:rPr>
        <w:t xml:space="preserve">later </w:t>
      </w:r>
      <w:r w:rsidR="007513CF" w:rsidRPr="00DE0557">
        <w:rPr>
          <w:rFonts w:ascii="Arial" w:hAnsi="Arial" w:cs="Arial"/>
        </w:rPr>
        <w:t xml:space="preserve">recognized that </w:t>
      </w:r>
      <w:r w:rsidR="001E469F" w:rsidRPr="00DE0557">
        <w:rPr>
          <w:rFonts w:ascii="Arial" w:hAnsi="Arial" w:cs="Arial"/>
        </w:rPr>
        <w:t xml:space="preserve">such </w:t>
      </w:r>
      <w:r w:rsidR="007513CF" w:rsidRPr="00DE0557">
        <w:rPr>
          <w:rFonts w:ascii="Arial" w:hAnsi="Arial" w:cs="Arial"/>
        </w:rPr>
        <w:t>violence hindered progress towards the MDGs.</w:t>
      </w:r>
      <w:r w:rsidR="007513CF" w:rsidRPr="007063F6">
        <w:rPr>
          <w:rStyle w:val="FootnoteReference"/>
          <w:rFonts w:ascii="Arial" w:hAnsi="Arial" w:cs="Arial"/>
        </w:rPr>
        <w:footnoteReference w:id="3"/>
      </w:r>
      <w:r w:rsidR="007513CF" w:rsidRPr="007063F6">
        <w:rPr>
          <w:rFonts w:ascii="Arial" w:hAnsi="Arial" w:cs="Arial"/>
        </w:rPr>
        <w:t xml:space="preserve"> </w:t>
      </w:r>
    </w:p>
    <w:p w14:paraId="66654175" w14:textId="63600B8F" w:rsidR="007513CF" w:rsidRPr="00DE0557" w:rsidRDefault="007513CF" w:rsidP="007513CF">
      <w:pPr>
        <w:spacing w:after="200" w:line="276" w:lineRule="auto"/>
        <w:jc w:val="both"/>
        <w:rPr>
          <w:rFonts w:ascii="Arial" w:hAnsi="Arial" w:cs="Arial"/>
        </w:rPr>
      </w:pPr>
      <w:r w:rsidRPr="00784DD3">
        <w:rPr>
          <w:rFonts w:ascii="Arial" w:hAnsi="Arial" w:cs="Arial"/>
        </w:rPr>
        <w:t>The 2030 Agenda for Sustainable Development</w:t>
      </w:r>
      <w:r w:rsidR="001E469F" w:rsidRPr="00784DD3">
        <w:rPr>
          <w:rFonts w:ascii="Arial" w:hAnsi="Arial" w:cs="Arial"/>
        </w:rPr>
        <w:t>,</w:t>
      </w:r>
      <w:r w:rsidRPr="00784DD3">
        <w:rPr>
          <w:rFonts w:ascii="Arial" w:hAnsi="Arial" w:cs="Arial"/>
        </w:rPr>
        <w:t xml:space="preserve"> adopted by</w:t>
      </w:r>
      <w:r w:rsidR="0031339C" w:rsidRPr="00784DD3">
        <w:rPr>
          <w:rFonts w:ascii="Arial" w:hAnsi="Arial" w:cs="Arial"/>
        </w:rPr>
        <w:t xml:space="preserve"> UN</w:t>
      </w:r>
      <w:r w:rsidRPr="00784DD3">
        <w:rPr>
          <w:rFonts w:ascii="Arial" w:hAnsi="Arial" w:cs="Arial"/>
        </w:rPr>
        <w:t xml:space="preserve"> Member States in September 2015</w:t>
      </w:r>
      <w:r w:rsidR="001E469F" w:rsidRPr="00DE0557">
        <w:rPr>
          <w:rFonts w:ascii="Arial" w:hAnsi="Arial" w:cs="Arial"/>
        </w:rPr>
        <w:t>,</w:t>
      </w:r>
      <w:r w:rsidRPr="00DE0557">
        <w:rPr>
          <w:rFonts w:ascii="Arial" w:hAnsi="Arial" w:cs="Arial"/>
        </w:rPr>
        <w:t xml:space="preserve"> sets out 17 Goals and 169 associated targets to be achieved by 2030. Member States have adopted a comprehensive framework that includes </w:t>
      </w:r>
      <w:r w:rsidR="001E469F" w:rsidRPr="00DE0557">
        <w:rPr>
          <w:rFonts w:ascii="Arial" w:hAnsi="Arial" w:cs="Arial"/>
        </w:rPr>
        <w:t xml:space="preserve">Sustainable Development </w:t>
      </w:r>
      <w:r w:rsidRPr="00DE0557">
        <w:rPr>
          <w:rFonts w:ascii="Arial" w:hAnsi="Arial" w:cs="Arial"/>
        </w:rPr>
        <w:t xml:space="preserve">Goal </w:t>
      </w:r>
      <w:r w:rsidR="001E469F" w:rsidRPr="00DE0557">
        <w:rPr>
          <w:rFonts w:ascii="Arial" w:hAnsi="Arial" w:cs="Arial"/>
        </w:rPr>
        <w:t xml:space="preserve">(SDG) </w:t>
      </w:r>
      <w:r w:rsidRPr="00DE0557">
        <w:rPr>
          <w:rFonts w:ascii="Arial" w:hAnsi="Arial" w:cs="Arial"/>
        </w:rPr>
        <w:t xml:space="preserve">5: “Achieve gender equality and empower all women and girls”, as well as mainstreaming of gender across other </w:t>
      </w:r>
      <w:r w:rsidR="001E469F" w:rsidRPr="00DE0557">
        <w:rPr>
          <w:rFonts w:ascii="Arial" w:hAnsi="Arial" w:cs="Arial"/>
        </w:rPr>
        <w:t>g</w:t>
      </w:r>
      <w:r w:rsidRPr="00DE0557">
        <w:rPr>
          <w:rFonts w:ascii="Arial" w:hAnsi="Arial" w:cs="Arial"/>
        </w:rPr>
        <w:t xml:space="preserve">oals and </w:t>
      </w:r>
      <w:r w:rsidR="001E469F" w:rsidRPr="00DE0557">
        <w:rPr>
          <w:rFonts w:ascii="Arial" w:hAnsi="Arial" w:cs="Arial"/>
        </w:rPr>
        <w:t>t</w:t>
      </w:r>
      <w:r w:rsidRPr="00DE0557">
        <w:rPr>
          <w:rFonts w:ascii="Arial" w:hAnsi="Arial" w:cs="Arial"/>
        </w:rPr>
        <w:t>argets. Target 5.2.</w:t>
      </w:r>
      <w:r w:rsidR="001E469F" w:rsidRPr="00DE0557">
        <w:rPr>
          <w:rFonts w:ascii="Arial" w:hAnsi="Arial" w:cs="Arial"/>
        </w:rPr>
        <w:t xml:space="preserve"> on the</w:t>
      </w:r>
      <w:r w:rsidRPr="00DE0557">
        <w:rPr>
          <w:rFonts w:ascii="Arial" w:hAnsi="Arial" w:cs="Arial"/>
        </w:rPr>
        <w:t xml:space="preserve"> “Elimination of all forms of violence against women and girls in the public and private spheres, including trafficking and sexual and other types of exploitation”, includes specific indicators for measuring violence against women (see box). </w:t>
      </w:r>
    </w:p>
    <w:p w14:paraId="558D14FF" w14:textId="77777777" w:rsidR="007513CF" w:rsidRPr="00DE0557" w:rsidRDefault="007513CF" w:rsidP="007513CF">
      <w:pPr>
        <w:spacing w:after="200" w:line="276" w:lineRule="auto"/>
        <w:jc w:val="both"/>
        <w:rPr>
          <w:rFonts w:ascii="Arial" w:hAnsi="Arial" w:cs="Arial"/>
        </w:rPr>
      </w:pPr>
      <w:r w:rsidRPr="00DE0557">
        <w:rPr>
          <w:rFonts w:ascii="Arial" w:hAnsi="Arial" w:cs="Arial"/>
        </w:rPr>
        <w:t>In addition, SDG Target 11.7 (on providing safe public spaces) and Target 16.1 (on reducing all forms of violence and related deaths) include specific indicators that can also be used to measure and monitor prevalence of violence against women and girls.</w:t>
      </w:r>
    </w:p>
    <w:p w14:paraId="18FF7EB1" w14:textId="4924369F" w:rsidR="00506E30" w:rsidRDefault="005F04D9" w:rsidP="00506E30">
      <w:pPr>
        <w:spacing w:after="200" w:line="276" w:lineRule="auto"/>
        <w:jc w:val="both"/>
        <w:rPr>
          <w:rFonts w:ascii="Arial" w:hAnsi="Arial" w:cs="Arial"/>
        </w:rPr>
      </w:pPr>
      <w:r w:rsidRPr="005F04D9">
        <w:rPr>
          <w:rFonts w:ascii="Arial" w:hAnsi="Arial" w:cs="Arial"/>
          <w:noProof/>
          <w:lang w:val="en-US" w:eastAsia="en-US"/>
        </w:rPr>
        <mc:AlternateContent>
          <mc:Choice Requires="wps">
            <w:drawing>
              <wp:anchor distT="45720" distB="45720" distL="114300" distR="114300" simplePos="0" relativeHeight="251661312" behindDoc="0" locked="0" layoutInCell="1" allowOverlap="1" wp14:anchorId="4114D322" wp14:editId="683ABFB7">
                <wp:simplePos x="0" y="0"/>
                <wp:positionH relativeFrom="margin">
                  <wp:align>right</wp:align>
                </wp:positionH>
                <wp:positionV relativeFrom="paragraph">
                  <wp:posOffset>998220</wp:posOffset>
                </wp:positionV>
                <wp:extent cx="5705475" cy="24479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479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1703885" w14:textId="7221825E" w:rsidR="008A48DE" w:rsidRPr="005F04D9" w:rsidRDefault="008A48DE" w:rsidP="005F04D9">
                            <w:pPr>
                              <w:spacing w:after="200" w:line="276" w:lineRule="auto"/>
                              <w:jc w:val="both"/>
                              <w:rPr>
                                <w:rFonts w:ascii="Arial" w:hAnsi="Arial" w:cs="Arial"/>
                              </w:rPr>
                            </w:pPr>
                            <w:r w:rsidRPr="005F04D9">
                              <w:rPr>
                                <w:rFonts w:ascii="Arial" w:hAnsi="Arial" w:cs="Arial"/>
                              </w:rPr>
                              <w:t>In 2016, as part of the Sustainable Development Goals, in the context of Goal 5, Target 5.2., “Elimination of all forms of violence against women and girls in the public and private spheres, including trafficking and sexual and other types of exploitation”, the following two specific indicators for monitoring prevalence of violence against women by 2030 were formulated:</w:t>
                            </w:r>
                          </w:p>
                          <w:p w14:paraId="793531E9" w14:textId="0ACB3594" w:rsidR="008A48DE" w:rsidRPr="00DE0557" w:rsidRDefault="008A48DE" w:rsidP="001D5432">
                            <w:pPr>
                              <w:pStyle w:val="ListParagraph"/>
                              <w:numPr>
                                <w:ilvl w:val="0"/>
                                <w:numId w:val="35"/>
                              </w:numPr>
                              <w:ind w:left="360"/>
                              <w:jc w:val="both"/>
                              <w:rPr>
                                <w:rFonts w:ascii="Arial" w:hAnsi="Arial" w:cs="Arial"/>
                              </w:rPr>
                            </w:pPr>
                            <w:r w:rsidRPr="00DE0557">
                              <w:rPr>
                                <w:rFonts w:ascii="Arial" w:hAnsi="Arial" w:cs="Arial"/>
                              </w:rPr>
                              <w:t xml:space="preserve">5.2.1. Proportion of ever-partnered women and girls aged 15 years and older subjected to physical, sexual or psychological violence by a current or former intimate partner, in the last 12 months, by form of violence and by age group. </w:t>
                            </w:r>
                          </w:p>
                          <w:p w14:paraId="30D31AFA" w14:textId="77777777" w:rsidR="008A48DE" w:rsidRPr="005F04D9" w:rsidRDefault="008A48DE" w:rsidP="00DE0557">
                            <w:pPr>
                              <w:pStyle w:val="ListParagraph"/>
                              <w:ind w:left="0"/>
                              <w:jc w:val="both"/>
                              <w:rPr>
                                <w:rFonts w:ascii="Arial" w:hAnsi="Arial" w:cs="Arial"/>
                              </w:rPr>
                            </w:pPr>
                          </w:p>
                          <w:p w14:paraId="08C8B18E" w14:textId="77777777" w:rsidR="008A48DE" w:rsidRPr="00DE0557" w:rsidRDefault="008A48DE" w:rsidP="001D5432">
                            <w:pPr>
                              <w:pStyle w:val="ListParagraph"/>
                              <w:numPr>
                                <w:ilvl w:val="0"/>
                                <w:numId w:val="35"/>
                              </w:numPr>
                              <w:ind w:left="360"/>
                              <w:jc w:val="both"/>
                              <w:rPr>
                                <w:rFonts w:ascii="Arial" w:hAnsi="Arial" w:cs="Arial"/>
                              </w:rPr>
                            </w:pPr>
                            <w:r w:rsidRPr="00DE0557">
                              <w:rPr>
                                <w:rFonts w:ascii="Arial" w:hAnsi="Arial" w:cs="Arial"/>
                              </w:rPr>
                              <w:t>5.2.2. Proportion of women and girls aged 15 years and older subjected to sexual violence by persons other than an intimate partner, in the last 12 months, by age group and place of occurrence.</w:t>
                            </w:r>
                          </w:p>
                          <w:p w14:paraId="5692F91D" w14:textId="39C26821" w:rsidR="008A48DE" w:rsidRDefault="008A48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4D322" id="_x0000_s1027" type="#_x0000_t202" style="position:absolute;left:0;text-align:left;margin-left:398.05pt;margin-top:78.6pt;width:449.25pt;height:192.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" fillcolor="#fabd77 [1941]" strokecolor="#f8931d [3205]">
                <v:fill color2="#fab361 [2261]" rotate="t" focus="100%" type="gradient">
                  <o:fill v:ext="view" type="gradientUnscaled"/>
                </v:fill>
                <v:textbox>
                  <w:txbxContent>
                    <w:p w14:paraId="71703885" w14:textId="7221825E" w:rsidR="008A48DE" w:rsidRPr="005F04D9" w:rsidRDefault="008A48DE" w:rsidP="005F04D9">
                      <w:pPr>
                        <w:spacing w:after="200" w:line="276" w:lineRule="auto"/>
                        <w:jc w:val="both"/>
                        <w:rPr>
                          <w:rFonts w:ascii="Arial" w:hAnsi="Arial" w:cs="Arial"/>
                        </w:rPr>
                      </w:pPr>
                      <w:r w:rsidRPr="005F04D9">
                        <w:rPr>
                          <w:rFonts w:ascii="Arial" w:hAnsi="Arial" w:cs="Arial"/>
                        </w:rPr>
                        <w:t>In 2016, as part of the Sustainable Development Goals, in the context of Goal 5, Target 5.2., “Elimination of all forms of violence against women and girls in the public and private spheres, including trafficking and sexual and other types of exploitation”, the following two specific indicators for monitoring prevalence of violence against women by 2030 were formulated:</w:t>
                      </w:r>
                    </w:p>
                    <w:p w14:paraId="793531E9" w14:textId="0ACB3594" w:rsidR="008A48DE" w:rsidRPr="00DE0557" w:rsidRDefault="008A48DE" w:rsidP="001D5432">
                      <w:pPr>
                        <w:pStyle w:val="ListParagraph"/>
                        <w:numPr>
                          <w:ilvl w:val="0"/>
                          <w:numId w:val="35"/>
                        </w:numPr>
                        <w:ind w:left="360"/>
                        <w:jc w:val="both"/>
                        <w:rPr>
                          <w:rFonts w:ascii="Arial" w:hAnsi="Arial" w:cs="Arial"/>
                        </w:rPr>
                      </w:pPr>
                      <w:r w:rsidRPr="00DE0557">
                        <w:rPr>
                          <w:rFonts w:ascii="Arial" w:hAnsi="Arial" w:cs="Arial"/>
                        </w:rPr>
                        <w:t xml:space="preserve">5.2.1. Proportion of ever-partnered women and girls aged 15 years and older subjected to physical, sexual or psychological violence by a current or former intimate partner, in the last 12 months, by form of violence and by age group. </w:t>
                      </w:r>
                    </w:p>
                    <w:p w14:paraId="30D31AFA" w14:textId="77777777" w:rsidR="008A48DE" w:rsidRPr="005F04D9" w:rsidRDefault="008A48DE" w:rsidP="00DE0557">
                      <w:pPr>
                        <w:pStyle w:val="ListParagraph"/>
                        <w:ind w:left="0"/>
                        <w:jc w:val="both"/>
                        <w:rPr>
                          <w:rFonts w:ascii="Arial" w:hAnsi="Arial" w:cs="Arial"/>
                        </w:rPr>
                      </w:pPr>
                    </w:p>
                    <w:p w14:paraId="08C8B18E" w14:textId="77777777" w:rsidR="008A48DE" w:rsidRPr="00DE0557" w:rsidRDefault="008A48DE" w:rsidP="001D5432">
                      <w:pPr>
                        <w:pStyle w:val="ListParagraph"/>
                        <w:numPr>
                          <w:ilvl w:val="0"/>
                          <w:numId w:val="35"/>
                        </w:numPr>
                        <w:ind w:left="360"/>
                        <w:jc w:val="both"/>
                        <w:rPr>
                          <w:rFonts w:ascii="Arial" w:hAnsi="Arial" w:cs="Arial"/>
                        </w:rPr>
                      </w:pPr>
                      <w:r w:rsidRPr="00DE0557">
                        <w:rPr>
                          <w:rFonts w:ascii="Arial" w:hAnsi="Arial" w:cs="Arial"/>
                        </w:rPr>
                        <w:t>5.2.2. Proportion of women and girls aged 15 years and older subjected to sexual violence by persons other than an intimate partner, in the last 12 months, by age group and place of occurrence.</w:t>
                      </w:r>
                    </w:p>
                    <w:p w14:paraId="5692F91D" w14:textId="39C26821" w:rsidR="008A48DE" w:rsidRDefault="008A48DE"/>
                  </w:txbxContent>
                </v:textbox>
                <w10:wrap type="square" anchorx="margin"/>
              </v:shape>
            </w:pict>
          </mc:Fallback>
        </mc:AlternateContent>
      </w:r>
      <w:r w:rsidR="007513CF" w:rsidRPr="00784DD3">
        <w:rPr>
          <w:rFonts w:ascii="Arial" w:hAnsi="Arial" w:cs="Arial"/>
        </w:rPr>
        <w:t>While the</w:t>
      </w:r>
      <w:r w:rsidR="0031339C" w:rsidRPr="00784DD3">
        <w:rPr>
          <w:rFonts w:ascii="Arial" w:hAnsi="Arial" w:cs="Arial"/>
        </w:rPr>
        <w:t>se</w:t>
      </w:r>
      <w:r w:rsidR="007513CF" w:rsidRPr="00784DD3">
        <w:rPr>
          <w:rFonts w:ascii="Arial" w:hAnsi="Arial" w:cs="Arial"/>
        </w:rPr>
        <w:t xml:space="preserve"> indicators are crucial for measuring progress </w:t>
      </w:r>
      <w:r w:rsidR="0031339C" w:rsidRPr="00784DD3">
        <w:rPr>
          <w:rFonts w:ascii="Arial" w:hAnsi="Arial" w:cs="Arial"/>
        </w:rPr>
        <w:t>towards achieving the SDGs</w:t>
      </w:r>
      <w:r w:rsidR="007513CF" w:rsidRPr="00784DD3">
        <w:rPr>
          <w:rFonts w:ascii="Arial" w:hAnsi="Arial" w:cs="Arial"/>
        </w:rPr>
        <w:t>, they have only limited value for monitoring the extent, types and patterns of violence that women experience throughout their lives. The larger set of UN indicators</w:t>
      </w:r>
      <w:r w:rsidR="0031339C" w:rsidRPr="00DE0557">
        <w:rPr>
          <w:rFonts w:ascii="Arial" w:hAnsi="Arial" w:cs="Arial"/>
        </w:rPr>
        <w:t>,</w:t>
      </w:r>
      <w:r w:rsidR="007513CF" w:rsidRPr="00DE0557">
        <w:rPr>
          <w:rFonts w:ascii="Arial" w:hAnsi="Arial" w:cs="Arial"/>
        </w:rPr>
        <w:t xml:space="preserve"> as well as the further measurement of risk factors</w:t>
      </w:r>
      <w:r w:rsidR="0031339C" w:rsidRPr="00DE0557">
        <w:rPr>
          <w:rFonts w:ascii="Arial" w:hAnsi="Arial" w:cs="Arial"/>
        </w:rPr>
        <w:t xml:space="preserve"> and</w:t>
      </w:r>
      <w:r w:rsidR="007513CF" w:rsidRPr="00DE0557">
        <w:rPr>
          <w:rFonts w:ascii="Arial" w:hAnsi="Arial" w:cs="Arial"/>
        </w:rPr>
        <w:t xml:space="preserve"> underlying causes and consequences</w:t>
      </w:r>
      <w:r w:rsidR="001E469F" w:rsidRPr="00DE0557">
        <w:rPr>
          <w:rFonts w:ascii="Arial" w:hAnsi="Arial" w:cs="Arial"/>
        </w:rPr>
        <w:t>,</w:t>
      </w:r>
      <w:r w:rsidR="007513CF" w:rsidRPr="00DE0557">
        <w:rPr>
          <w:rFonts w:ascii="Arial" w:hAnsi="Arial" w:cs="Arial"/>
        </w:rPr>
        <w:t xml:space="preserve"> remain</w:t>
      </w:r>
      <w:r w:rsidR="00226956" w:rsidRPr="00DE0557">
        <w:rPr>
          <w:rFonts w:ascii="Arial" w:hAnsi="Arial" w:cs="Arial"/>
        </w:rPr>
        <w:t>s</w:t>
      </w:r>
      <w:r w:rsidR="007513CF" w:rsidRPr="00DE0557">
        <w:rPr>
          <w:rFonts w:ascii="Arial" w:hAnsi="Arial" w:cs="Arial"/>
        </w:rPr>
        <w:t xml:space="preserve"> crucial </w:t>
      </w:r>
      <w:r w:rsidR="0031339C" w:rsidRPr="00DE0557">
        <w:rPr>
          <w:rFonts w:ascii="Arial" w:hAnsi="Arial" w:cs="Arial"/>
        </w:rPr>
        <w:t>to inform</w:t>
      </w:r>
      <w:r w:rsidR="007513CF" w:rsidRPr="00DE0557">
        <w:rPr>
          <w:rFonts w:ascii="Arial" w:hAnsi="Arial" w:cs="Arial"/>
        </w:rPr>
        <w:t xml:space="preserve"> effective policies and programmes. </w:t>
      </w:r>
    </w:p>
    <w:p w14:paraId="52328B5E" w14:textId="218939C9" w:rsidR="007513CF" w:rsidRPr="00784DD3" w:rsidRDefault="00506E30" w:rsidP="00506E30">
      <w:pPr>
        <w:spacing w:after="200" w:line="276" w:lineRule="auto"/>
        <w:jc w:val="both"/>
        <w:rPr>
          <w:rFonts w:ascii="Arial" w:hAnsi="Arial" w:cs="Arial"/>
        </w:rPr>
      </w:pPr>
      <w:r w:rsidRPr="00506E30">
        <w:rPr>
          <w:rFonts w:ascii="Arial" w:hAnsi="Arial" w:cs="Arial"/>
        </w:rPr>
        <w:t xml:space="preserve">Since the measurement of violence is still a developing field, with the SDGs this work has received a </w:t>
      </w:r>
      <w:r>
        <w:rPr>
          <w:rFonts w:ascii="Arial" w:hAnsi="Arial" w:cs="Arial"/>
        </w:rPr>
        <w:t xml:space="preserve">new </w:t>
      </w:r>
      <w:r w:rsidRPr="00506E30">
        <w:rPr>
          <w:rFonts w:ascii="Arial" w:hAnsi="Arial" w:cs="Arial"/>
        </w:rPr>
        <w:t xml:space="preserve">impetus, and since 2017 a Technical Advisory Group, led by WHO, is working on measurement issues and methods to more accurately measure </w:t>
      </w:r>
      <w:r>
        <w:rPr>
          <w:rFonts w:ascii="Arial" w:hAnsi="Arial" w:cs="Arial"/>
        </w:rPr>
        <w:t xml:space="preserve">violence and produce estimates for </w:t>
      </w:r>
      <w:r w:rsidRPr="00506E30">
        <w:rPr>
          <w:rFonts w:ascii="Arial" w:hAnsi="Arial" w:cs="Arial"/>
        </w:rPr>
        <w:t>the SDG indicators on VAW.</w:t>
      </w:r>
    </w:p>
    <w:p w14:paraId="0F1008B5" w14:textId="20B7CB17" w:rsidR="00362B65" w:rsidRPr="00DE0557" w:rsidRDefault="00C70C39" w:rsidP="00DE0557">
      <w:pPr>
        <w:pStyle w:val="Heading1"/>
        <w:tabs>
          <w:tab w:val="clear" w:pos="360"/>
        </w:tabs>
      </w:pPr>
      <w:bookmarkStart w:id="20" w:name="_Toc509054555"/>
      <w:bookmarkStart w:id="21" w:name="_Toc509062234"/>
      <w:r>
        <w:lastRenderedPageBreak/>
        <w:t>2.</w:t>
      </w:r>
      <w:bookmarkEnd w:id="20"/>
      <w:bookmarkEnd w:id="21"/>
      <w:r>
        <w:t xml:space="preserve"> </w:t>
      </w:r>
      <w:bookmarkStart w:id="22" w:name="_Toc422480539"/>
      <w:bookmarkStart w:id="23" w:name="_Toc422480966"/>
      <w:bookmarkStart w:id="24" w:name="_Toc422481040"/>
      <w:bookmarkStart w:id="25" w:name="_Toc422481235"/>
      <w:bookmarkStart w:id="26" w:name="_Toc422480540"/>
      <w:bookmarkStart w:id="27" w:name="_Toc422480967"/>
      <w:bookmarkStart w:id="28" w:name="_Toc422481041"/>
      <w:bookmarkStart w:id="29" w:name="_Toc422481236"/>
      <w:bookmarkStart w:id="30" w:name="_Toc422480543"/>
      <w:bookmarkStart w:id="31" w:name="_Toc422480970"/>
      <w:bookmarkStart w:id="32" w:name="_Toc422481044"/>
      <w:bookmarkStart w:id="33" w:name="_Toc422481239"/>
      <w:bookmarkStart w:id="34" w:name="_Toc422480544"/>
      <w:bookmarkStart w:id="35" w:name="_Toc422480971"/>
      <w:bookmarkStart w:id="36" w:name="_Toc422481045"/>
      <w:bookmarkStart w:id="37" w:name="_Toc422481240"/>
      <w:bookmarkStart w:id="38" w:name="_Toc422480545"/>
      <w:bookmarkStart w:id="39" w:name="_Toc422480972"/>
      <w:bookmarkStart w:id="40" w:name="_Toc422481046"/>
      <w:bookmarkStart w:id="41" w:name="_Toc422481241"/>
      <w:bookmarkStart w:id="42" w:name="_Toc422480546"/>
      <w:bookmarkStart w:id="43" w:name="_Toc422480973"/>
      <w:bookmarkStart w:id="44" w:name="_Toc422481047"/>
      <w:bookmarkStart w:id="45" w:name="_Toc422481242"/>
      <w:bookmarkStart w:id="46" w:name="_Toc147135064"/>
      <w:bookmarkStart w:id="47" w:name="_Toc50906223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CF580A" w:rsidRPr="00DE0557">
        <w:t>O</w:t>
      </w:r>
      <w:r w:rsidR="002B3F40" w:rsidRPr="00DE0557">
        <w:t xml:space="preserve">bjectives of </w:t>
      </w:r>
      <w:r w:rsidR="004F30CB" w:rsidRPr="00DE0557">
        <w:t>a</w:t>
      </w:r>
      <w:r w:rsidR="00E67521" w:rsidRPr="00DE0557">
        <w:t xml:space="preserve"> </w:t>
      </w:r>
      <w:r w:rsidR="009129F8" w:rsidRPr="00DE0557">
        <w:t>national VAW stud</w:t>
      </w:r>
      <w:r w:rsidR="004F30CB" w:rsidRPr="00DE0557">
        <w:t>y</w:t>
      </w:r>
      <w:bookmarkEnd w:id="46"/>
      <w:r w:rsidR="004F30CB" w:rsidRPr="00DE0557">
        <w:t xml:space="preserve"> </w:t>
      </w:r>
      <w:r w:rsidR="001E469F" w:rsidRPr="00DE0557">
        <w:t xml:space="preserve">using the </w:t>
      </w:r>
      <w:r w:rsidR="004F30CB" w:rsidRPr="00DE0557">
        <w:t>WHO methodology</w:t>
      </w:r>
      <w:bookmarkEnd w:id="47"/>
      <w:r w:rsidR="00846E71" w:rsidRPr="00DE0557">
        <w:t xml:space="preserve"> </w:t>
      </w:r>
    </w:p>
    <w:p w14:paraId="752ACFC2" w14:textId="77777777" w:rsidR="009E46FF" w:rsidRPr="00DE0557" w:rsidRDefault="009E46FF" w:rsidP="00317BD3">
      <w:pPr>
        <w:rPr>
          <w:rFonts w:ascii="Arial" w:hAnsi="Arial" w:cs="Arial"/>
        </w:rPr>
      </w:pPr>
    </w:p>
    <w:p w14:paraId="067134AD" w14:textId="38D02A8B" w:rsidR="00362B65" w:rsidRDefault="00CF580A" w:rsidP="001D5432">
      <w:pPr>
        <w:pStyle w:val="Heading2"/>
        <w:numPr>
          <w:ilvl w:val="1"/>
          <w:numId w:val="29"/>
        </w:numPr>
        <w:rPr>
          <w:lang w:eastAsia="en-US"/>
        </w:rPr>
      </w:pPr>
      <w:bookmarkStart w:id="48" w:name="_Toc509062236"/>
      <w:r w:rsidRPr="00DE0557">
        <w:rPr>
          <w:lang w:eastAsia="en-US"/>
        </w:rPr>
        <w:t>About the WHO methodology for measuring violence against women</w:t>
      </w:r>
      <w:bookmarkEnd w:id="48"/>
    </w:p>
    <w:p w14:paraId="17B51C59" w14:textId="77777777" w:rsidR="007F6B82" w:rsidRPr="00DE0557" w:rsidRDefault="007F6B82" w:rsidP="00DE0557">
      <w:pPr>
        <w:rPr>
          <w:lang w:eastAsia="en-US"/>
        </w:rPr>
      </w:pPr>
    </w:p>
    <w:p w14:paraId="080C10A7" w14:textId="0173ACF2" w:rsidR="00B35BE8" w:rsidRPr="00DE0557" w:rsidRDefault="00CF580A" w:rsidP="00480040">
      <w:pPr>
        <w:spacing w:after="200" w:line="276" w:lineRule="auto"/>
        <w:jc w:val="both"/>
        <w:rPr>
          <w:rFonts w:ascii="Arial" w:eastAsia="Calibri" w:hAnsi="Arial" w:cs="Arial"/>
          <w:lang w:eastAsia="en-US"/>
        </w:rPr>
      </w:pPr>
      <w:r w:rsidRPr="00784DD3">
        <w:rPr>
          <w:rFonts w:ascii="Arial" w:eastAsia="Calibri" w:hAnsi="Arial" w:cs="Arial"/>
          <w:lang w:eastAsia="en-US"/>
        </w:rPr>
        <w:t xml:space="preserve">The WHO Multi-country study was one of the first studies to research domestic VAW across countries from a public health and gender-sensitive perspective. </w:t>
      </w:r>
      <w:r w:rsidR="00B35BE8" w:rsidRPr="00784DD3">
        <w:rPr>
          <w:rFonts w:ascii="Arial" w:eastAsia="Calibri" w:hAnsi="Arial" w:cs="Arial"/>
          <w:lang w:eastAsia="en-US"/>
        </w:rPr>
        <w:t>The development of the methodology for the WHO Multi-country study started in 1997 to address the lack of reliable and comparable data on VAW, and its consequences and root causes. The actual implementation of the WHO Multi-country study took place between 2000 and 200</w:t>
      </w:r>
      <w:r w:rsidR="00B35BE8" w:rsidRPr="00DE0557">
        <w:rPr>
          <w:rFonts w:ascii="Arial" w:eastAsia="Calibri" w:hAnsi="Arial" w:cs="Arial"/>
          <w:lang w:eastAsia="en-US"/>
        </w:rPr>
        <w:t>5. The overall strategic and technical oversight was provided through a core research team consisting of a co-ordinator and an epidemiologist at WHO, technical advisors at the London School of Hygiene and Tropical Medicine (LSHTM) and PATH. An expert steering committee guided the development and implementation of the study.</w:t>
      </w:r>
    </w:p>
    <w:p w14:paraId="1E9269F9" w14:textId="38DED909" w:rsidR="00480040" w:rsidRPr="00DE0557" w:rsidRDefault="00362B65" w:rsidP="00480040">
      <w:pPr>
        <w:spacing w:after="200" w:line="276" w:lineRule="auto"/>
        <w:jc w:val="both"/>
        <w:rPr>
          <w:rFonts w:ascii="Arial" w:eastAsia="Calibri" w:hAnsi="Arial" w:cs="Arial"/>
          <w:lang w:eastAsia="en-US"/>
        </w:rPr>
      </w:pPr>
      <w:r w:rsidRPr="00DE0557">
        <w:rPr>
          <w:rFonts w:ascii="Arial" w:hAnsi="Arial" w:cs="Arial"/>
          <w:bCs/>
        </w:rPr>
        <w:t xml:space="preserve">Using the methodology is </w:t>
      </w:r>
      <w:r w:rsidR="008473DB" w:rsidRPr="00DE0557">
        <w:rPr>
          <w:rFonts w:ascii="Arial" w:hAnsi="Arial" w:cs="Arial"/>
          <w:bCs/>
        </w:rPr>
        <w:t>extremely advantageous, because the</w:t>
      </w:r>
      <w:r w:rsidRPr="00DE0557">
        <w:rPr>
          <w:rFonts w:ascii="Arial" w:hAnsi="Arial" w:cs="Arial"/>
          <w:bCs/>
        </w:rPr>
        <w:t xml:space="preserve"> standard questionnaire and method</w:t>
      </w:r>
      <w:r w:rsidR="004033A7" w:rsidRPr="00DE0557">
        <w:rPr>
          <w:rFonts w:ascii="Arial" w:hAnsi="Arial" w:cs="Arial"/>
          <w:bCs/>
        </w:rPr>
        <w:t>s</w:t>
      </w:r>
      <w:r w:rsidRPr="00DE0557">
        <w:rPr>
          <w:rFonts w:ascii="Arial" w:hAnsi="Arial" w:cs="Arial"/>
          <w:bCs/>
        </w:rPr>
        <w:t xml:space="preserve"> ensure comparability of data between settings</w:t>
      </w:r>
      <w:r w:rsidR="001E469F" w:rsidRPr="00DE0557">
        <w:rPr>
          <w:rFonts w:ascii="Arial" w:hAnsi="Arial" w:cs="Arial"/>
          <w:bCs/>
        </w:rPr>
        <w:t>,</w:t>
      </w:r>
      <w:r w:rsidRPr="00DE0557">
        <w:rPr>
          <w:rFonts w:ascii="Arial" w:hAnsi="Arial" w:cs="Arial"/>
          <w:bCs/>
        </w:rPr>
        <w:t xml:space="preserve"> and the validated and cross-culturally tested methodology enhances credibility</w:t>
      </w:r>
      <w:r w:rsidR="004033A7" w:rsidRPr="00DE0557">
        <w:rPr>
          <w:rFonts w:ascii="Arial" w:hAnsi="Arial" w:cs="Arial"/>
          <w:bCs/>
        </w:rPr>
        <w:t xml:space="preserve"> of the results</w:t>
      </w:r>
      <w:r w:rsidRPr="00DE0557">
        <w:rPr>
          <w:rFonts w:ascii="Arial" w:hAnsi="Arial" w:cs="Arial"/>
          <w:bCs/>
        </w:rPr>
        <w:t>.</w:t>
      </w:r>
      <w:r w:rsidR="00480040" w:rsidRPr="00DE0557">
        <w:rPr>
          <w:rFonts w:ascii="Arial" w:hAnsi="Arial" w:cs="Arial"/>
          <w:bCs/>
        </w:rPr>
        <w:t xml:space="preserve"> </w:t>
      </w:r>
      <w:r w:rsidRPr="00DE0557">
        <w:rPr>
          <w:rFonts w:ascii="Arial" w:eastAsia="Calibri" w:hAnsi="Arial" w:cs="Arial"/>
          <w:lang w:eastAsia="en-US"/>
        </w:rPr>
        <w:t xml:space="preserve">The methodology, </w:t>
      </w:r>
      <w:r w:rsidR="00B35BE8" w:rsidRPr="00DE0557">
        <w:rPr>
          <w:rFonts w:ascii="Arial" w:eastAsia="Calibri" w:hAnsi="Arial" w:cs="Arial"/>
          <w:lang w:eastAsia="en-US"/>
        </w:rPr>
        <w:t xml:space="preserve">combines both </w:t>
      </w:r>
      <w:r w:rsidRPr="00DE0557">
        <w:rPr>
          <w:rFonts w:ascii="Arial" w:eastAsia="Calibri" w:hAnsi="Arial" w:cs="Arial"/>
          <w:lang w:eastAsia="en-US"/>
        </w:rPr>
        <w:t>qualitative and quantitative research</w:t>
      </w:r>
      <w:r w:rsidR="00B35BE8" w:rsidRPr="00DE0557">
        <w:rPr>
          <w:rFonts w:ascii="Arial" w:eastAsia="Calibri" w:hAnsi="Arial" w:cs="Arial"/>
          <w:lang w:eastAsia="en-US"/>
        </w:rPr>
        <w:t xml:space="preserve">. </w:t>
      </w:r>
      <w:r w:rsidRPr="00DE0557">
        <w:rPr>
          <w:rFonts w:ascii="Arial" w:eastAsia="Calibri" w:hAnsi="Arial" w:cs="Arial"/>
          <w:lang w:eastAsia="en-US"/>
        </w:rPr>
        <w:t xml:space="preserve">It adheres to specific ethical and safety standards, developed for research on VAW, including </w:t>
      </w:r>
      <w:r w:rsidR="007C286D" w:rsidRPr="00DE0557">
        <w:rPr>
          <w:rFonts w:ascii="Arial" w:eastAsia="Calibri" w:hAnsi="Arial" w:cs="Arial"/>
          <w:lang w:eastAsia="en-US"/>
        </w:rPr>
        <w:t xml:space="preserve">placing </w:t>
      </w:r>
      <w:r w:rsidRPr="00DE0557">
        <w:rPr>
          <w:rFonts w:ascii="Arial" w:eastAsia="Calibri" w:hAnsi="Arial" w:cs="Arial"/>
          <w:lang w:eastAsia="en-US"/>
        </w:rPr>
        <w:t xml:space="preserve">great importance </w:t>
      </w:r>
      <w:r w:rsidR="007C286D" w:rsidRPr="00DE0557">
        <w:rPr>
          <w:rFonts w:ascii="Arial" w:eastAsia="Calibri" w:hAnsi="Arial" w:cs="Arial"/>
          <w:lang w:eastAsia="en-US"/>
        </w:rPr>
        <w:t xml:space="preserve">on </w:t>
      </w:r>
      <w:r w:rsidRPr="00DE0557">
        <w:rPr>
          <w:rFonts w:ascii="Arial" w:eastAsia="Calibri" w:hAnsi="Arial" w:cs="Arial"/>
          <w:lang w:eastAsia="en-US"/>
        </w:rPr>
        <w:t xml:space="preserve">training of researchers and interviewers, as well as support for field staff and respondents who need it. </w:t>
      </w:r>
      <w:r w:rsidR="007C286D" w:rsidRPr="00DE0557">
        <w:rPr>
          <w:rFonts w:ascii="Arial" w:eastAsia="Calibri" w:hAnsi="Arial" w:cs="Arial"/>
          <w:lang w:eastAsia="en-US"/>
        </w:rPr>
        <w:t>I</w:t>
      </w:r>
      <w:r w:rsidRPr="00DE0557">
        <w:rPr>
          <w:rFonts w:ascii="Arial" w:eastAsia="Calibri" w:hAnsi="Arial" w:cs="Arial"/>
          <w:lang w:eastAsia="en-US"/>
        </w:rPr>
        <w:t>t encourages the engagement of a range of actors in the research process</w:t>
      </w:r>
      <w:r w:rsidR="007C286D" w:rsidRPr="00DE0557">
        <w:rPr>
          <w:rFonts w:ascii="Arial" w:eastAsia="Calibri" w:hAnsi="Arial" w:cs="Arial"/>
          <w:lang w:eastAsia="en-US"/>
        </w:rPr>
        <w:t>,</w:t>
      </w:r>
      <w:r w:rsidRPr="00DE0557">
        <w:rPr>
          <w:rFonts w:ascii="Arial" w:eastAsia="Calibri" w:hAnsi="Arial" w:cs="Arial"/>
          <w:lang w:eastAsia="en-US"/>
        </w:rPr>
        <w:t xml:space="preserve"> to facilitate </w:t>
      </w:r>
      <w:r w:rsidR="007C286D" w:rsidRPr="00DE0557">
        <w:rPr>
          <w:rFonts w:ascii="Arial" w:eastAsia="Calibri" w:hAnsi="Arial" w:cs="Arial"/>
          <w:lang w:eastAsia="en-US"/>
        </w:rPr>
        <w:t xml:space="preserve">clear understanding and </w:t>
      </w:r>
      <w:r w:rsidRPr="00DE0557">
        <w:rPr>
          <w:rFonts w:ascii="Arial" w:eastAsia="Calibri" w:hAnsi="Arial" w:cs="Arial"/>
          <w:lang w:eastAsia="en-US"/>
        </w:rPr>
        <w:t xml:space="preserve">use of </w:t>
      </w:r>
      <w:r w:rsidR="007C286D" w:rsidRPr="00DE0557">
        <w:rPr>
          <w:rFonts w:ascii="Arial" w:eastAsia="Calibri" w:hAnsi="Arial" w:cs="Arial"/>
          <w:lang w:eastAsia="en-US"/>
        </w:rPr>
        <w:t xml:space="preserve">the </w:t>
      </w:r>
      <w:r w:rsidRPr="00DE0557">
        <w:rPr>
          <w:rFonts w:ascii="Arial" w:eastAsia="Calibri" w:hAnsi="Arial" w:cs="Arial"/>
          <w:lang w:eastAsia="en-US"/>
        </w:rPr>
        <w:t xml:space="preserve">results </w:t>
      </w:r>
      <w:r w:rsidR="007C286D" w:rsidRPr="00DE0557">
        <w:rPr>
          <w:rFonts w:ascii="Arial" w:eastAsia="Calibri" w:hAnsi="Arial" w:cs="Arial"/>
          <w:lang w:eastAsia="en-US"/>
        </w:rPr>
        <w:t>for</w:t>
      </w:r>
      <w:r w:rsidRPr="00DE0557">
        <w:rPr>
          <w:rFonts w:ascii="Arial" w:eastAsia="Calibri" w:hAnsi="Arial" w:cs="Arial"/>
          <w:lang w:eastAsia="en-US"/>
        </w:rPr>
        <w:t xml:space="preserve"> policy change and intervention. The standardized questionnaire is well-tested and validated for use in many different settings and can be used with minimal adaptation in most </w:t>
      </w:r>
      <w:r w:rsidR="00CF580A" w:rsidRPr="00DE0557">
        <w:rPr>
          <w:rFonts w:ascii="Arial" w:eastAsia="Calibri" w:hAnsi="Arial" w:cs="Arial"/>
          <w:lang w:eastAsia="en-US"/>
        </w:rPr>
        <w:t>cases</w:t>
      </w:r>
      <w:r w:rsidRPr="00DE0557">
        <w:rPr>
          <w:rFonts w:ascii="Arial" w:eastAsia="Calibri" w:hAnsi="Arial" w:cs="Arial"/>
          <w:lang w:eastAsia="en-US"/>
        </w:rPr>
        <w:t>.</w:t>
      </w:r>
    </w:p>
    <w:p w14:paraId="71F83AFD" w14:textId="31CAFECD" w:rsidR="003266A6" w:rsidRPr="00DE0557" w:rsidRDefault="003266A6" w:rsidP="00CC2C89">
      <w:pPr>
        <w:spacing w:after="200" w:line="276" w:lineRule="auto"/>
        <w:jc w:val="both"/>
        <w:rPr>
          <w:rFonts w:ascii="Arial" w:hAnsi="Arial" w:cs="Arial"/>
        </w:rPr>
      </w:pPr>
      <w:r w:rsidRPr="00DE0557">
        <w:rPr>
          <w:rFonts w:ascii="Arial" w:hAnsi="Arial" w:cs="Arial"/>
        </w:rPr>
        <w:t xml:space="preserve">The </w:t>
      </w:r>
      <w:r w:rsidR="004F30CB" w:rsidRPr="00DE0557">
        <w:rPr>
          <w:rFonts w:ascii="Arial" w:hAnsi="Arial" w:cs="Arial"/>
        </w:rPr>
        <w:t xml:space="preserve">action research model, </w:t>
      </w:r>
      <w:r w:rsidRPr="00DE0557">
        <w:rPr>
          <w:rFonts w:ascii="Arial" w:hAnsi="Arial" w:cs="Arial"/>
        </w:rPr>
        <w:t>through its participatory approach engaging key stakeholders</w:t>
      </w:r>
      <w:r w:rsidR="007C286D" w:rsidRPr="00DE0557">
        <w:rPr>
          <w:rFonts w:ascii="Arial" w:hAnsi="Arial" w:cs="Arial"/>
        </w:rPr>
        <w:t xml:space="preserve"> from the onset</w:t>
      </w:r>
      <w:r w:rsidRPr="00DE0557">
        <w:rPr>
          <w:rFonts w:ascii="Arial" w:hAnsi="Arial" w:cs="Arial"/>
        </w:rPr>
        <w:t xml:space="preserve">, either in the implementation of the research or as members of a </w:t>
      </w:r>
      <w:r w:rsidR="005C5AC2" w:rsidRPr="00DE0557">
        <w:rPr>
          <w:rFonts w:ascii="Arial" w:hAnsi="Arial" w:cs="Arial"/>
        </w:rPr>
        <w:t>s</w:t>
      </w:r>
      <w:r w:rsidRPr="00DE0557">
        <w:rPr>
          <w:rFonts w:ascii="Arial" w:hAnsi="Arial" w:cs="Arial"/>
        </w:rPr>
        <w:t xml:space="preserve">takeholder </w:t>
      </w:r>
      <w:r w:rsidR="005C5AC2" w:rsidRPr="00DE0557">
        <w:rPr>
          <w:rFonts w:ascii="Arial" w:hAnsi="Arial" w:cs="Arial"/>
        </w:rPr>
        <w:t>c</w:t>
      </w:r>
      <w:r w:rsidRPr="00DE0557">
        <w:rPr>
          <w:rFonts w:ascii="Arial" w:hAnsi="Arial" w:cs="Arial"/>
        </w:rPr>
        <w:t xml:space="preserve">ommittee, offers a good opportunity to raise awareness and increase sensitivity among </w:t>
      </w:r>
      <w:r w:rsidR="007C286D" w:rsidRPr="00DE0557">
        <w:rPr>
          <w:rFonts w:ascii="Arial" w:hAnsi="Arial" w:cs="Arial"/>
        </w:rPr>
        <w:t>g</w:t>
      </w:r>
      <w:r w:rsidRPr="00DE0557">
        <w:rPr>
          <w:rFonts w:ascii="Arial" w:hAnsi="Arial" w:cs="Arial"/>
        </w:rPr>
        <w:t>overnment, international and national organizations, policy makers, researchers and others</w:t>
      </w:r>
      <w:r w:rsidR="007C286D" w:rsidRPr="00DE0557">
        <w:rPr>
          <w:rFonts w:ascii="Arial" w:hAnsi="Arial" w:cs="Arial"/>
        </w:rPr>
        <w:t>.</w:t>
      </w:r>
      <w:r w:rsidRPr="00DE0557">
        <w:rPr>
          <w:rFonts w:ascii="Arial" w:hAnsi="Arial" w:cs="Arial"/>
        </w:rPr>
        <w:t xml:space="preserve"> </w:t>
      </w:r>
      <w:r w:rsidR="007C286D" w:rsidRPr="00DE0557">
        <w:rPr>
          <w:rFonts w:ascii="Arial" w:hAnsi="Arial" w:cs="Arial"/>
        </w:rPr>
        <w:t xml:space="preserve">This </w:t>
      </w:r>
      <w:r w:rsidRPr="00DE0557">
        <w:rPr>
          <w:rFonts w:ascii="Arial" w:hAnsi="Arial" w:cs="Arial"/>
        </w:rPr>
        <w:t>ensure</w:t>
      </w:r>
      <w:r w:rsidR="007C286D" w:rsidRPr="00DE0557">
        <w:rPr>
          <w:rFonts w:ascii="Arial" w:hAnsi="Arial" w:cs="Arial"/>
        </w:rPr>
        <w:t>s</w:t>
      </w:r>
      <w:r w:rsidRPr="00DE0557">
        <w:rPr>
          <w:rFonts w:ascii="Arial" w:hAnsi="Arial" w:cs="Arial"/>
        </w:rPr>
        <w:t xml:space="preserve"> ownership </w:t>
      </w:r>
      <w:r w:rsidR="007C286D" w:rsidRPr="00DE0557">
        <w:rPr>
          <w:rFonts w:ascii="Arial" w:hAnsi="Arial" w:cs="Arial"/>
        </w:rPr>
        <w:t xml:space="preserve">of the study </w:t>
      </w:r>
      <w:r w:rsidRPr="00DE0557">
        <w:rPr>
          <w:rFonts w:ascii="Arial" w:hAnsi="Arial" w:cs="Arial"/>
        </w:rPr>
        <w:t>and facilitate</w:t>
      </w:r>
      <w:r w:rsidR="00B35BE8" w:rsidRPr="00DE0557">
        <w:rPr>
          <w:rFonts w:ascii="Arial" w:hAnsi="Arial" w:cs="Arial"/>
        </w:rPr>
        <w:t>s</w:t>
      </w:r>
      <w:r w:rsidRPr="00DE0557">
        <w:rPr>
          <w:rFonts w:ascii="Arial" w:hAnsi="Arial" w:cs="Arial"/>
        </w:rPr>
        <w:t xml:space="preserve"> use of the results for policy and intervention</w:t>
      </w:r>
      <w:r w:rsidR="00B35BE8" w:rsidRPr="00DE0557">
        <w:rPr>
          <w:rFonts w:ascii="Arial" w:hAnsi="Arial" w:cs="Arial"/>
        </w:rPr>
        <w:t>s</w:t>
      </w:r>
      <w:r w:rsidRPr="00DE0557">
        <w:rPr>
          <w:rFonts w:ascii="Arial" w:hAnsi="Arial" w:cs="Arial"/>
        </w:rPr>
        <w:t>. It also increase</w:t>
      </w:r>
      <w:r w:rsidR="005C5AC2" w:rsidRPr="00DE0557">
        <w:rPr>
          <w:rFonts w:ascii="Arial" w:hAnsi="Arial" w:cs="Arial"/>
        </w:rPr>
        <w:t>s</w:t>
      </w:r>
      <w:r w:rsidRPr="00DE0557">
        <w:rPr>
          <w:rFonts w:ascii="Arial" w:hAnsi="Arial" w:cs="Arial"/>
        </w:rPr>
        <w:t xml:space="preserve"> research capacity among a range of actors in the country. </w:t>
      </w:r>
      <w:r w:rsidR="007C286D" w:rsidRPr="00DE0557">
        <w:rPr>
          <w:rFonts w:ascii="Arial" w:hAnsi="Arial" w:cs="Arial"/>
        </w:rPr>
        <w:t>T</w:t>
      </w:r>
      <w:r w:rsidRPr="00DE0557">
        <w:rPr>
          <w:rFonts w:ascii="Arial" w:hAnsi="Arial" w:cs="Arial"/>
        </w:rPr>
        <w:t>he results</w:t>
      </w:r>
      <w:r w:rsidR="007C286D" w:rsidRPr="00DE0557">
        <w:rPr>
          <w:rFonts w:ascii="Arial" w:hAnsi="Arial" w:cs="Arial"/>
        </w:rPr>
        <w:t xml:space="preserve"> provide the </w:t>
      </w:r>
      <w:r w:rsidRPr="00DE0557">
        <w:rPr>
          <w:rFonts w:ascii="Arial" w:hAnsi="Arial" w:cs="Arial"/>
        </w:rPr>
        <w:t xml:space="preserve">basis for advocacy and improved policy development and sustainable strategies. The transition from </w:t>
      </w:r>
      <w:r w:rsidR="009E486F" w:rsidRPr="00DE0557">
        <w:rPr>
          <w:rFonts w:ascii="Arial" w:hAnsi="Arial" w:cs="Arial"/>
        </w:rPr>
        <w:t xml:space="preserve">results to </w:t>
      </w:r>
      <w:r w:rsidR="007C286D" w:rsidRPr="00DE0557">
        <w:rPr>
          <w:rFonts w:ascii="Arial" w:hAnsi="Arial" w:cs="Arial"/>
        </w:rPr>
        <w:t>disseminati</w:t>
      </w:r>
      <w:r w:rsidR="009E486F" w:rsidRPr="00DE0557">
        <w:rPr>
          <w:rFonts w:ascii="Arial" w:hAnsi="Arial" w:cs="Arial"/>
        </w:rPr>
        <w:t xml:space="preserve">on </w:t>
      </w:r>
      <w:r w:rsidRPr="00DE0557">
        <w:rPr>
          <w:rFonts w:ascii="Arial" w:hAnsi="Arial" w:cs="Arial"/>
        </w:rPr>
        <w:t xml:space="preserve">to the </w:t>
      </w:r>
      <w:r w:rsidR="00CF580A" w:rsidRPr="00DE0557">
        <w:rPr>
          <w:rFonts w:ascii="Arial" w:hAnsi="Arial" w:cs="Arial"/>
        </w:rPr>
        <w:t>‘</w:t>
      </w:r>
      <w:r w:rsidRPr="00DE0557">
        <w:rPr>
          <w:rFonts w:ascii="Arial" w:hAnsi="Arial" w:cs="Arial"/>
        </w:rPr>
        <w:t>intervention phase</w:t>
      </w:r>
      <w:r w:rsidR="00CF580A" w:rsidRPr="00DE0557">
        <w:rPr>
          <w:rFonts w:ascii="Arial" w:hAnsi="Arial" w:cs="Arial"/>
        </w:rPr>
        <w:t>’</w:t>
      </w:r>
      <w:r w:rsidRPr="00DE0557">
        <w:rPr>
          <w:rFonts w:ascii="Arial" w:hAnsi="Arial" w:cs="Arial"/>
        </w:rPr>
        <w:t xml:space="preserve"> </w:t>
      </w:r>
      <w:r w:rsidR="007C286D" w:rsidRPr="00DE0557">
        <w:rPr>
          <w:rFonts w:ascii="Arial" w:hAnsi="Arial" w:cs="Arial"/>
        </w:rPr>
        <w:t xml:space="preserve">should be </w:t>
      </w:r>
      <w:r w:rsidR="009E486F" w:rsidRPr="00DE0557">
        <w:rPr>
          <w:rFonts w:ascii="Arial" w:hAnsi="Arial" w:cs="Arial"/>
        </w:rPr>
        <w:t>considered in</w:t>
      </w:r>
      <w:r w:rsidRPr="00DE0557">
        <w:rPr>
          <w:rFonts w:ascii="Arial" w:hAnsi="Arial" w:cs="Arial"/>
        </w:rPr>
        <w:t xml:space="preserve"> the planning and budget</w:t>
      </w:r>
      <w:r w:rsidR="007C286D" w:rsidRPr="00DE0557">
        <w:rPr>
          <w:rFonts w:ascii="Arial" w:hAnsi="Arial" w:cs="Arial"/>
        </w:rPr>
        <w:t>ing</w:t>
      </w:r>
      <w:r w:rsidRPr="00DE0557">
        <w:rPr>
          <w:rFonts w:ascii="Arial" w:hAnsi="Arial" w:cs="Arial"/>
        </w:rPr>
        <w:t xml:space="preserve"> to ensure </w:t>
      </w:r>
      <w:r w:rsidR="00CF580A" w:rsidRPr="00DE0557">
        <w:rPr>
          <w:rFonts w:ascii="Arial" w:hAnsi="Arial" w:cs="Arial"/>
        </w:rPr>
        <w:t xml:space="preserve">the </w:t>
      </w:r>
      <w:r w:rsidR="009E486F" w:rsidRPr="00DE0557">
        <w:rPr>
          <w:rFonts w:ascii="Arial" w:hAnsi="Arial" w:cs="Arial"/>
        </w:rPr>
        <w:t xml:space="preserve">study </w:t>
      </w:r>
      <w:r w:rsidR="00CF580A" w:rsidRPr="00DE0557">
        <w:rPr>
          <w:rFonts w:ascii="Arial" w:hAnsi="Arial" w:cs="Arial"/>
        </w:rPr>
        <w:t>results</w:t>
      </w:r>
      <w:r w:rsidR="007C286D" w:rsidRPr="00DE0557">
        <w:rPr>
          <w:rFonts w:ascii="Arial" w:hAnsi="Arial" w:cs="Arial"/>
        </w:rPr>
        <w:t xml:space="preserve"> are put to effective</w:t>
      </w:r>
      <w:r w:rsidRPr="00DE0557">
        <w:rPr>
          <w:rFonts w:ascii="Arial" w:hAnsi="Arial" w:cs="Arial"/>
        </w:rPr>
        <w:t xml:space="preserve"> use.</w:t>
      </w:r>
    </w:p>
    <w:p w14:paraId="62E2BB87" w14:textId="5BDC85A9" w:rsidR="004033A7" w:rsidRPr="00DE0557" w:rsidRDefault="009E46FF" w:rsidP="009E46FF">
      <w:pPr>
        <w:spacing w:after="200" w:line="276" w:lineRule="auto"/>
        <w:jc w:val="both"/>
        <w:rPr>
          <w:rFonts w:ascii="Arial" w:hAnsi="Arial" w:cs="Arial"/>
        </w:rPr>
      </w:pPr>
      <w:r w:rsidRPr="00DE0557">
        <w:rPr>
          <w:rFonts w:ascii="Arial" w:hAnsi="Arial" w:cs="Arial"/>
        </w:rPr>
        <w:t xml:space="preserve">The </w:t>
      </w:r>
      <w:r w:rsidRPr="00DE0557">
        <w:rPr>
          <w:rFonts w:ascii="Arial" w:hAnsi="Arial" w:cs="Arial"/>
          <w:b/>
          <w:i/>
        </w:rPr>
        <w:t>study methodology is now internationally accepted best practice for national population-based studies of VAW.</w:t>
      </w:r>
      <w:r w:rsidRPr="00DE0557">
        <w:rPr>
          <w:rFonts w:ascii="Arial" w:hAnsi="Arial" w:cs="Arial"/>
        </w:rPr>
        <w:t xml:space="preserve"> </w:t>
      </w:r>
      <w:r w:rsidR="00B16FA9">
        <w:rPr>
          <w:rFonts w:ascii="Arial" w:hAnsi="Arial" w:cs="Arial"/>
        </w:rPr>
        <w:t>A</w:t>
      </w:r>
      <w:r w:rsidR="00671EE6">
        <w:rPr>
          <w:rFonts w:ascii="Arial" w:hAnsi="Arial" w:cs="Arial"/>
        </w:rPr>
        <w:t xml:space="preserve">ccompanying </w:t>
      </w:r>
      <w:r w:rsidR="00B16FA9">
        <w:rPr>
          <w:rFonts w:ascii="Arial" w:hAnsi="Arial" w:cs="Arial"/>
        </w:rPr>
        <w:t xml:space="preserve">methodological tools </w:t>
      </w:r>
      <w:r w:rsidR="007C286D" w:rsidRPr="00784DD3">
        <w:rPr>
          <w:rFonts w:ascii="Arial" w:hAnsi="Arial" w:cs="Arial"/>
        </w:rPr>
        <w:t>includes this</w:t>
      </w:r>
      <w:r w:rsidRPr="00784DD3">
        <w:rPr>
          <w:rFonts w:ascii="Arial" w:hAnsi="Arial" w:cs="Arial"/>
        </w:rPr>
        <w:t xml:space="preserve"> protocol</w:t>
      </w:r>
      <w:r w:rsidR="004B340C">
        <w:rPr>
          <w:rFonts w:ascii="Arial" w:hAnsi="Arial" w:cs="Arial"/>
        </w:rPr>
        <w:t xml:space="preserve"> guidance</w:t>
      </w:r>
      <w:r w:rsidRPr="00784DD3">
        <w:rPr>
          <w:rFonts w:ascii="Arial" w:hAnsi="Arial" w:cs="Arial"/>
        </w:rPr>
        <w:t xml:space="preserve">, </w:t>
      </w:r>
      <w:r w:rsidR="007C286D" w:rsidRPr="00784DD3">
        <w:rPr>
          <w:rFonts w:ascii="Arial" w:hAnsi="Arial" w:cs="Arial"/>
        </w:rPr>
        <w:t xml:space="preserve">a </w:t>
      </w:r>
      <w:r w:rsidRPr="00784DD3">
        <w:rPr>
          <w:rFonts w:ascii="Arial" w:hAnsi="Arial" w:cs="Arial"/>
        </w:rPr>
        <w:t>questionnaire</w:t>
      </w:r>
      <w:r w:rsidR="004033A7" w:rsidRPr="00784DD3">
        <w:rPr>
          <w:rFonts w:ascii="Arial" w:hAnsi="Arial" w:cs="Arial"/>
        </w:rPr>
        <w:t>,</w:t>
      </w:r>
      <w:r w:rsidR="00C65369" w:rsidRPr="00784DD3">
        <w:rPr>
          <w:rFonts w:ascii="Arial" w:hAnsi="Arial" w:cs="Arial"/>
        </w:rPr>
        <w:t xml:space="preserve"> a</w:t>
      </w:r>
      <w:r w:rsidR="004033A7" w:rsidRPr="00784DD3">
        <w:rPr>
          <w:rFonts w:ascii="Arial" w:hAnsi="Arial" w:cs="Arial"/>
        </w:rPr>
        <w:t xml:space="preserve"> question-by-question explanation</w:t>
      </w:r>
      <w:r w:rsidR="009E486F" w:rsidRPr="00A623BF">
        <w:rPr>
          <w:rFonts w:ascii="Arial" w:hAnsi="Arial" w:cs="Arial"/>
        </w:rPr>
        <w:t>,</w:t>
      </w:r>
      <w:r w:rsidRPr="00DE0557">
        <w:rPr>
          <w:rFonts w:ascii="Arial" w:hAnsi="Arial" w:cs="Arial"/>
        </w:rPr>
        <w:t xml:space="preserve"> and a set of accompanying training and field manuals and materials</w:t>
      </w:r>
      <w:r w:rsidR="00671EE6">
        <w:rPr>
          <w:rFonts w:ascii="Arial" w:hAnsi="Arial" w:cs="Arial"/>
        </w:rPr>
        <w:t>, as well as an annotated report template (current version 1.4, 2018)</w:t>
      </w:r>
      <w:r w:rsidRPr="00DE0557">
        <w:rPr>
          <w:rFonts w:ascii="Arial" w:hAnsi="Arial" w:cs="Arial"/>
        </w:rPr>
        <w:t>. Th</w:t>
      </w:r>
      <w:r w:rsidR="007C286D" w:rsidRPr="00DE0557">
        <w:rPr>
          <w:rFonts w:ascii="Arial" w:hAnsi="Arial" w:cs="Arial"/>
        </w:rPr>
        <w:t>e</w:t>
      </w:r>
      <w:r w:rsidRPr="00DE0557">
        <w:rPr>
          <w:rFonts w:ascii="Arial" w:hAnsi="Arial" w:cs="Arial"/>
        </w:rPr>
        <w:t xml:space="preserve"> methodology consists of a quantitative population based survey (structured interviews with a representative sample of women) accompanied by a qualitative component (focus groups, in</w:t>
      </w:r>
      <w:r w:rsidR="00CF580A" w:rsidRPr="00DE0557">
        <w:rPr>
          <w:rFonts w:ascii="Arial" w:hAnsi="Arial" w:cs="Arial"/>
        </w:rPr>
        <w:t>-</w:t>
      </w:r>
      <w:r w:rsidRPr="00DE0557">
        <w:rPr>
          <w:rFonts w:ascii="Arial" w:hAnsi="Arial" w:cs="Arial"/>
        </w:rPr>
        <w:t>depth interviews and</w:t>
      </w:r>
      <w:r w:rsidR="00CF580A" w:rsidRPr="00DE0557">
        <w:rPr>
          <w:rFonts w:ascii="Arial" w:hAnsi="Arial" w:cs="Arial"/>
        </w:rPr>
        <w:t xml:space="preserve"> key</w:t>
      </w:r>
      <w:r w:rsidRPr="00DE0557">
        <w:rPr>
          <w:rFonts w:ascii="Arial" w:hAnsi="Arial" w:cs="Arial"/>
        </w:rPr>
        <w:t xml:space="preserve"> informant interviews). </w:t>
      </w:r>
    </w:p>
    <w:p w14:paraId="6C3EC6C5" w14:textId="1C3F44E8" w:rsidR="004033A7" w:rsidRPr="00DE0557" w:rsidRDefault="001167AC" w:rsidP="001D5432">
      <w:pPr>
        <w:pStyle w:val="Heading2"/>
        <w:numPr>
          <w:ilvl w:val="1"/>
          <w:numId w:val="29"/>
        </w:numPr>
        <w:rPr>
          <w:lang w:eastAsia="en-US"/>
        </w:rPr>
      </w:pPr>
      <w:bookmarkStart w:id="49" w:name="_Toc509062237"/>
      <w:r w:rsidRPr="00DE0557">
        <w:rPr>
          <w:lang w:eastAsia="en-US"/>
        </w:rPr>
        <w:lastRenderedPageBreak/>
        <w:t>History of a</w:t>
      </w:r>
      <w:r w:rsidR="004033A7" w:rsidRPr="00DE0557">
        <w:rPr>
          <w:lang w:eastAsia="en-US"/>
        </w:rPr>
        <w:t>daption of the</w:t>
      </w:r>
      <w:r w:rsidRPr="00DE0557">
        <w:rPr>
          <w:lang w:eastAsia="en-US"/>
        </w:rPr>
        <w:t xml:space="preserve"> original</w:t>
      </w:r>
      <w:r w:rsidR="004033A7" w:rsidRPr="00DE0557">
        <w:rPr>
          <w:lang w:eastAsia="en-US"/>
        </w:rPr>
        <w:t xml:space="preserve"> WHO </w:t>
      </w:r>
      <w:r w:rsidR="004B340C">
        <w:rPr>
          <w:lang w:eastAsia="en-US"/>
        </w:rPr>
        <w:t>questionnaire</w:t>
      </w:r>
      <w:r w:rsidR="004B340C" w:rsidRPr="00DE0557">
        <w:rPr>
          <w:lang w:eastAsia="en-US"/>
        </w:rPr>
        <w:t xml:space="preserve"> </w:t>
      </w:r>
      <w:r w:rsidR="004033A7" w:rsidRPr="00DE0557">
        <w:rPr>
          <w:lang w:eastAsia="en-US"/>
        </w:rPr>
        <w:t>for producing UN VAW indicators</w:t>
      </w:r>
      <w:r w:rsidR="00F4632F" w:rsidRPr="00DE0557">
        <w:rPr>
          <w:lang w:eastAsia="en-US"/>
        </w:rPr>
        <w:t xml:space="preserve"> and the SDG indicators</w:t>
      </w:r>
      <w:bookmarkEnd w:id="49"/>
    </w:p>
    <w:p w14:paraId="59A58E72" w14:textId="77777777" w:rsidR="007F6B82" w:rsidRDefault="007F6B82" w:rsidP="00C76F79">
      <w:pPr>
        <w:keepNext/>
        <w:keepLines/>
        <w:spacing w:after="200" w:line="276" w:lineRule="auto"/>
        <w:jc w:val="both"/>
        <w:rPr>
          <w:rFonts w:ascii="Arial" w:hAnsi="Arial" w:cs="Arial"/>
        </w:rPr>
      </w:pPr>
    </w:p>
    <w:p w14:paraId="21542589" w14:textId="40568A34" w:rsidR="00F4632F" w:rsidRDefault="009B7443" w:rsidP="00C76F79">
      <w:pPr>
        <w:keepNext/>
        <w:keepLines/>
        <w:spacing w:after="200" w:line="276" w:lineRule="auto"/>
        <w:jc w:val="both"/>
        <w:rPr>
          <w:rFonts w:ascii="Arial" w:hAnsi="Arial" w:cs="Arial"/>
        </w:rPr>
      </w:pPr>
      <w:r w:rsidRPr="00784DD3">
        <w:rPr>
          <w:rFonts w:ascii="Arial" w:hAnsi="Arial" w:cs="Arial"/>
        </w:rPr>
        <w:t>Since 2012</w:t>
      </w:r>
      <w:r w:rsidR="009E46FF" w:rsidRPr="00784DD3">
        <w:rPr>
          <w:rFonts w:ascii="Arial" w:hAnsi="Arial" w:cs="Arial"/>
        </w:rPr>
        <w:t xml:space="preserve">, a modified version of the WHO </w:t>
      </w:r>
      <w:r w:rsidR="004B340C">
        <w:rPr>
          <w:rFonts w:ascii="Arial" w:hAnsi="Arial" w:cs="Arial"/>
        </w:rPr>
        <w:t xml:space="preserve">generic </w:t>
      </w:r>
      <w:r w:rsidR="009E46FF" w:rsidRPr="00784DD3">
        <w:rPr>
          <w:rFonts w:ascii="Arial" w:hAnsi="Arial" w:cs="Arial"/>
        </w:rPr>
        <w:t>questionnaire has been used</w:t>
      </w:r>
      <w:r w:rsidR="00EF4DCB" w:rsidRPr="00784DD3">
        <w:rPr>
          <w:rFonts w:ascii="Arial" w:hAnsi="Arial" w:cs="Arial"/>
        </w:rPr>
        <w:t xml:space="preserve"> in the Asia and the Pacific region</w:t>
      </w:r>
      <w:r w:rsidR="009E46FF" w:rsidRPr="00DE0557">
        <w:rPr>
          <w:rFonts w:ascii="Arial" w:hAnsi="Arial" w:cs="Arial"/>
        </w:rPr>
        <w:t xml:space="preserve">. </w:t>
      </w:r>
      <w:r w:rsidR="009E486F" w:rsidRPr="00DE0557">
        <w:rPr>
          <w:rFonts w:ascii="Arial" w:hAnsi="Arial" w:cs="Arial"/>
        </w:rPr>
        <w:t>This version</w:t>
      </w:r>
      <w:r w:rsidR="009E46FF" w:rsidRPr="00DE0557">
        <w:rPr>
          <w:rFonts w:ascii="Arial" w:hAnsi="Arial" w:cs="Arial"/>
        </w:rPr>
        <w:t xml:space="preserve"> enable</w:t>
      </w:r>
      <w:r w:rsidR="004F041A" w:rsidRPr="00DE0557">
        <w:rPr>
          <w:rFonts w:ascii="Arial" w:hAnsi="Arial" w:cs="Arial"/>
        </w:rPr>
        <w:t>d</w:t>
      </w:r>
      <w:r w:rsidR="009E46FF" w:rsidRPr="00DE0557">
        <w:rPr>
          <w:rFonts w:ascii="Arial" w:hAnsi="Arial" w:cs="Arial"/>
        </w:rPr>
        <w:t xml:space="preserve"> not only collection of the standard</w:t>
      </w:r>
      <w:r w:rsidR="009E486F" w:rsidRPr="00DE0557">
        <w:rPr>
          <w:rFonts w:ascii="Arial" w:hAnsi="Arial" w:cs="Arial"/>
        </w:rPr>
        <w:t>ized</w:t>
      </w:r>
      <w:r w:rsidR="009E46FF" w:rsidRPr="00DE0557">
        <w:rPr>
          <w:rFonts w:ascii="Arial" w:hAnsi="Arial" w:cs="Arial"/>
        </w:rPr>
        <w:t xml:space="preserve"> information in the original questionnaire, but also </w:t>
      </w:r>
      <w:r w:rsidR="009E486F" w:rsidRPr="00DE0557">
        <w:rPr>
          <w:rFonts w:ascii="Arial" w:hAnsi="Arial" w:cs="Arial"/>
        </w:rPr>
        <w:t xml:space="preserve">included </w:t>
      </w:r>
      <w:r w:rsidR="00C65369" w:rsidRPr="00DE0557">
        <w:rPr>
          <w:rFonts w:ascii="Arial" w:hAnsi="Arial" w:cs="Arial"/>
        </w:rPr>
        <w:t xml:space="preserve">the </w:t>
      </w:r>
      <w:r w:rsidR="009E46FF" w:rsidRPr="00DE0557">
        <w:rPr>
          <w:rFonts w:ascii="Arial" w:hAnsi="Arial" w:cs="Arial"/>
        </w:rPr>
        <w:t xml:space="preserve">data elements needed to estimate the </w:t>
      </w:r>
      <w:r w:rsidR="00EF4DCB" w:rsidRPr="00DE0557">
        <w:rPr>
          <w:rFonts w:ascii="Arial" w:hAnsi="Arial" w:cs="Arial"/>
        </w:rPr>
        <w:t xml:space="preserve">aforementioned </w:t>
      </w:r>
      <w:r w:rsidR="009E46FF" w:rsidRPr="00DE0557">
        <w:rPr>
          <w:rFonts w:ascii="Arial" w:hAnsi="Arial" w:cs="Arial"/>
        </w:rPr>
        <w:t>UN indicators on VAW. For this purpose, the partner violence questions have been modified to collect more detail on frequency of violen</w:t>
      </w:r>
      <w:r w:rsidR="00EF4DCB" w:rsidRPr="00DE0557">
        <w:rPr>
          <w:rFonts w:ascii="Arial" w:hAnsi="Arial" w:cs="Arial"/>
        </w:rPr>
        <w:t>t</w:t>
      </w:r>
      <w:r w:rsidR="009E46FF" w:rsidRPr="00DE0557">
        <w:rPr>
          <w:rFonts w:ascii="Arial" w:hAnsi="Arial" w:cs="Arial"/>
        </w:rPr>
        <w:t xml:space="preserve"> acts</w:t>
      </w:r>
      <w:r w:rsidR="00B16FA9">
        <w:rPr>
          <w:rFonts w:ascii="Arial" w:hAnsi="Arial" w:cs="Arial"/>
        </w:rPr>
        <w:t xml:space="preserve"> and on which partner was the violent partner</w:t>
      </w:r>
      <w:r w:rsidR="009E46FF" w:rsidRPr="00784DD3">
        <w:rPr>
          <w:rFonts w:ascii="Arial" w:hAnsi="Arial" w:cs="Arial"/>
        </w:rPr>
        <w:t>, while the non-partner violence questions have been more extensively modified to collect</w:t>
      </w:r>
      <w:r w:rsidR="00EF4DCB" w:rsidRPr="00784DD3">
        <w:rPr>
          <w:rFonts w:ascii="Arial" w:hAnsi="Arial" w:cs="Arial"/>
        </w:rPr>
        <w:t xml:space="preserve"> </w:t>
      </w:r>
      <w:r w:rsidR="009E46FF" w:rsidRPr="00784DD3">
        <w:rPr>
          <w:rFonts w:ascii="Arial" w:hAnsi="Arial" w:cs="Arial"/>
        </w:rPr>
        <w:t>data on severity</w:t>
      </w:r>
      <w:r w:rsidR="004B340C">
        <w:rPr>
          <w:rFonts w:ascii="Arial" w:hAnsi="Arial" w:cs="Arial"/>
        </w:rPr>
        <w:t>, frequency and reference period</w:t>
      </w:r>
      <w:r w:rsidR="009E46FF" w:rsidRPr="00784DD3">
        <w:rPr>
          <w:rFonts w:ascii="Arial" w:hAnsi="Arial" w:cs="Arial"/>
        </w:rPr>
        <w:t xml:space="preserve"> of </w:t>
      </w:r>
      <w:r w:rsidR="00EF4DCB" w:rsidRPr="00784DD3">
        <w:rPr>
          <w:rFonts w:ascii="Arial" w:hAnsi="Arial" w:cs="Arial"/>
        </w:rPr>
        <w:t xml:space="preserve">the </w:t>
      </w:r>
      <w:r w:rsidR="009E46FF" w:rsidRPr="00784DD3">
        <w:rPr>
          <w:rFonts w:ascii="Arial" w:hAnsi="Arial" w:cs="Arial"/>
        </w:rPr>
        <w:t>violen</w:t>
      </w:r>
      <w:r w:rsidR="004B340C">
        <w:rPr>
          <w:rFonts w:ascii="Arial" w:hAnsi="Arial" w:cs="Arial"/>
        </w:rPr>
        <w:t xml:space="preserve">t acts </w:t>
      </w:r>
      <w:r w:rsidR="009E46FF" w:rsidRPr="00784DD3">
        <w:rPr>
          <w:rFonts w:ascii="Arial" w:hAnsi="Arial" w:cs="Arial"/>
        </w:rPr>
        <w:t xml:space="preserve">and </w:t>
      </w:r>
      <w:r w:rsidR="00EF4DCB" w:rsidRPr="00784DD3">
        <w:rPr>
          <w:rFonts w:ascii="Arial" w:hAnsi="Arial" w:cs="Arial"/>
        </w:rPr>
        <w:t xml:space="preserve">the </w:t>
      </w:r>
      <w:r w:rsidR="009E46FF" w:rsidRPr="00784DD3">
        <w:rPr>
          <w:rFonts w:ascii="Arial" w:hAnsi="Arial" w:cs="Arial"/>
        </w:rPr>
        <w:t xml:space="preserve">sex of perpetrator. </w:t>
      </w:r>
      <w:r w:rsidR="00F4632F">
        <w:rPr>
          <w:rFonts w:ascii="Arial" w:hAnsi="Arial" w:cs="Arial"/>
        </w:rPr>
        <w:t xml:space="preserve">The adapted questionnaire also </w:t>
      </w:r>
      <w:r w:rsidR="004B340C">
        <w:rPr>
          <w:rFonts w:ascii="Arial" w:hAnsi="Arial" w:cs="Arial"/>
        </w:rPr>
        <w:t>enables</w:t>
      </w:r>
      <w:r w:rsidR="00F4632F">
        <w:rPr>
          <w:rFonts w:ascii="Arial" w:hAnsi="Arial" w:cs="Arial"/>
        </w:rPr>
        <w:t xml:space="preserve"> monitoring the SDG indicators.  </w:t>
      </w:r>
    </w:p>
    <w:p w14:paraId="0D7FD341" w14:textId="61811256" w:rsidR="009E46FF" w:rsidRPr="00784DD3" w:rsidRDefault="001167AC" w:rsidP="004B340C">
      <w:pPr>
        <w:keepNext/>
        <w:keepLines/>
        <w:spacing w:after="200" w:line="276" w:lineRule="auto"/>
        <w:jc w:val="both"/>
        <w:rPr>
          <w:rFonts w:ascii="Arial" w:hAnsi="Arial" w:cs="Arial"/>
        </w:rPr>
      </w:pPr>
      <w:r>
        <w:rPr>
          <w:rFonts w:ascii="Arial" w:hAnsi="Arial" w:cs="Arial"/>
        </w:rPr>
        <w:t>With SDG focus on ‘leaving no-one behind’, a</w:t>
      </w:r>
      <w:r w:rsidR="009B7443" w:rsidRPr="00784DD3">
        <w:rPr>
          <w:rFonts w:ascii="Arial" w:hAnsi="Arial" w:cs="Arial"/>
        </w:rPr>
        <w:t>s of 2015</w:t>
      </w:r>
      <w:r w:rsidR="00EF4DCB" w:rsidRPr="00784DD3">
        <w:rPr>
          <w:rFonts w:ascii="Arial" w:hAnsi="Arial" w:cs="Arial"/>
        </w:rPr>
        <w:t>,</w:t>
      </w:r>
      <w:r w:rsidR="009B7443" w:rsidRPr="00784DD3">
        <w:rPr>
          <w:rFonts w:ascii="Arial" w:hAnsi="Arial" w:cs="Arial"/>
        </w:rPr>
        <w:t xml:space="preserve"> the health section</w:t>
      </w:r>
      <w:r w:rsidR="004F041A" w:rsidRPr="00784DD3">
        <w:rPr>
          <w:rFonts w:ascii="Arial" w:hAnsi="Arial" w:cs="Arial"/>
        </w:rPr>
        <w:t xml:space="preserve"> of the questionnaire</w:t>
      </w:r>
      <w:r w:rsidR="009B7443" w:rsidRPr="00DE0557">
        <w:rPr>
          <w:rFonts w:ascii="Arial" w:hAnsi="Arial" w:cs="Arial"/>
        </w:rPr>
        <w:t xml:space="preserve"> includes questions to measure disabilities using the Washington Group short set of questions.</w:t>
      </w:r>
      <w:r w:rsidR="009B7443" w:rsidRPr="007063F6">
        <w:rPr>
          <w:rStyle w:val="FootnoteReference"/>
          <w:rFonts w:ascii="Arial" w:hAnsi="Arial" w:cs="Arial"/>
        </w:rPr>
        <w:footnoteReference w:id="4"/>
      </w:r>
      <w:r w:rsidR="009B7443" w:rsidRPr="007063F6">
        <w:rPr>
          <w:rFonts w:ascii="Arial" w:hAnsi="Arial" w:cs="Arial"/>
        </w:rPr>
        <w:t xml:space="preserve"> </w:t>
      </w:r>
      <w:r w:rsidR="009E46FF" w:rsidRPr="00784DD3">
        <w:rPr>
          <w:rFonts w:ascii="Arial" w:hAnsi="Arial" w:cs="Arial"/>
        </w:rPr>
        <w:t xml:space="preserve">It should also be mentioned that </w:t>
      </w:r>
      <w:r w:rsidR="00EF4DCB" w:rsidRPr="00784DD3">
        <w:rPr>
          <w:rFonts w:ascii="Arial" w:hAnsi="Arial" w:cs="Arial"/>
        </w:rPr>
        <w:t xml:space="preserve">in </w:t>
      </w:r>
      <w:r w:rsidR="009E46FF" w:rsidRPr="00784DD3">
        <w:rPr>
          <w:rFonts w:ascii="Arial" w:hAnsi="Arial" w:cs="Arial"/>
        </w:rPr>
        <w:t>recent studies</w:t>
      </w:r>
      <w:r w:rsidR="00EF4DCB" w:rsidRPr="00784DD3">
        <w:rPr>
          <w:rFonts w:ascii="Arial" w:hAnsi="Arial" w:cs="Arial"/>
        </w:rPr>
        <w:t>,</w:t>
      </w:r>
      <w:r w:rsidR="009E46FF" w:rsidRPr="00A623BF">
        <w:rPr>
          <w:rFonts w:ascii="Arial" w:hAnsi="Arial" w:cs="Arial"/>
        </w:rPr>
        <w:t xml:space="preserve"> the </w:t>
      </w:r>
      <w:r w:rsidR="00B16FA9">
        <w:rPr>
          <w:rFonts w:ascii="Arial" w:hAnsi="Arial" w:cs="Arial"/>
        </w:rPr>
        <w:t xml:space="preserve">eligible </w:t>
      </w:r>
      <w:r w:rsidR="009E46FF" w:rsidRPr="00784DD3">
        <w:rPr>
          <w:rFonts w:ascii="Arial" w:hAnsi="Arial" w:cs="Arial"/>
        </w:rPr>
        <w:t>age group of the respondent has been expanded to include women aged 50</w:t>
      </w:r>
      <w:r w:rsidR="00EF4DCB" w:rsidRPr="00784DD3">
        <w:rPr>
          <w:rFonts w:ascii="Arial" w:hAnsi="Arial" w:cs="Arial"/>
        </w:rPr>
        <w:t xml:space="preserve"> and above (typically up to age 64); whereas </w:t>
      </w:r>
      <w:r w:rsidR="009E46FF" w:rsidRPr="00784DD3">
        <w:rPr>
          <w:rFonts w:ascii="Arial" w:hAnsi="Arial" w:cs="Arial"/>
        </w:rPr>
        <w:t>the original WHO study focussed on women aged 15-49 years old.</w:t>
      </w:r>
      <w:r w:rsidR="004F041A" w:rsidRPr="00DE0557">
        <w:rPr>
          <w:rFonts w:ascii="Arial" w:hAnsi="Arial" w:cs="Arial"/>
        </w:rPr>
        <w:t xml:space="preserve"> </w:t>
      </w:r>
      <w:r w:rsidR="004B340C" w:rsidRPr="00BF0BFE">
        <w:rPr>
          <w:rFonts w:ascii="Arial" w:hAnsi="Arial" w:cs="Arial"/>
        </w:rPr>
        <w:t>The rest of the original questionnaire remain</w:t>
      </w:r>
      <w:r w:rsidR="004B340C">
        <w:rPr>
          <w:rFonts w:ascii="Arial" w:hAnsi="Arial" w:cs="Arial"/>
        </w:rPr>
        <w:t>ed</w:t>
      </w:r>
      <w:r w:rsidR="004B340C" w:rsidRPr="00BF0BFE">
        <w:rPr>
          <w:rFonts w:ascii="Arial" w:hAnsi="Arial" w:cs="Arial"/>
        </w:rPr>
        <w:t xml:space="preserve"> unchanged.</w:t>
      </w:r>
    </w:p>
    <w:p w14:paraId="6EB95A9A" w14:textId="77777777" w:rsidR="00E96A5D" w:rsidRDefault="001167AC" w:rsidP="009E46FF">
      <w:pPr>
        <w:spacing w:after="200" w:line="276" w:lineRule="auto"/>
        <w:jc w:val="both"/>
        <w:rPr>
          <w:rFonts w:ascii="Arial" w:hAnsi="Arial" w:cs="Arial"/>
        </w:rPr>
      </w:pPr>
      <w:r w:rsidRPr="00DE0557">
        <w:rPr>
          <w:rFonts w:ascii="Arial" w:hAnsi="Arial" w:cs="Arial"/>
          <w:b/>
        </w:rPr>
        <w:t>Note</w:t>
      </w:r>
      <w:r w:rsidR="00E96A5D">
        <w:rPr>
          <w:rFonts w:ascii="Arial" w:hAnsi="Arial" w:cs="Arial"/>
          <w:b/>
        </w:rPr>
        <w:t>s</w:t>
      </w:r>
      <w:r w:rsidRPr="00DE0557">
        <w:rPr>
          <w:rFonts w:ascii="Arial" w:hAnsi="Arial" w:cs="Arial"/>
          <w:b/>
        </w:rPr>
        <w:t>:</w:t>
      </w:r>
      <w:r>
        <w:rPr>
          <w:rFonts w:ascii="Arial" w:hAnsi="Arial" w:cs="Arial"/>
        </w:rPr>
        <w:t xml:space="preserve"> </w:t>
      </w:r>
    </w:p>
    <w:p w14:paraId="7BD82101" w14:textId="1B5032CB" w:rsidR="009E46FF" w:rsidRPr="00E96A5D" w:rsidRDefault="00D6587C" w:rsidP="00E96A5D">
      <w:pPr>
        <w:pStyle w:val="ListParagraph"/>
        <w:numPr>
          <w:ilvl w:val="0"/>
          <w:numId w:val="36"/>
        </w:numPr>
        <w:spacing w:after="200" w:line="276" w:lineRule="auto"/>
        <w:jc w:val="both"/>
        <w:rPr>
          <w:rFonts w:ascii="Arial" w:hAnsi="Arial" w:cs="Arial"/>
        </w:rPr>
      </w:pPr>
      <w:r w:rsidRPr="00E96A5D">
        <w:rPr>
          <w:rFonts w:ascii="Arial" w:hAnsi="Arial" w:cs="Arial"/>
        </w:rPr>
        <w:t>As of 2015</w:t>
      </w:r>
      <w:r w:rsidR="00EF4DCB" w:rsidRPr="00E96A5D">
        <w:rPr>
          <w:rFonts w:ascii="Arial" w:hAnsi="Arial" w:cs="Arial"/>
        </w:rPr>
        <w:t>,</w:t>
      </w:r>
      <w:r w:rsidRPr="00E96A5D">
        <w:rPr>
          <w:rFonts w:ascii="Arial" w:hAnsi="Arial" w:cs="Arial"/>
        </w:rPr>
        <w:t xml:space="preserve"> a number of countries in the Asian region have </w:t>
      </w:r>
      <w:r w:rsidR="009E46FF" w:rsidRPr="00E96A5D">
        <w:rPr>
          <w:rFonts w:ascii="Arial" w:hAnsi="Arial" w:cs="Arial"/>
        </w:rPr>
        <w:t>used c</w:t>
      </w:r>
      <w:r w:rsidRPr="00E96A5D">
        <w:rPr>
          <w:rFonts w:ascii="Arial" w:hAnsi="Arial" w:cs="Arial"/>
        </w:rPr>
        <w:t>o</w:t>
      </w:r>
      <w:r w:rsidR="009E46FF" w:rsidRPr="00E96A5D">
        <w:rPr>
          <w:rFonts w:ascii="Arial" w:hAnsi="Arial" w:cs="Arial"/>
        </w:rPr>
        <w:t>mputer</w:t>
      </w:r>
      <w:r w:rsidR="00EF4DCB" w:rsidRPr="00E96A5D">
        <w:rPr>
          <w:rFonts w:ascii="Arial" w:hAnsi="Arial" w:cs="Arial"/>
        </w:rPr>
        <w:t>s and handheld devices to administer th</w:t>
      </w:r>
      <w:r w:rsidR="009E46FF" w:rsidRPr="00E96A5D">
        <w:rPr>
          <w:rFonts w:ascii="Arial" w:hAnsi="Arial" w:cs="Arial"/>
        </w:rPr>
        <w:t>e questionnaire during the face-to-face interview</w:t>
      </w:r>
      <w:r w:rsidR="00EF4DCB" w:rsidRPr="00E96A5D">
        <w:rPr>
          <w:rFonts w:ascii="Arial" w:hAnsi="Arial" w:cs="Arial"/>
        </w:rPr>
        <w:t>s</w:t>
      </w:r>
      <w:r w:rsidR="009E46FF" w:rsidRPr="00E96A5D">
        <w:rPr>
          <w:rFonts w:ascii="Arial" w:hAnsi="Arial" w:cs="Arial"/>
        </w:rPr>
        <w:t xml:space="preserve">, which is a promising development. </w:t>
      </w:r>
      <w:r w:rsidR="00EF4DCB" w:rsidRPr="00E96A5D">
        <w:rPr>
          <w:rFonts w:ascii="Arial" w:hAnsi="Arial" w:cs="Arial"/>
        </w:rPr>
        <w:t>This provides the advantage of being able to validate the responses in real time</w:t>
      </w:r>
      <w:r w:rsidR="004B340C" w:rsidRPr="00E96A5D">
        <w:rPr>
          <w:rFonts w:ascii="Arial" w:hAnsi="Arial" w:cs="Arial"/>
        </w:rPr>
        <w:t>, avoid errors in following skip patterns</w:t>
      </w:r>
      <w:r w:rsidR="00EF4DCB" w:rsidRPr="00E96A5D">
        <w:rPr>
          <w:rFonts w:ascii="Arial" w:hAnsi="Arial" w:cs="Arial"/>
        </w:rPr>
        <w:t xml:space="preserve"> and streamline</w:t>
      </w:r>
      <w:r w:rsidR="00B16FA9" w:rsidRPr="00E96A5D">
        <w:rPr>
          <w:rFonts w:ascii="Arial" w:hAnsi="Arial" w:cs="Arial"/>
        </w:rPr>
        <w:t xml:space="preserve"> </w:t>
      </w:r>
      <w:r w:rsidR="00EF4DCB" w:rsidRPr="00E96A5D">
        <w:rPr>
          <w:rFonts w:ascii="Arial" w:hAnsi="Arial" w:cs="Arial"/>
        </w:rPr>
        <w:t>data processing.</w:t>
      </w:r>
    </w:p>
    <w:p w14:paraId="531661A0" w14:textId="16ED7199" w:rsidR="00264BFE" w:rsidRPr="00E96A5D" w:rsidRDefault="00D6587C" w:rsidP="00E96A5D">
      <w:pPr>
        <w:pStyle w:val="ListParagraph"/>
        <w:numPr>
          <w:ilvl w:val="0"/>
          <w:numId w:val="36"/>
        </w:numPr>
        <w:spacing w:after="200" w:line="276" w:lineRule="auto"/>
        <w:jc w:val="both"/>
        <w:rPr>
          <w:rFonts w:ascii="Arial" w:hAnsi="Arial" w:cs="Arial"/>
        </w:rPr>
      </w:pPr>
      <w:r w:rsidRPr="00E96A5D">
        <w:rPr>
          <w:rFonts w:ascii="Arial" w:hAnsi="Arial" w:cs="Arial"/>
        </w:rPr>
        <w:t xml:space="preserve">WHO is expected to </w:t>
      </w:r>
      <w:r w:rsidR="00EF4DCB" w:rsidRPr="00E96A5D">
        <w:rPr>
          <w:rFonts w:ascii="Arial" w:hAnsi="Arial" w:cs="Arial"/>
        </w:rPr>
        <w:t>release</w:t>
      </w:r>
      <w:r w:rsidRPr="00E96A5D">
        <w:rPr>
          <w:rFonts w:ascii="Arial" w:hAnsi="Arial" w:cs="Arial"/>
        </w:rPr>
        <w:t xml:space="preserve"> </w:t>
      </w:r>
      <w:r w:rsidR="00E96A5D" w:rsidRPr="00E96A5D">
        <w:rPr>
          <w:rFonts w:ascii="Arial" w:hAnsi="Arial" w:cs="Arial"/>
        </w:rPr>
        <w:t xml:space="preserve">in 2018 </w:t>
      </w:r>
      <w:r w:rsidRPr="00E96A5D">
        <w:rPr>
          <w:rFonts w:ascii="Arial" w:hAnsi="Arial" w:cs="Arial"/>
        </w:rPr>
        <w:t xml:space="preserve">an </w:t>
      </w:r>
      <w:r w:rsidR="009E46FF" w:rsidRPr="00E96A5D">
        <w:rPr>
          <w:rFonts w:ascii="Arial" w:hAnsi="Arial" w:cs="Arial"/>
        </w:rPr>
        <w:t>official updat</w:t>
      </w:r>
      <w:r w:rsidRPr="00E96A5D">
        <w:rPr>
          <w:rFonts w:ascii="Arial" w:hAnsi="Arial" w:cs="Arial"/>
        </w:rPr>
        <w:t>e</w:t>
      </w:r>
      <w:r w:rsidR="009E46FF" w:rsidRPr="00E96A5D">
        <w:rPr>
          <w:rFonts w:ascii="Arial" w:hAnsi="Arial" w:cs="Arial"/>
        </w:rPr>
        <w:t xml:space="preserve"> of the questionnaire and the question-by-question explanatio</w:t>
      </w:r>
      <w:r w:rsidRPr="00E96A5D">
        <w:rPr>
          <w:rFonts w:ascii="Arial" w:hAnsi="Arial" w:cs="Arial"/>
        </w:rPr>
        <w:t>n (</w:t>
      </w:r>
      <w:r w:rsidR="00671EE6" w:rsidRPr="00E96A5D">
        <w:rPr>
          <w:rFonts w:ascii="Arial" w:hAnsi="Arial" w:cs="Arial"/>
        </w:rPr>
        <w:t>the current official generic v</w:t>
      </w:r>
      <w:r w:rsidRPr="00E96A5D">
        <w:rPr>
          <w:rFonts w:ascii="Arial" w:hAnsi="Arial" w:cs="Arial"/>
        </w:rPr>
        <w:t>ersion</w:t>
      </w:r>
      <w:r w:rsidR="00671EE6" w:rsidRPr="00E96A5D">
        <w:rPr>
          <w:rFonts w:ascii="Arial" w:hAnsi="Arial" w:cs="Arial"/>
        </w:rPr>
        <w:t xml:space="preserve"> dates from 2006</w:t>
      </w:r>
      <w:r w:rsidRPr="00E96A5D">
        <w:rPr>
          <w:rFonts w:ascii="Arial" w:hAnsi="Arial" w:cs="Arial"/>
        </w:rPr>
        <w:t xml:space="preserve">) </w:t>
      </w:r>
      <w:r w:rsidR="004F041A" w:rsidRPr="00E96A5D">
        <w:rPr>
          <w:rFonts w:ascii="Arial" w:hAnsi="Arial" w:cs="Arial"/>
        </w:rPr>
        <w:t xml:space="preserve">that </w:t>
      </w:r>
      <w:r w:rsidR="004B340C" w:rsidRPr="00E96A5D">
        <w:rPr>
          <w:rFonts w:ascii="Arial" w:hAnsi="Arial" w:cs="Arial"/>
        </w:rPr>
        <w:t xml:space="preserve">among others </w:t>
      </w:r>
      <w:r w:rsidR="004F041A" w:rsidRPr="00E96A5D">
        <w:rPr>
          <w:rFonts w:ascii="Arial" w:hAnsi="Arial" w:cs="Arial"/>
        </w:rPr>
        <w:t xml:space="preserve">includes </w:t>
      </w:r>
      <w:r w:rsidR="004B340C" w:rsidRPr="00E96A5D">
        <w:rPr>
          <w:rFonts w:ascii="Arial" w:hAnsi="Arial" w:cs="Arial"/>
        </w:rPr>
        <w:t>new questions on mental health</w:t>
      </w:r>
      <w:r w:rsidR="00671EE6" w:rsidRPr="00E96A5D">
        <w:rPr>
          <w:rFonts w:ascii="Arial" w:hAnsi="Arial" w:cs="Arial"/>
        </w:rPr>
        <w:t xml:space="preserve"> and norms</w:t>
      </w:r>
      <w:r w:rsidR="00E96A5D" w:rsidRPr="00E96A5D">
        <w:rPr>
          <w:rFonts w:ascii="Arial" w:hAnsi="Arial" w:cs="Arial"/>
        </w:rPr>
        <w:t>/</w:t>
      </w:r>
      <w:r w:rsidR="00671EE6" w:rsidRPr="00E96A5D">
        <w:rPr>
          <w:rFonts w:ascii="Arial" w:hAnsi="Arial" w:cs="Arial"/>
        </w:rPr>
        <w:t>attitu</w:t>
      </w:r>
      <w:r w:rsidR="00E96A5D" w:rsidRPr="00E96A5D">
        <w:rPr>
          <w:rFonts w:ascii="Arial" w:hAnsi="Arial" w:cs="Arial"/>
        </w:rPr>
        <w:t>d</w:t>
      </w:r>
      <w:r w:rsidR="00671EE6" w:rsidRPr="00E96A5D">
        <w:rPr>
          <w:rFonts w:ascii="Arial" w:hAnsi="Arial" w:cs="Arial"/>
        </w:rPr>
        <w:t>es</w:t>
      </w:r>
      <w:r w:rsidR="009E46FF" w:rsidRPr="00E96A5D">
        <w:rPr>
          <w:rFonts w:ascii="Arial" w:hAnsi="Arial" w:cs="Arial"/>
        </w:rPr>
        <w:t>.</w:t>
      </w:r>
      <w:r w:rsidR="00EF4DCB" w:rsidRPr="00E96A5D">
        <w:rPr>
          <w:rFonts w:ascii="Arial" w:hAnsi="Arial" w:cs="Arial"/>
        </w:rPr>
        <w:t xml:space="preserve"> </w:t>
      </w:r>
      <w:r w:rsidR="004F041A" w:rsidRPr="00E96A5D">
        <w:rPr>
          <w:rFonts w:ascii="Arial" w:hAnsi="Arial" w:cs="Arial"/>
        </w:rPr>
        <w:t>T</w:t>
      </w:r>
      <w:r w:rsidR="00EF4DCB" w:rsidRPr="00E96A5D">
        <w:rPr>
          <w:rFonts w:ascii="Arial" w:hAnsi="Arial" w:cs="Arial"/>
        </w:rPr>
        <w:t xml:space="preserve">his </w:t>
      </w:r>
      <w:r w:rsidR="00B16FA9" w:rsidRPr="00E96A5D">
        <w:rPr>
          <w:rFonts w:ascii="Arial" w:hAnsi="Arial" w:cs="Arial"/>
        </w:rPr>
        <w:t xml:space="preserve">upcoming </w:t>
      </w:r>
      <w:r w:rsidR="00EF4DCB" w:rsidRPr="00E96A5D">
        <w:rPr>
          <w:rFonts w:ascii="Arial" w:hAnsi="Arial" w:cs="Arial"/>
        </w:rPr>
        <w:t>version will integrate many of the enhancements that have been used in the Asia and the Pacific studies during recent years.</w:t>
      </w:r>
      <w:bookmarkStart w:id="50" w:name="_Toc147135065"/>
    </w:p>
    <w:p w14:paraId="37DBE354" w14:textId="77777777" w:rsidR="00264BFE" w:rsidRPr="00DE0557" w:rsidRDefault="00264BFE" w:rsidP="00264BFE">
      <w:pPr>
        <w:tabs>
          <w:tab w:val="left" w:pos="1440"/>
        </w:tabs>
        <w:spacing w:after="200" w:line="276" w:lineRule="auto"/>
        <w:jc w:val="both"/>
        <w:rPr>
          <w:rFonts w:ascii="Arial" w:hAnsi="Arial" w:cs="Arial"/>
        </w:rPr>
      </w:pPr>
    </w:p>
    <w:p w14:paraId="22CB2118" w14:textId="65C16C42" w:rsidR="00264BFE" w:rsidRPr="00DE0557" w:rsidRDefault="00264BFE" w:rsidP="001D5432">
      <w:pPr>
        <w:pStyle w:val="Heading2"/>
        <w:numPr>
          <w:ilvl w:val="1"/>
          <w:numId w:val="29"/>
        </w:numPr>
        <w:rPr>
          <w:lang w:eastAsia="en-US"/>
        </w:rPr>
      </w:pPr>
      <w:bookmarkStart w:id="51" w:name="_Toc509062238"/>
      <w:r w:rsidRPr="00DE0557">
        <w:rPr>
          <w:lang w:eastAsia="en-US"/>
        </w:rPr>
        <w:t>Study objectives</w:t>
      </w:r>
      <w:bookmarkEnd w:id="51"/>
    </w:p>
    <w:p w14:paraId="5B3E7ABC" w14:textId="77777777" w:rsidR="007F6B82" w:rsidRDefault="007F6B82" w:rsidP="00F2482B">
      <w:pPr>
        <w:spacing w:after="200" w:line="276" w:lineRule="auto"/>
        <w:jc w:val="both"/>
        <w:rPr>
          <w:rFonts w:ascii="Arial" w:hAnsi="Arial" w:cs="Arial"/>
          <w:lang w:val="en-US"/>
        </w:rPr>
      </w:pPr>
    </w:p>
    <w:p w14:paraId="26DF2F77" w14:textId="0CC4214F" w:rsidR="00F2482B" w:rsidRPr="00784DD3" w:rsidRDefault="00F2482B" w:rsidP="00F2482B">
      <w:pPr>
        <w:spacing w:after="200" w:line="276" w:lineRule="auto"/>
        <w:jc w:val="both"/>
        <w:rPr>
          <w:rFonts w:ascii="Arial" w:hAnsi="Arial" w:cs="Arial"/>
          <w:lang w:val="en-US"/>
        </w:rPr>
      </w:pPr>
      <w:r w:rsidRPr="00784DD3">
        <w:rPr>
          <w:rFonts w:ascii="Arial" w:hAnsi="Arial" w:cs="Arial"/>
          <w:lang w:val="en-US"/>
        </w:rPr>
        <w:t>The study consists of two parts:</w:t>
      </w:r>
    </w:p>
    <w:p w14:paraId="5B2CB4BB" w14:textId="77777777" w:rsidR="00F2482B" w:rsidRPr="00DE0557" w:rsidRDefault="00F2482B" w:rsidP="001D5432">
      <w:pPr>
        <w:numPr>
          <w:ilvl w:val="0"/>
          <w:numId w:val="5"/>
        </w:numPr>
        <w:spacing w:after="200" w:line="276" w:lineRule="auto"/>
        <w:contextualSpacing/>
        <w:jc w:val="both"/>
        <w:rPr>
          <w:rFonts w:ascii="Arial" w:hAnsi="Arial" w:cs="Arial"/>
          <w:lang w:val="en-US"/>
        </w:rPr>
      </w:pPr>
      <w:r w:rsidRPr="00DE0557">
        <w:rPr>
          <w:rFonts w:ascii="Arial" w:hAnsi="Arial" w:cs="Arial"/>
          <w:bCs/>
          <w:lang w:val="en-US"/>
        </w:rPr>
        <w:t xml:space="preserve">A </w:t>
      </w:r>
      <w:r w:rsidRPr="00DE0557">
        <w:rPr>
          <w:rFonts w:ascii="Arial" w:hAnsi="Arial" w:cs="Arial"/>
          <w:bCs/>
          <w:u w:val="single"/>
          <w:lang w:val="en-US"/>
        </w:rPr>
        <w:t>quantitative</w:t>
      </w:r>
      <w:r w:rsidRPr="00DE0557">
        <w:rPr>
          <w:rFonts w:ascii="Arial" w:hAnsi="Arial" w:cs="Arial"/>
          <w:bCs/>
          <w:lang w:val="en-US"/>
        </w:rPr>
        <w:t xml:space="preserve"> survey with structured questionnaires, which will provide data on prevalence of different forms of domestic violence against women, as well as information on impact on health, causes, </w:t>
      </w:r>
      <w:r w:rsidRPr="00DE0557">
        <w:rPr>
          <w:rFonts w:ascii="Arial" w:hAnsi="Arial" w:cs="Arial"/>
        </w:rPr>
        <w:t>consequences</w:t>
      </w:r>
      <w:r w:rsidRPr="00DE0557">
        <w:rPr>
          <w:rFonts w:ascii="Arial" w:hAnsi="Arial" w:cs="Arial"/>
          <w:bCs/>
          <w:lang w:val="en-US"/>
        </w:rPr>
        <w:t xml:space="preserve"> and risk factors.</w:t>
      </w:r>
      <w:r w:rsidRPr="00DE0557">
        <w:rPr>
          <w:rFonts w:ascii="Arial" w:hAnsi="Arial" w:cs="Arial"/>
          <w:lang w:val="en-US"/>
        </w:rPr>
        <w:t xml:space="preserve"> The questionnaire will be administered by interviewers through face-to-face interviews. </w:t>
      </w:r>
    </w:p>
    <w:p w14:paraId="5D1E553B" w14:textId="77777777" w:rsidR="00F2482B" w:rsidRPr="00DE0557" w:rsidRDefault="00F2482B" w:rsidP="001D5432">
      <w:pPr>
        <w:numPr>
          <w:ilvl w:val="0"/>
          <w:numId w:val="5"/>
        </w:numPr>
        <w:spacing w:after="200" w:line="276" w:lineRule="auto"/>
        <w:contextualSpacing/>
        <w:jc w:val="both"/>
        <w:rPr>
          <w:rFonts w:ascii="Arial" w:hAnsi="Arial" w:cs="Arial"/>
        </w:rPr>
      </w:pPr>
      <w:r w:rsidRPr="00DE0557">
        <w:rPr>
          <w:rFonts w:ascii="Arial" w:hAnsi="Arial" w:cs="Arial"/>
          <w:bCs/>
          <w:lang w:val="en-US"/>
        </w:rPr>
        <w:lastRenderedPageBreak/>
        <w:t xml:space="preserve">A </w:t>
      </w:r>
      <w:r w:rsidRPr="00DE0557">
        <w:rPr>
          <w:rFonts w:ascii="Arial" w:hAnsi="Arial" w:cs="Arial"/>
          <w:bCs/>
          <w:u w:val="single"/>
          <w:lang w:val="en-US"/>
        </w:rPr>
        <w:t>qualitative</w:t>
      </w:r>
      <w:r w:rsidRPr="00DE0557">
        <w:rPr>
          <w:rFonts w:ascii="Arial" w:hAnsi="Arial" w:cs="Arial"/>
          <w:bCs/>
          <w:lang w:val="en-US"/>
        </w:rPr>
        <w:t xml:space="preserve"> part: document review and a number of selected interviews and focus group discussions, which will provide more in-depth information on the data collected through the quantitative survey. </w:t>
      </w:r>
      <w:r w:rsidRPr="00DE0557">
        <w:rPr>
          <w:rFonts w:ascii="Arial" w:hAnsi="Arial" w:cs="Arial"/>
        </w:rPr>
        <w:t>This part is used to inform the interpretation of the quantitative findings and in the presentation of results to complement the quantitative data.</w:t>
      </w:r>
    </w:p>
    <w:p w14:paraId="0B8921B7" w14:textId="77777777" w:rsidR="00F2482B" w:rsidRPr="00DE0557" w:rsidRDefault="00F2482B" w:rsidP="00C76F79">
      <w:pPr>
        <w:rPr>
          <w:rFonts w:ascii="Arial" w:hAnsi="Arial" w:cs="Arial"/>
          <w:lang w:eastAsia="en-US"/>
        </w:rPr>
      </w:pPr>
    </w:p>
    <w:p w14:paraId="0BA8D40E" w14:textId="10216CBC" w:rsidR="00FE4DD9" w:rsidRPr="007063F6" w:rsidRDefault="00EF4DCB" w:rsidP="001D5432">
      <w:pPr>
        <w:pStyle w:val="Heading3"/>
        <w:numPr>
          <w:ilvl w:val="2"/>
          <w:numId w:val="5"/>
        </w:numPr>
        <w:rPr>
          <w:lang w:eastAsia="en-US"/>
        </w:rPr>
      </w:pPr>
      <w:bookmarkStart w:id="52" w:name="_Toc509062239"/>
      <w:r w:rsidRPr="007063F6">
        <w:rPr>
          <w:lang w:eastAsia="en-US"/>
        </w:rPr>
        <w:t>Quantitative survey</w:t>
      </w:r>
      <w:r w:rsidR="00FE4DD9" w:rsidRPr="007063F6">
        <w:rPr>
          <w:lang w:eastAsia="en-US"/>
        </w:rPr>
        <w:t xml:space="preserve"> objectives</w:t>
      </w:r>
      <w:bookmarkEnd w:id="50"/>
      <w:bookmarkEnd w:id="52"/>
    </w:p>
    <w:p w14:paraId="3EC5C07F" w14:textId="77777777" w:rsidR="007F6B82" w:rsidRDefault="007F6B82" w:rsidP="00CC2C89">
      <w:pPr>
        <w:spacing w:after="200" w:line="276" w:lineRule="auto"/>
        <w:jc w:val="both"/>
        <w:rPr>
          <w:rFonts w:ascii="Arial" w:hAnsi="Arial" w:cs="Arial"/>
        </w:rPr>
      </w:pPr>
    </w:p>
    <w:p w14:paraId="66DBC146" w14:textId="6754E443" w:rsidR="00FE4DD9" w:rsidRPr="00784DD3" w:rsidRDefault="00781D03" w:rsidP="00CC2C89">
      <w:pPr>
        <w:spacing w:after="200" w:line="276" w:lineRule="auto"/>
        <w:jc w:val="both"/>
        <w:rPr>
          <w:rFonts w:ascii="Arial" w:hAnsi="Arial" w:cs="Arial"/>
        </w:rPr>
      </w:pPr>
      <w:r w:rsidRPr="00784DD3">
        <w:rPr>
          <w:rFonts w:ascii="Arial" w:hAnsi="Arial" w:cs="Arial"/>
        </w:rPr>
        <w:t>T</w:t>
      </w:r>
      <w:r w:rsidR="00FE4DD9" w:rsidRPr="00784DD3">
        <w:rPr>
          <w:rFonts w:ascii="Arial" w:hAnsi="Arial" w:cs="Arial"/>
        </w:rPr>
        <w:t xml:space="preserve">he </w:t>
      </w:r>
      <w:r w:rsidR="00EF4DCB" w:rsidRPr="00784DD3">
        <w:rPr>
          <w:rFonts w:ascii="Arial" w:hAnsi="Arial" w:cs="Arial"/>
        </w:rPr>
        <w:t>quantitative population-based survey</w:t>
      </w:r>
      <w:r w:rsidR="00FE4DD9" w:rsidRPr="00784DD3">
        <w:rPr>
          <w:rFonts w:ascii="Arial" w:hAnsi="Arial" w:cs="Arial"/>
        </w:rPr>
        <w:t xml:space="preserve"> has been developed to:</w:t>
      </w:r>
    </w:p>
    <w:p w14:paraId="1792905F" w14:textId="4807090C" w:rsidR="00FE4DD9" w:rsidRPr="00DE0557" w:rsidRDefault="00FE4DD9" w:rsidP="001D5432">
      <w:pPr>
        <w:numPr>
          <w:ilvl w:val="0"/>
          <w:numId w:val="1"/>
        </w:numPr>
        <w:tabs>
          <w:tab w:val="clear" w:pos="360"/>
          <w:tab w:val="num" w:pos="720"/>
          <w:tab w:val="left" w:pos="1440"/>
        </w:tabs>
        <w:spacing w:after="200" w:line="276" w:lineRule="auto"/>
        <w:ind w:left="720"/>
        <w:jc w:val="both"/>
        <w:rPr>
          <w:rFonts w:ascii="Arial" w:hAnsi="Arial" w:cs="Arial"/>
        </w:rPr>
      </w:pPr>
      <w:r w:rsidRPr="00DE0557">
        <w:rPr>
          <w:rFonts w:ascii="Arial" w:hAnsi="Arial" w:cs="Arial"/>
        </w:rPr>
        <w:t xml:space="preserve">obtain reliable estimates of the prevalence </w:t>
      </w:r>
      <w:r w:rsidR="008861AE" w:rsidRPr="00DE0557">
        <w:rPr>
          <w:rFonts w:ascii="Arial" w:hAnsi="Arial" w:cs="Arial"/>
        </w:rPr>
        <w:t xml:space="preserve">and incidence </w:t>
      </w:r>
      <w:r w:rsidRPr="00DE0557">
        <w:rPr>
          <w:rFonts w:ascii="Arial" w:hAnsi="Arial" w:cs="Arial"/>
        </w:rPr>
        <w:t xml:space="preserve">of different forms of violence against women </w:t>
      </w:r>
      <w:r w:rsidR="008861AE" w:rsidRPr="00DE0557">
        <w:rPr>
          <w:rFonts w:ascii="Arial" w:hAnsi="Arial" w:cs="Arial"/>
        </w:rPr>
        <w:t xml:space="preserve">(including the estimation of the UN VAW </w:t>
      </w:r>
      <w:r w:rsidR="00D6587C" w:rsidRPr="00DE0557">
        <w:rPr>
          <w:rFonts w:ascii="Arial" w:hAnsi="Arial" w:cs="Arial"/>
        </w:rPr>
        <w:t xml:space="preserve">and SDG </w:t>
      </w:r>
      <w:r w:rsidR="008861AE" w:rsidRPr="00DE0557">
        <w:rPr>
          <w:rFonts w:ascii="Arial" w:hAnsi="Arial" w:cs="Arial"/>
        </w:rPr>
        <w:t>indicators</w:t>
      </w:r>
      <w:r w:rsidR="00D6587C" w:rsidRPr="00DE0557">
        <w:rPr>
          <w:rFonts w:ascii="Arial" w:hAnsi="Arial" w:cs="Arial"/>
        </w:rPr>
        <w:t>)</w:t>
      </w:r>
      <w:r w:rsidR="008861AE" w:rsidRPr="00DE0557">
        <w:rPr>
          <w:rFonts w:ascii="Arial" w:hAnsi="Arial" w:cs="Arial"/>
        </w:rPr>
        <w:t>, in a way that is comparable with other studies around the world using the WHO methodology</w:t>
      </w:r>
      <w:r w:rsidRPr="00DE0557">
        <w:rPr>
          <w:rFonts w:ascii="Arial" w:hAnsi="Arial" w:cs="Arial"/>
        </w:rPr>
        <w:t>;</w:t>
      </w:r>
    </w:p>
    <w:p w14:paraId="6CB93C3D" w14:textId="77777777" w:rsidR="00FE4DD9" w:rsidRPr="00DE0557" w:rsidRDefault="008861AE" w:rsidP="001D5432">
      <w:pPr>
        <w:numPr>
          <w:ilvl w:val="0"/>
          <w:numId w:val="1"/>
        </w:numPr>
        <w:tabs>
          <w:tab w:val="clear" w:pos="360"/>
          <w:tab w:val="num" w:pos="720"/>
          <w:tab w:val="left" w:pos="1440"/>
        </w:tabs>
        <w:spacing w:after="200" w:line="276" w:lineRule="auto"/>
        <w:ind w:left="720"/>
        <w:jc w:val="both"/>
        <w:rPr>
          <w:rFonts w:ascii="Arial" w:hAnsi="Arial" w:cs="Arial"/>
        </w:rPr>
      </w:pPr>
      <w:r w:rsidRPr="00DE0557">
        <w:rPr>
          <w:rFonts w:ascii="Arial" w:hAnsi="Arial" w:cs="Arial"/>
        </w:rPr>
        <w:t xml:space="preserve">assess the extent to which </w:t>
      </w:r>
      <w:r w:rsidR="00480040" w:rsidRPr="00DE0557">
        <w:rPr>
          <w:rFonts w:ascii="Arial" w:hAnsi="Arial" w:cs="Arial"/>
        </w:rPr>
        <w:t xml:space="preserve">intimate partner </w:t>
      </w:r>
      <w:r w:rsidR="00FE4DD9" w:rsidRPr="00DE0557">
        <w:rPr>
          <w:rFonts w:ascii="Arial" w:hAnsi="Arial" w:cs="Arial"/>
        </w:rPr>
        <w:t xml:space="preserve">violence </w:t>
      </w:r>
      <w:r w:rsidRPr="00DE0557">
        <w:rPr>
          <w:rFonts w:ascii="Arial" w:hAnsi="Arial" w:cs="Arial"/>
        </w:rPr>
        <w:t>is associated with a range of health and other outcomes</w:t>
      </w:r>
      <w:r w:rsidR="00FE4DD9" w:rsidRPr="00DE0557">
        <w:rPr>
          <w:rFonts w:ascii="Arial" w:hAnsi="Arial" w:cs="Arial"/>
        </w:rPr>
        <w:t>;</w:t>
      </w:r>
    </w:p>
    <w:p w14:paraId="1948E50D" w14:textId="05D6C3CD" w:rsidR="00FE4DD9" w:rsidRPr="00784DD3" w:rsidRDefault="00FE4DD9" w:rsidP="001D5432">
      <w:pPr>
        <w:numPr>
          <w:ilvl w:val="0"/>
          <w:numId w:val="1"/>
        </w:numPr>
        <w:tabs>
          <w:tab w:val="clear" w:pos="360"/>
          <w:tab w:val="num" w:pos="720"/>
          <w:tab w:val="left" w:pos="1440"/>
        </w:tabs>
        <w:spacing w:after="200" w:line="276" w:lineRule="auto"/>
        <w:ind w:left="720"/>
        <w:jc w:val="both"/>
        <w:rPr>
          <w:rFonts w:ascii="Arial" w:hAnsi="Arial" w:cs="Arial"/>
        </w:rPr>
      </w:pPr>
      <w:r w:rsidRPr="00DE0557">
        <w:rPr>
          <w:rFonts w:ascii="Arial" w:hAnsi="Arial" w:cs="Arial"/>
        </w:rPr>
        <w:t xml:space="preserve">identify factors </w:t>
      </w:r>
      <w:r w:rsidR="008861AE" w:rsidRPr="00DE0557">
        <w:rPr>
          <w:rFonts w:ascii="Arial" w:hAnsi="Arial" w:cs="Arial"/>
        </w:rPr>
        <w:t xml:space="preserve">that may either protect or put women at risk of </w:t>
      </w:r>
      <w:r w:rsidR="00B16FA9">
        <w:rPr>
          <w:rFonts w:ascii="Arial" w:hAnsi="Arial" w:cs="Arial"/>
        </w:rPr>
        <w:t xml:space="preserve">intimate </w:t>
      </w:r>
      <w:r w:rsidR="00480040" w:rsidRPr="00784DD3">
        <w:rPr>
          <w:rFonts w:ascii="Arial" w:hAnsi="Arial" w:cs="Arial"/>
        </w:rPr>
        <w:t>partner violence</w:t>
      </w:r>
      <w:r w:rsidRPr="00784DD3">
        <w:rPr>
          <w:rFonts w:ascii="Arial" w:hAnsi="Arial" w:cs="Arial"/>
        </w:rPr>
        <w:t>;</w:t>
      </w:r>
    </w:p>
    <w:p w14:paraId="1C87E4FD" w14:textId="69115D18" w:rsidR="00FE4DD9" w:rsidRPr="00784DD3" w:rsidRDefault="008861AE" w:rsidP="001D5432">
      <w:pPr>
        <w:numPr>
          <w:ilvl w:val="0"/>
          <w:numId w:val="1"/>
        </w:numPr>
        <w:tabs>
          <w:tab w:val="clear" w:pos="360"/>
          <w:tab w:val="num" w:pos="720"/>
          <w:tab w:val="left" w:pos="1440"/>
        </w:tabs>
        <w:spacing w:after="200" w:line="276" w:lineRule="auto"/>
        <w:ind w:left="720"/>
        <w:jc w:val="both"/>
        <w:rPr>
          <w:rFonts w:ascii="Arial" w:hAnsi="Arial" w:cs="Arial"/>
        </w:rPr>
      </w:pPr>
      <w:r w:rsidRPr="00784DD3">
        <w:rPr>
          <w:rFonts w:ascii="Arial" w:hAnsi="Arial" w:cs="Arial"/>
        </w:rPr>
        <w:t>document a</w:t>
      </w:r>
      <w:r w:rsidR="00FE4DD9" w:rsidRPr="00784DD3">
        <w:rPr>
          <w:rFonts w:ascii="Arial" w:hAnsi="Arial" w:cs="Arial"/>
        </w:rPr>
        <w:t>nd compare the strategies</w:t>
      </w:r>
      <w:r w:rsidRPr="00A623BF">
        <w:rPr>
          <w:rFonts w:ascii="Arial" w:hAnsi="Arial" w:cs="Arial"/>
        </w:rPr>
        <w:t xml:space="preserve"> and services that </w:t>
      </w:r>
      <w:r w:rsidR="00FE4DD9" w:rsidRPr="00DE0557">
        <w:rPr>
          <w:rFonts w:ascii="Arial" w:hAnsi="Arial" w:cs="Arial"/>
        </w:rPr>
        <w:t xml:space="preserve">women </w:t>
      </w:r>
      <w:r w:rsidRPr="00DE0557">
        <w:rPr>
          <w:rFonts w:ascii="Arial" w:hAnsi="Arial" w:cs="Arial"/>
        </w:rPr>
        <w:t xml:space="preserve">use to deal with </w:t>
      </w:r>
      <w:r w:rsidR="00B16FA9">
        <w:rPr>
          <w:rFonts w:ascii="Arial" w:hAnsi="Arial" w:cs="Arial"/>
        </w:rPr>
        <w:t xml:space="preserve">intimate </w:t>
      </w:r>
      <w:r w:rsidR="00480040" w:rsidRPr="00784DD3">
        <w:rPr>
          <w:rFonts w:ascii="Arial" w:hAnsi="Arial" w:cs="Arial"/>
        </w:rPr>
        <w:t>partner violence</w:t>
      </w:r>
      <w:r w:rsidR="00FE4DD9" w:rsidRPr="00784DD3">
        <w:rPr>
          <w:rFonts w:ascii="Arial" w:hAnsi="Arial" w:cs="Arial"/>
        </w:rPr>
        <w:t>.</w:t>
      </w:r>
    </w:p>
    <w:p w14:paraId="24687968" w14:textId="1BCFC78C" w:rsidR="00846E71" w:rsidRPr="007063F6" w:rsidRDefault="00846E71" w:rsidP="00846E71">
      <w:pPr>
        <w:tabs>
          <w:tab w:val="left" w:pos="1440"/>
        </w:tabs>
        <w:spacing w:after="200" w:line="276" w:lineRule="auto"/>
        <w:jc w:val="both"/>
        <w:rPr>
          <w:rFonts w:ascii="Arial" w:hAnsi="Arial" w:cs="Arial"/>
          <w:lang w:val="en-US"/>
        </w:rPr>
      </w:pPr>
      <w:r w:rsidRPr="00DE0557">
        <w:rPr>
          <w:rFonts w:ascii="Arial" w:hAnsi="Arial" w:cs="Arial"/>
          <w:lang w:val="en-US"/>
        </w:rPr>
        <w:t xml:space="preserve">Although the study focuses on collecting data on physical and sexual violence by a current or former intimate partner, it also explores aspects of </w:t>
      </w:r>
      <w:r w:rsidR="00EF4DCB" w:rsidRPr="00DE0557">
        <w:rPr>
          <w:rFonts w:ascii="Arial" w:hAnsi="Arial" w:cs="Arial"/>
          <w:lang w:val="en-US"/>
        </w:rPr>
        <w:t>psychological violence</w:t>
      </w:r>
      <w:r w:rsidR="001167AC">
        <w:rPr>
          <w:rFonts w:ascii="Arial" w:hAnsi="Arial" w:cs="Arial"/>
          <w:lang w:val="en-US"/>
        </w:rPr>
        <w:t xml:space="preserve"> and economic abuse</w:t>
      </w:r>
      <w:r w:rsidRPr="007063F6">
        <w:rPr>
          <w:rFonts w:ascii="Arial" w:hAnsi="Arial" w:cs="Arial"/>
          <w:lang w:val="en-US"/>
        </w:rPr>
        <w:t xml:space="preserve"> by intimate partners and sexual and physical violence by perpetrators other than partners, including sexual abuse before the age of 15. </w:t>
      </w:r>
    </w:p>
    <w:p w14:paraId="26D6ECE8" w14:textId="4DC19DFC" w:rsidR="004B1688" w:rsidRDefault="004B1688" w:rsidP="00CC2C89">
      <w:pPr>
        <w:tabs>
          <w:tab w:val="left" w:pos="1440"/>
        </w:tabs>
        <w:spacing w:after="200" w:line="276" w:lineRule="auto"/>
        <w:jc w:val="both"/>
        <w:rPr>
          <w:rFonts w:ascii="Arial" w:hAnsi="Arial" w:cs="Arial"/>
          <w:lang w:val="en-US"/>
        </w:rPr>
      </w:pPr>
      <w:r w:rsidRPr="00784DD3">
        <w:rPr>
          <w:rFonts w:ascii="Arial" w:hAnsi="Arial" w:cs="Arial"/>
        </w:rPr>
        <w:t xml:space="preserve">For </w:t>
      </w:r>
      <w:r w:rsidR="00846E71" w:rsidRPr="00784DD3">
        <w:rPr>
          <w:rFonts w:ascii="Arial" w:hAnsi="Arial" w:cs="Arial"/>
        </w:rPr>
        <w:t>most countries</w:t>
      </w:r>
      <w:r w:rsidR="00EF4DCB" w:rsidRPr="00784DD3">
        <w:rPr>
          <w:rFonts w:ascii="Arial" w:hAnsi="Arial" w:cs="Arial"/>
        </w:rPr>
        <w:t>,</w:t>
      </w:r>
      <w:r w:rsidR="00846E71" w:rsidRPr="00784DD3">
        <w:rPr>
          <w:rFonts w:ascii="Arial" w:hAnsi="Arial" w:cs="Arial"/>
        </w:rPr>
        <w:t xml:space="preserve"> </w:t>
      </w:r>
      <w:r w:rsidRPr="00A623BF">
        <w:rPr>
          <w:rFonts w:ascii="Arial" w:hAnsi="Arial" w:cs="Arial"/>
          <w:lang w:val="en-US"/>
        </w:rPr>
        <w:t xml:space="preserve">the study </w:t>
      </w:r>
      <w:r w:rsidR="00846E71" w:rsidRPr="00DE0557">
        <w:rPr>
          <w:rFonts w:ascii="Arial" w:hAnsi="Arial" w:cs="Arial"/>
          <w:lang w:val="en-US"/>
        </w:rPr>
        <w:t xml:space="preserve">will </w:t>
      </w:r>
      <w:r w:rsidRPr="00DE0557">
        <w:rPr>
          <w:rFonts w:ascii="Arial" w:hAnsi="Arial" w:cs="Arial"/>
          <w:lang w:val="en-US"/>
        </w:rPr>
        <w:t xml:space="preserve">aim to obtain these results </w:t>
      </w:r>
      <w:r w:rsidR="00EF4DCB" w:rsidRPr="00DE0557">
        <w:rPr>
          <w:rFonts w:ascii="Arial" w:hAnsi="Arial" w:cs="Arial"/>
          <w:lang w:val="en-US"/>
        </w:rPr>
        <w:t xml:space="preserve">at the </w:t>
      </w:r>
      <w:r w:rsidRPr="00DE0557">
        <w:rPr>
          <w:rFonts w:ascii="Arial" w:hAnsi="Arial" w:cs="Arial"/>
          <w:lang w:val="en-US"/>
        </w:rPr>
        <w:t xml:space="preserve">national level, for urban and rural areas as well as age groups, educational levels and socioeconomic status. If a large enough sample size can be achieved, regional results may also be obtained. </w:t>
      </w:r>
    </w:p>
    <w:p w14:paraId="17D6AAE2" w14:textId="77777777" w:rsidR="007F6B82" w:rsidRPr="00784DD3" w:rsidRDefault="007F6B82" w:rsidP="00CC2C89">
      <w:pPr>
        <w:tabs>
          <w:tab w:val="left" w:pos="1440"/>
        </w:tabs>
        <w:spacing w:after="200" w:line="276" w:lineRule="auto"/>
        <w:jc w:val="both"/>
        <w:rPr>
          <w:rFonts w:ascii="Arial" w:hAnsi="Arial" w:cs="Arial"/>
        </w:rPr>
      </w:pPr>
    </w:p>
    <w:p w14:paraId="3A0DE76A" w14:textId="6FD241D2" w:rsidR="004F0672" w:rsidRPr="00DE0557" w:rsidRDefault="004F0672" w:rsidP="001D5432">
      <w:pPr>
        <w:pStyle w:val="Heading3"/>
        <w:numPr>
          <w:ilvl w:val="2"/>
          <w:numId w:val="5"/>
        </w:numPr>
        <w:rPr>
          <w:lang w:eastAsia="en-US"/>
        </w:rPr>
      </w:pPr>
      <w:bookmarkStart w:id="53" w:name="_Toc509062240"/>
      <w:r w:rsidRPr="00DE0557">
        <w:rPr>
          <w:lang w:eastAsia="en-US"/>
        </w:rPr>
        <w:t>Qualitative study objectives</w:t>
      </w:r>
      <w:bookmarkEnd w:id="53"/>
    </w:p>
    <w:p w14:paraId="01013FEF" w14:textId="77777777" w:rsidR="007F6B82" w:rsidRDefault="007F6B82" w:rsidP="004F0672">
      <w:pPr>
        <w:spacing w:after="200" w:line="276" w:lineRule="auto"/>
        <w:jc w:val="both"/>
        <w:rPr>
          <w:rFonts w:ascii="Arial" w:hAnsi="Arial" w:cs="Arial"/>
        </w:rPr>
      </w:pPr>
    </w:p>
    <w:p w14:paraId="4273A2C7" w14:textId="641E7F29" w:rsidR="004F0672" w:rsidRPr="00784DD3" w:rsidRDefault="004F0672" w:rsidP="004F0672">
      <w:pPr>
        <w:spacing w:after="200" w:line="276" w:lineRule="auto"/>
        <w:jc w:val="both"/>
        <w:rPr>
          <w:rFonts w:ascii="Arial" w:hAnsi="Arial" w:cs="Arial"/>
        </w:rPr>
      </w:pPr>
      <w:r w:rsidRPr="00784DD3">
        <w:rPr>
          <w:rFonts w:ascii="Arial" w:hAnsi="Arial" w:cs="Arial"/>
        </w:rPr>
        <w:t>The qualitative component, comprising in-depth interviews, key informant interviews and focus group discussions has the following objectives and outcomes:</w:t>
      </w:r>
    </w:p>
    <w:p w14:paraId="7A6D8A66" w14:textId="148A833D" w:rsidR="004F0672" w:rsidRPr="00784DD3" w:rsidRDefault="004F0672" w:rsidP="001D5432">
      <w:pPr>
        <w:numPr>
          <w:ilvl w:val="0"/>
          <w:numId w:val="4"/>
        </w:numPr>
        <w:spacing w:after="200" w:line="276" w:lineRule="auto"/>
        <w:contextualSpacing/>
        <w:jc w:val="both"/>
        <w:rPr>
          <w:rFonts w:ascii="Arial" w:hAnsi="Arial" w:cs="Arial"/>
        </w:rPr>
      </w:pPr>
      <w:r w:rsidRPr="00DE0557">
        <w:rPr>
          <w:rFonts w:ascii="Arial" w:hAnsi="Arial" w:cs="Arial"/>
        </w:rPr>
        <w:t>To gather information on women</w:t>
      </w:r>
      <w:r w:rsidR="00630C19" w:rsidRPr="00DE0557">
        <w:rPr>
          <w:rFonts w:ascii="Arial" w:hAnsi="Arial" w:cs="Arial"/>
        </w:rPr>
        <w:t>’</w:t>
      </w:r>
      <w:r w:rsidR="004033A7" w:rsidRPr="00DE0557">
        <w:rPr>
          <w:rFonts w:ascii="Arial" w:hAnsi="Arial" w:cs="Arial"/>
        </w:rPr>
        <w:t>s</w:t>
      </w:r>
      <w:r w:rsidRPr="00DE0557">
        <w:rPr>
          <w:rFonts w:ascii="Arial" w:hAnsi="Arial" w:cs="Arial"/>
        </w:rPr>
        <w:t xml:space="preserve"> attitudes and experiences with partner and non-partner violence</w:t>
      </w:r>
      <w:r w:rsidR="00EF017F" w:rsidRPr="00DE0557">
        <w:rPr>
          <w:rFonts w:ascii="Arial" w:hAnsi="Arial" w:cs="Arial"/>
        </w:rPr>
        <w:t>, which</w:t>
      </w:r>
      <w:r w:rsidRPr="00DE0557">
        <w:rPr>
          <w:rFonts w:ascii="Arial" w:hAnsi="Arial" w:cs="Arial"/>
        </w:rPr>
        <w:t xml:space="preserve"> can be used to </w:t>
      </w:r>
      <w:r w:rsidR="00B16FA9">
        <w:rPr>
          <w:rFonts w:ascii="Arial" w:hAnsi="Arial" w:cs="Arial"/>
        </w:rPr>
        <w:t xml:space="preserve">better </w:t>
      </w:r>
      <w:r w:rsidR="00974FD6" w:rsidRPr="00784DD3">
        <w:rPr>
          <w:rFonts w:ascii="Arial" w:hAnsi="Arial" w:cs="Arial"/>
        </w:rPr>
        <w:t xml:space="preserve">understand the causes and consequences of violence in the national context and </w:t>
      </w:r>
      <w:r w:rsidRPr="00784DD3">
        <w:rPr>
          <w:rFonts w:ascii="Arial" w:hAnsi="Arial" w:cs="Arial"/>
        </w:rPr>
        <w:t>triangulate the results of the quantitative survey</w:t>
      </w:r>
      <w:r w:rsidR="00B16FA9">
        <w:rPr>
          <w:rFonts w:ascii="Arial" w:hAnsi="Arial" w:cs="Arial"/>
        </w:rPr>
        <w:t>;</w:t>
      </w:r>
    </w:p>
    <w:p w14:paraId="4F9EAAB5" w14:textId="000BCEFC" w:rsidR="004F0672" w:rsidRPr="00784DD3" w:rsidRDefault="004F0672" w:rsidP="001D5432">
      <w:pPr>
        <w:numPr>
          <w:ilvl w:val="0"/>
          <w:numId w:val="4"/>
        </w:numPr>
        <w:spacing w:after="200" w:line="276" w:lineRule="auto"/>
        <w:contextualSpacing/>
        <w:jc w:val="both"/>
        <w:rPr>
          <w:rFonts w:ascii="Arial" w:hAnsi="Arial" w:cs="Arial"/>
        </w:rPr>
      </w:pPr>
      <w:r w:rsidRPr="00DE0557">
        <w:rPr>
          <w:rFonts w:ascii="Arial" w:hAnsi="Arial" w:cs="Arial"/>
        </w:rPr>
        <w:t xml:space="preserve">To involve men and </w:t>
      </w:r>
      <w:r w:rsidR="00974FD6" w:rsidRPr="00DE0557">
        <w:rPr>
          <w:rFonts w:ascii="Arial" w:hAnsi="Arial" w:cs="Arial"/>
        </w:rPr>
        <w:t xml:space="preserve">other </w:t>
      </w:r>
      <w:r w:rsidRPr="00DE0557">
        <w:rPr>
          <w:rFonts w:ascii="Arial" w:hAnsi="Arial" w:cs="Arial"/>
        </w:rPr>
        <w:t xml:space="preserve">groups that </w:t>
      </w:r>
      <w:r w:rsidR="00974FD6" w:rsidRPr="00DE0557">
        <w:rPr>
          <w:rFonts w:ascii="Arial" w:hAnsi="Arial" w:cs="Arial"/>
        </w:rPr>
        <w:t>are not clearly represented in the quantitative survey results, such as LGBTI, to understand their experiences with violence (as victims and perpetrators)</w:t>
      </w:r>
      <w:r w:rsidR="00B16FA9">
        <w:rPr>
          <w:rFonts w:ascii="Arial" w:hAnsi="Arial" w:cs="Arial"/>
        </w:rPr>
        <w:t>;</w:t>
      </w:r>
    </w:p>
    <w:p w14:paraId="497364A0" w14:textId="58499BB4" w:rsidR="00974FD6" w:rsidRDefault="00974FD6" w:rsidP="001D5432">
      <w:pPr>
        <w:numPr>
          <w:ilvl w:val="0"/>
          <w:numId w:val="4"/>
        </w:numPr>
        <w:spacing w:after="200" w:line="276" w:lineRule="auto"/>
        <w:contextualSpacing/>
        <w:jc w:val="both"/>
        <w:rPr>
          <w:rFonts w:ascii="Arial" w:hAnsi="Arial" w:cs="Arial"/>
        </w:rPr>
      </w:pPr>
      <w:r w:rsidRPr="00DE0557">
        <w:rPr>
          <w:rFonts w:ascii="Arial" w:hAnsi="Arial" w:cs="Arial"/>
        </w:rPr>
        <w:t>To explore particular issues relating to violence in more detail, such as the triggers for violence, where women go for help, impact on children, intergenerational violence, etc.</w:t>
      </w:r>
      <w:r w:rsidR="00B16FA9">
        <w:rPr>
          <w:rFonts w:ascii="Arial" w:hAnsi="Arial" w:cs="Arial"/>
        </w:rPr>
        <w:t>;</w:t>
      </w:r>
    </w:p>
    <w:p w14:paraId="1AE737D0" w14:textId="75347112" w:rsidR="00B16FA9" w:rsidRPr="00784DD3" w:rsidRDefault="00B16FA9" w:rsidP="001D5432">
      <w:pPr>
        <w:numPr>
          <w:ilvl w:val="0"/>
          <w:numId w:val="4"/>
        </w:numPr>
        <w:spacing w:after="200" w:line="276" w:lineRule="auto"/>
        <w:contextualSpacing/>
        <w:jc w:val="both"/>
        <w:rPr>
          <w:rFonts w:ascii="Arial" w:hAnsi="Arial" w:cs="Arial"/>
        </w:rPr>
      </w:pPr>
      <w:r>
        <w:rPr>
          <w:rFonts w:ascii="Arial" w:hAnsi="Arial" w:cs="Arial"/>
        </w:rPr>
        <w:t>To achieve a better understanding of findings from the survey that were surprising or unexpected;</w:t>
      </w:r>
    </w:p>
    <w:p w14:paraId="26601E8C" w14:textId="7CB7A2BA" w:rsidR="00974FD6" w:rsidRPr="00784DD3" w:rsidRDefault="00974FD6" w:rsidP="001D5432">
      <w:pPr>
        <w:numPr>
          <w:ilvl w:val="0"/>
          <w:numId w:val="4"/>
        </w:numPr>
        <w:spacing w:after="200" w:line="276" w:lineRule="auto"/>
        <w:contextualSpacing/>
        <w:jc w:val="both"/>
        <w:rPr>
          <w:rFonts w:ascii="Arial" w:hAnsi="Arial" w:cs="Arial"/>
        </w:rPr>
      </w:pPr>
      <w:r w:rsidRPr="00784DD3">
        <w:rPr>
          <w:rFonts w:ascii="Arial" w:hAnsi="Arial" w:cs="Arial"/>
        </w:rPr>
        <w:lastRenderedPageBreak/>
        <w:t>Provide quotes</w:t>
      </w:r>
      <w:r w:rsidR="00B16FA9">
        <w:rPr>
          <w:rFonts w:ascii="Arial" w:hAnsi="Arial" w:cs="Arial"/>
        </w:rPr>
        <w:t xml:space="preserve"> (testimonials)</w:t>
      </w:r>
      <w:r w:rsidRPr="00784DD3">
        <w:rPr>
          <w:rFonts w:ascii="Arial" w:hAnsi="Arial" w:cs="Arial"/>
        </w:rPr>
        <w:t xml:space="preserve"> and findings that when used together with quantitative survey results show compelling findings relevant to that national context</w:t>
      </w:r>
      <w:r w:rsidR="00B16FA9">
        <w:rPr>
          <w:rFonts w:ascii="Arial" w:hAnsi="Arial" w:cs="Arial"/>
        </w:rPr>
        <w:t>.</w:t>
      </w:r>
    </w:p>
    <w:p w14:paraId="68777C90" w14:textId="52CE7B80" w:rsidR="004F0672" w:rsidRDefault="004F0672" w:rsidP="00C76F79">
      <w:pPr>
        <w:spacing w:after="200" w:line="276" w:lineRule="auto"/>
        <w:ind w:left="720"/>
        <w:contextualSpacing/>
        <w:jc w:val="both"/>
        <w:rPr>
          <w:rFonts w:ascii="Arial" w:hAnsi="Arial" w:cs="Arial"/>
        </w:rPr>
      </w:pPr>
    </w:p>
    <w:p w14:paraId="5664ACD9" w14:textId="195556AE" w:rsidR="007F6B82" w:rsidRDefault="007F6B82" w:rsidP="00C76F79">
      <w:pPr>
        <w:spacing w:after="200" w:line="276" w:lineRule="auto"/>
        <w:ind w:left="720"/>
        <w:contextualSpacing/>
        <w:jc w:val="both"/>
        <w:rPr>
          <w:rFonts w:ascii="Arial" w:hAnsi="Arial" w:cs="Arial"/>
        </w:rPr>
      </w:pPr>
    </w:p>
    <w:p w14:paraId="1E4B503B" w14:textId="5E199E9F" w:rsidR="004B1688" w:rsidRPr="00DE0557" w:rsidRDefault="004B1688" w:rsidP="001D5432">
      <w:pPr>
        <w:pStyle w:val="Heading3"/>
        <w:numPr>
          <w:ilvl w:val="2"/>
          <w:numId w:val="5"/>
        </w:numPr>
        <w:rPr>
          <w:lang w:eastAsia="en-US"/>
        </w:rPr>
      </w:pPr>
      <w:bookmarkStart w:id="54" w:name="_Toc509062241"/>
      <w:bookmarkStart w:id="55" w:name="_Toc509062242"/>
      <w:bookmarkEnd w:id="54"/>
      <w:r w:rsidRPr="00DE0557">
        <w:rPr>
          <w:lang w:eastAsia="en-US"/>
        </w:rPr>
        <w:t>Indirect objectives</w:t>
      </w:r>
      <w:r w:rsidR="00590248" w:rsidRPr="00DE0557">
        <w:rPr>
          <w:lang w:eastAsia="en-US"/>
        </w:rPr>
        <w:t xml:space="preserve"> and study outcomes</w:t>
      </w:r>
      <w:bookmarkEnd w:id="55"/>
    </w:p>
    <w:p w14:paraId="1BC7148D" w14:textId="77777777" w:rsidR="007F6B82" w:rsidRDefault="007F6B82" w:rsidP="00C76F79">
      <w:pPr>
        <w:tabs>
          <w:tab w:val="left" w:pos="1440"/>
        </w:tabs>
        <w:spacing w:after="200" w:line="276" w:lineRule="auto"/>
        <w:jc w:val="both"/>
        <w:rPr>
          <w:rFonts w:ascii="Arial" w:hAnsi="Arial" w:cs="Arial"/>
        </w:rPr>
      </w:pPr>
    </w:p>
    <w:p w14:paraId="18D2432F" w14:textId="37C1AAED" w:rsidR="00EF4DCB" w:rsidRPr="00784DD3" w:rsidRDefault="00EF4DCB" w:rsidP="00C76F79">
      <w:pPr>
        <w:tabs>
          <w:tab w:val="left" w:pos="1440"/>
        </w:tabs>
        <w:spacing w:after="200" w:line="276" w:lineRule="auto"/>
        <w:jc w:val="both"/>
        <w:rPr>
          <w:rFonts w:ascii="Arial" w:hAnsi="Arial" w:cs="Arial"/>
        </w:rPr>
      </w:pPr>
      <w:r w:rsidRPr="00784DD3">
        <w:rPr>
          <w:rFonts w:ascii="Arial" w:hAnsi="Arial" w:cs="Arial"/>
        </w:rPr>
        <w:t xml:space="preserve">Conducting this study has a range of indirect </w:t>
      </w:r>
      <w:r w:rsidR="004F0672" w:rsidRPr="00784DD3">
        <w:rPr>
          <w:rFonts w:ascii="Arial" w:hAnsi="Arial" w:cs="Arial"/>
        </w:rPr>
        <w:t>objectives and outcomes:</w:t>
      </w:r>
    </w:p>
    <w:p w14:paraId="4A51BA01" w14:textId="07F84D3A" w:rsidR="004B1688" w:rsidRPr="00784DD3" w:rsidRDefault="004B1688" w:rsidP="001D5432">
      <w:pPr>
        <w:numPr>
          <w:ilvl w:val="0"/>
          <w:numId w:val="4"/>
        </w:numPr>
        <w:spacing w:after="200" w:line="276" w:lineRule="auto"/>
        <w:contextualSpacing/>
        <w:jc w:val="both"/>
        <w:rPr>
          <w:rFonts w:ascii="Arial" w:hAnsi="Arial" w:cs="Arial"/>
        </w:rPr>
      </w:pPr>
      <w:r w:rsidRPr="00784DD3">
        <w:rPr>
          <w:rFonts w:ascii="Arial" w:hAnsi="Arial" w:cs="Arial"/>
        </w:rPr>
        <w:t>To increase national capacity and collaboration among research</w:t>
      </w:r>
      <w:r w:rsidRPr="00A623BF">
        <w:rPr>
          <w:rFonts w:ascii="Arial" w:hAnsi="Arial" w:cs="Arial"/>
        </w:rPr>
        <w:t xml:space="preserve">ers and organizations working on </w:t>
      </w:r>
      <w:r w:rsidR="001167AC">
        <w:rPr>
          <w:rFonts w:ascii="Arial" w:hAnsi="Arial" w:cs="Arial"/>
        </w:rPr>
        <w:t>gender based violence/violence against women/</w:t>
      </w:r>
      <w:r w:rsidRPr="00784DD3">
        <w:rPr>
          <w:rFonts w:ascii="Arial" w:hAnsi="Arial" w:cs="Arial"/>
        </w:rPr>
        <w:t>domestic violence</w:t>
      </w:r>
    </w:p>
    <w:p w14:paraId="3C5998A6" w14:textId="3D3E0582" w:rsidR="004B1688" w:rsidRPr="00DE0557" w:rsidRDefault="004B1688" w:rsidP="001D5432">
      <w:pPr>
        <w:numPr>
          <w:ilvl w:val="0"/>
          <w:numId w:val="4"/>
        </w:numPr>
        <w:spacing w:after="200" w:line="276" w:lineRule="auto"/>
        <w:contextualSpacing/>
        <w:jc w:val="both"/>
        <w:rPr>
          <w:rFonts w:ascii="Arial" w:hAnsi="Arial" w:cs="Arial"/>
        </w:rPr>
      </w:pPr>
      <w:r w:rsidRPr="00DE0557">
        <w:rPr>
          <w:rFonts w:ascii="Arial" w:hAnsi="Arial" w:cs="Arial"/>
        </w:rPr>
        <w:t>To increase awareness about and sensitivity to domestic violence among researchers, policy-makers and health care providers</w:t>
      </w:r>
    </w:p>
    <w:p w14:paraId="5441DB71" w14:textId="445975EE" w:rsidR="004B1688" w:rsidRPr="00DE0557" w:rsidRDefault="004B1688" w:rsidP="001D5432">
      <w:pPr>
        <w:numPr>
          <w:ilvl w:val="0"/>
          <w:numId w:val="4"/>
        </w:numPr>
        <w:spacing w:after="200" w:line="276" w:lineRule="auto"/>
        <w:contextualSpacing/>
        <w:jc w:val="both"/>
        <w:rPr>
          <w:rFonts w:ascii="Arial" w:hAnsi="Arial" w:cs="Arial"/>
          <w:lang w:val="en-US"/>
        </w:rPr>
      </w:pPr>
      <w:r w:rsidRPr="00DE0557">
        <w:rPr>
          <w:rFonts w:ascii="Arial" w:hAnsi="Arial" w:cs="Arial"/>
        </w:rPr>
        <w:t>To contribute to the development of a network of people committed to address</w:t>
      </w:r>
      <w:r w:rsidR="00505F24" w:rsidRPr="00DE0557">
        <w:rPr>
          <w:rFonts w:ascii="Arial" w:hAnsi="Arial" w:cs="Arial"/>
        </w:rPr>
        <w:t>ing</w:t>
      </w:r>
      <w:r w:rsidRPr="00DE0557">
        <w:rPr>
          <w:rFonts w:ascii="Arial" w:hAnsi="Arial" w:cs="Arial"/>
        </w:rPr>
        <w:t xml:space="preserve"> domestic violence</w:t>
      </w:r>
    </w:p>
    <w:p w14:paraId="0AA4A80F" w14:textId="3A65289E" w:rsidR="009E46FF" w:rsidRPr="007063F6" w:rsidRDefault="004B1688" w:rsidP="001D5432">
      <w:pPr>
        <w:numPr>
          <w:ilvl w:val="0"/>
          <w:numId w:val="4"/>
        </w:numPr>
        <w:spacing w:after="200" w:line="276" w:lineRule="auto"/>
        <w:contextualSpacing/>
        <w:jc w:val="both"/>
        <w:rPr>
          <w:rFonts w:ascii="Arial" w:hAnsi="Arial" w:cs="Arial"/>
        </w:rPr>
      </w:pPr>
      <w:r w:rsidRPr="00DE0557">
        <w:rPr>
          <w:rFonts w:ascii="Arial" w:hAnsi="Arial" w:cs="Arial"/>
        </w:rPr>
        <w:t>To ensure the results are used to inform policy and develop strategies and interventions to prevent and respond to violence against women</w:t>
      </w:r>
    </w:p>
    <w:p w14:paraId="69CFF108" w14:textId="77777777" w:rsidR="002B3F40" w:rsidRPr="00784DD3" w:rsidRDefault="002B3F40" w:rsidP="00CC2C89">
      <w:pPr>
        <w:spacing w:after="200" w:line="276" w:lineRule="auto"/>
        <w:contextualSpacing/>
        <w:jc w:val="both"/>
        <w:rPr>
          <w:rFonts w:ascii="Arial" w:hAnsi="Arial" w:cs="Arial"/>
          <w:lang w:val="en-US"/>
        </w:rPr>
      </w:pPr>
    </w:p>
    <w:p w14:paraId="58E6907C" w14:textId="77777777" w:rsidR="003A54E0" w:rsidRPr="00DE0557" w:rsidRDefault="003A54E0" w:rsidP="00CC2C89">
      <w:pPr>
        <w:spacing w:after="200" w:line="276" w:lineRule="auto"/>
        <w:contextualSpacing/>
        <w:jc w:val="both"/>
        <w:rPr>
          <w:rFonts w:ascii="Arial" w:hAnsi="Arial" w:cs="Arial"/>
          <w:lang w:val="en-US"/>
        </w:rPr>
      </w:pPr>
    </w:p>
    <w:p w14:paraId="695EB8D7" w14:textId="0CA690AC" w:rsidR="004B1688" w:rsidRPr="00DE0557" w:rsidRDefault="004B1688" w:rsidP="001D5432">
      <w:pPr>
        <w:pStyle w:val="Heading2"/>
        <w:numPr>
          <w:ilvl w:val="1"/>
          <w:numId w:val="29"/>
        </w:numPr>
        <w:rPr>
          <w:lang w:eastAsia="en-US"/>
        </w:rPr>
      </w:pPr>
      <w:bookmarkStart w:id="56" w:name="_Toc509062243"/>
      <w:r w:rsidRPr="00DE0557">
        <w:rPr>
          <w:lang w:eastAsia="en-US"/>
        </w:rPr>
        <w:t>Types of violence against women that will be measured</w:t>
      </w:r>
      <w:r w:rsidR="003D59A2" w:rsidRPr="00DE0557">
        <w:rPr>
          <w:lang w:eastAsia="en-US"/>
        </w:rPr>
        <w:t xml:space="preserve"> as a </w:t>
      </w:r>
      <w:r w:rsidR="00505F24" w:rsidRPr="00DE0557">
        <w:rPr>
          <w:lang w:eastAsia="en-US"/>
        </w:rPr>
        <w:t>minimum</w:t>
      </w:r>
      <w:bookmarkEnd w:id="56"/>
    </w:p>
    <w:p w14:paraId="765E53F7" w14:textId="77777777" w:rsidR="007F6B82" w:rsidRDefault="007F6B82" w:rsidP="00C76F79">
      <w:pPr>
        <w:rPr>
          <w:rFonts w:ascii="Arial" w:hAnsi="Arial" w:cs="Arial"/>
        </w:rPr>
      </w:pPr>
    </w:p>
    <w:p w14:paraId="6F159303" w14:textId="4F727E26" w:rsidR="00276011" w:rsidRPr="00784DD3" w:rsidRDefault="00276011" w:rsidP="00C76F79">
      <w:pPr>
        <w:rPr>
          <w:rFonts w:ascii="Arial" w:hAnsi="Arial" w:cs="Arial"/>
        </w:rPr>
      </w:pPr>
      <w:r w:rsidRPr="00784DD3">
        <w:rPr>
          <w:rFonts w:ascii="Arial" w:hAnsi="Arial" w:cs="Arial"/>
        </w:rPr>
        <w:t>The diagram below illustrates the types of violence against women that are measured through the quantitative survey (described further below).</w:t>
      </w:r>
    </w:p>
    <w:p w14:paraId="43F53C2D" w14:textId="79C9186A" w:rsidR="00276011" w:rsidRDefault="00276011" w:rsidP="00C76F79">
      <w:pPr>
        <w:rPr>
          <w:rFonts w:ascii="Arial" w:hAnsi="Arial" w:cs="Arial"/>
        </w:rPr>
      </w:pPr>
    </w:p>
    <w:p w14:paraId="32BA84E8" w14:textId="77777777" w:rsidR="00E96A5D" w:rsidRPr="00DE0557" w:rsidRDefault="00E96A5D" w:rsidP="00C76F79">
      <w:pPr>
        <w:rPr>
          <w:rFonts w:ascii="Arial" w:hAnsi="Arial" w:cs="Arial"/>
        </w:rPr>
      </w:pPr>
    </w:p>
    <w:p w14:paraId="441E21AE" w14:textId="6B8E6E60" w:rsidR="00276011" w:rsidRDefault="00276011" w:rsidP="00C76F79">
      <w:pPr>
        <w:rPr>
          <w:rFonts w:ascii="Arial" w:hAnsi="Arial" w:cs="Arial"/>
          <w:lang w:eastAsia="en-US"/>
        </w:rPr>
      </w:pPr>
      <w:r w:rsidRPr="00DE0557">
        <w:rPr>
          <w:rFonts w:ascii="Arial" w:hAnsi="Arial" w:cs="Arial"/>
          <w:noProof/>
          <w:shd w:val="clear" w:color="auto" w:fill="FEF1E3" w:themeFill="accent3" w:themeFillTint="33"/>
          <w:lang w:val="en-US" w:eastAsia="en-US"/>
        </w:rPr>
        <w:drawing>
          <wp:inline distT="0" distB="0" distL="0" distR="0" wp14:anchorId="42947770" wp14:editId="62519BE2">
            <wp:extent cx="5733415" cy="2982595"/>
            <wp:effectExtent l="0" t="0" r="19685"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CFF229E" w14:textId="39DA249D" w:rsidR="001167AC" w:rsidRDefault="001167AC" w:rsidP="00C76F79">
      <w:pPr>
        <w:rPr>
          <w:rFonts w:ascii="Arial" w:hAnsi="Arial" w:cs="Arial"/>
          <w:lang w:eastAsia="en-US"/>
        </w:rPr>
      </w:pPr>
    </w:p>
    <w:p w14:paraId="00BB6A63" w14:textId="77777777" w:rsidR="00E96A5D" w:rsidRPr="00DE0557" w:rsidRDefault="00E96A5D" w:rsidP="00C76F79">
      <w:pPr>
        <w:rPr>
          <w:rFonts w:ascii="Arial" w:hAnsi="Arial" w:cs="Arial"/>
          <w:lang w:eastAsia="en-US"/>
        </w:rPr>
      </w:pPr>
    </w:p>
    <w:p w14:paraId="71E5F063" w14:textId="6B8E064C" w:rsidR="004B1688" w:rsidRPr="007063F6" w:rsidRDefault="004B1688" w:rsidP="001D5432">
      <w:pPr>
        <w:numPr>
          <w:ilvl w:val="0"/>
          <w:numId w:val="4"/>
        </w:numPr>
        <w:spacing w:after="200" w:line="276" w:lineRule="auto"/>
        <w:contextualSpacing/>
        <w:jc w:val="both"/>
        <w:rPr>
          <w:rFonts w:ascii="Arial" w:hAnsi="Arial" w:cs="Arial"/>
        </w:rPr>
      </w:pPr>
      <w:r w:rsidRPr="007063F6">
        <w:rPr>
          <w:rFonts w:ascii="Arial" w:hAnsi="Arial" w:cs="Arial"/>
        </w:rPr>
        <w:lastRenderedPageBreak/>
        <w:t>Physical and sexual violence by intimate partners as experienced in a woman’s lifetime and in the 12 months preceding the interview</w:t>
      </w:r>
    </w:p>
    <w:p w14:paraId="1D43EF77" w14:textId="77777777" w:rsidR="004B1688" w:rsidRPr="00784DD3" w:rsidRDefault="004B1688" w:rsidP="001D5432">
      <w:pPr>
        <w:numPr>
          <w:ilvl w:val="0"/>
          <w:numId w:val="4"/>
        </w:numPr>
        <w:spacing w:after="200" w:line="276" w:lineRule="auto"/>
        <w:contextualSpacing/>
        <w:jc w:val="both"/>
        <w:rPr>
          <w:rFonts w:ascii="Arial" w:hAnsi="Arial" w:cs="Arial"/>
        </w:rPr>
      </w:pPr>
      <w:r w:rsidRPr="00784DD3">
        <w:rPr>
          <w:rFonts w:ascii="Arial" w:hAnsi="Arial" w:cs="Arial"/>
        </w:rPr>
        <w:t>For physical and for sexual partner violence the estimates will be broken down by frequency and severity. Severity measures include direct impact in the form of injuries and indirect impact on physical and emotional wellbeing</w:t>
      </w:r>
    </w:p>
    <w:p w14:paraId="5246787A" w14:textId="77777777" w:rsidR="004B1688" w:rsidRPr="00DE0557" w:rsidRDefault="004B1688" w:rsidP="001D5432">
      <w:pPr>
        <w:numPr>
          <w:ilvl w:val="0"/>
          <w:numId w:val="4"/>
        </w:numPr>
        <w:spacing w:after="200" w:line="276" w:lineRule="auto"/>
        <w:contextualSpacing/>
        <w:jc w:val="both"/>
        <w:rPr>
          <w:rFonts w:ascii="Arial" w:hAnsi="Arial" w:cs="Arial"/>
        </w:rPr>
      </w:pPr>
      <w:r w:rsidRPr="00DE0557">
        <w:rPr>
          <w:rFonts w:ascii="Arial" w:hAnsi="Arial" w:cs="Arial"/>
        </w:rPr>
        <w:t>Psychological abuse by intimate partners by frequency, as experienced in a woman’s lifetime and in the 12 months preceding the interview</w:t>
      </w:r>
    </w:p>
    <w:p w14:paraId="7488CEC3" w14:textId="77777777" w:rsidR="004B1688" w:rsidRPr="00DE0557" w:rsidRDefault="004B1688" w:rsidP="001D5432">
      <w:pPr>
        <w:numPr>
          <w:ilvl w:val="0"/>
          <w:numId w:val="4"/>
        </w:numPr>
        <w:spacing w:after="200" w:line="276" w:lineRule="auto"/>
        <w:contextualSpacing/>
        <w:jc w:val="both"/>
        <w:rPr>
          <w:rFonts w:ascii="Arial" w:hAnsi="Arial" w:cs="Arial"/>
        </w:rPr>
      </w:pPr>
      <w:r w:rsidRPr="00DE0557">
        <w:rPr>
          <w:rFonts w:ascii="Arial" w:hAnsi="Arial" w:cs="Arial"/>
        </w:rPr>
        <w:t>Economic abuse by intimate partner, as experienced in a woman’s lifetime and in the 12 months preceding the interview</w:t>
      </w:r>
    </w:p>
    <w:p w14:paraId="3F710501" w14:textId="22854DB4" w:rsidR="004B1688" w:rsidRPr="00DE0557" w:rsidRDefault="004B1688" w:rsidP="001D5432">
      <w:pPr>
        <w:numPr>
          <w:ilvl w:val="0"/>
          <w:numId w:val="4"/>
        </w:numPr>
        <w:spacing w:after="200" w:line="276" w:lineRule="auto"/>
        <w:contextualSpacing/>
        <w:jc w:val="both"/>
        <w:rPr>
          <w:rFonts w:ascii="Arial" w:hAnsi="Arial" w:cs="Arial"/>
        </w:rPr>
      </w:pPr>
      <w:r w:rsidRPr="00DE0557">
        <w:rPr>
          <w:rFonts w:ascii="Arial" w:hAnsi="Arial" w:cs="Arial"/>
        </w:rPr>
        <w:t xml:space="preserve">Physical violence by </w:t>
      </w:r>
      <w:r w:rsidR="00974FD6" w:rsidRPr="00DE0557">
        <w:rPr>
          <w:rFonts w:ascii="Arial" w:hAnsi="Arial" w:cs="Arial"/>
        </w:rPr>
        <w:t>non-</w:t>
      </w:r>
      <w:r w:rsidRPr="00DE0557">
        <w:rPr>
          <w:rFonts w:ascii="Arial" w:hAnsi="Arial" w:cs="Arial"/>
        </w:rPr>
        <w:t>partners</w:t>
      </w:r>
      <w:r w:rsidR="00974FD6" w:rsidRPr="00DE0557">
        <w:rPr>
          <w:rFonts w:ascii="Arial" w:hAnsi="Arial" w:cs="Arial"/>
        </w:rPr>
        <w:t>,</w:t>
      </w:r>
      <w:r w:rsidRPr="00DE0557">
        <w:rPr>
          <w:rFonts w:ascii="Arial" w:hAnsi="Arial" w:cs="Arial"/>
        </w:rPr>
        <w:t xml:space="preserve"> broken down by perpetrators, as experienced in a woman’s lifetime and in the 12 months preceding the interview</w:t>
      </w:r>
    </w:p>
    <w:p w14:paraId="6DD9BC12" w14:textId="2BF94054" w:rsidR="004B1688" w:rsidRPr="00DE0557" w:rsidRDefault="004B1688" w:rsidP="001D5432">
      <w:pPr>
        <w:numPr>
          <w:ilvl w:val="0"/>
          <w:numId w:val="4"/>
        </w:numPr>
        <w:spacing w:after="200" w:line="276" w:lineRule="auto"/>
        <w:contextualSpacing/>
        <w:jc w:val="both"/>
        <w:rPr>
          <w:rFonts w:ascii="Arial" w:hAnsi="Arial" w:cs="Arial"/>
        </w:rPr>
      </w:pPr>
      <w:r w:rsidRPr="00DE0557">
        <w:rPr>
          <w:rFonts w:ascii="Arial" w:hAnsi="Arial" w:cs="Arial"/>
        </w:rPr>
        <w:t xml:space="preserve">Sexual violence by </w:t>
      </w:r>
      <w:r w:rsidR="00264BFE" w:rsidRPr="00DE0557">
        <w:rPr>
          <w:rFonts w:ascii="Arial" w:hAnsi="Arial" w:cs="Arial"/>
        </w:rPr>
        <w:t>non-</w:t>
      </w:r>
      <w:r w:rsidRPr="00DE0557">
        <w:rPr>
          <w:rFonts w:ascii="Arial" w:hAnsi="Arial" w:cs="Arial"/>
        </w:rPr>
        <w:t>partners</w:t>
      </w:r>
      <w:r w:rsidR="00264BFE" w:rsidRPr="00DE0557">
        <w:rPr>
          <w:rFonts w:ascii="Arial" w:hAnsi="Arial" w:cs="Arial"/>
        </w:rPr>
        <w:t>,</w:t>
      </w:r>
      <w:r w:rsidRPr="00DE0557">
        <w:rPr>
          <w:rFonts w:ascii="Arial" w:hAnsi="Arial" w:cs="Arial"/>
        </w:rPr>
        <w:t xml:space="preserve"> broken down by perpetrators, as experienced in a woman’s lifetime and in the 12 months preceding the interview</w:t>
      </w:r>
    </w:p>
    <w:p w14:paraId="5510EE08" w14:textId="2D637ED2" w:rsidR="004B1688" w:rsidRPr="00DE0557" w:rsidRDefault="004B1688" w:rsidP="001D5432">
      <w:pPr>
        <w:numPr>
          <w:ilvl w:val="0"/>
          <w:numId w:val="4"/>
        </w:numPr>
        <w:spacing w:after="200" w:line="276" w:lineRule="auto"/>
        <w:contextualSpacing/>
        <w:jc w:val="both"/>
        <w:rPr>
          <w:rFonts w:ascii="Arial" w:hAnsi="Arial" w:cs="Arial"/>
        </w:rPr>
      </w:pPr>
      <w:r w:rsidRPr="00DE0557">
        <w:rPr>
          <w:rFonts w:ascii="Arial" w:hAnsi="Arial" w:cs="Arial"/>
        </w:rPr>
        <w:t xml:space="preserve">For sexual violence by </w:t>
      </w:r>
      <w:r w:rsidR="00264BFE" w:rsidRPr="00DE0557">
        <w:rPr>
          <w:rFonts w:ascii="Arial" w:hAnsi="Arial" w:cs="Arial"/>
        </w:rPr>
        <w:t>non-</w:t>
      </w:r>
      <w:r w:rsidRPr="00DE0557">
        <w:rPr>
          <w:rFonts w:ascii="Arial" w:hAnsi="Arial" w:cs="Arial"/>
        </w:rPr>
        <w:t>partners</w:t>
      </w:r>
      <w:r w:rsidR="00264BFE" w:rsidRPr="00DE0557">
        <w:rPr>
          <w:rFonts w:ascii="Arial" w:hAnsi="Arial" w:cs="Arial"/>
        </w:rPr>
        <w:t>,</w:t>
      </w:r>
      <w:r w:rsidRPr="00DE0557">
        <w:rPr>
          <w:rFonts w:ascii="Arial" w:hAnsi="Arial" w:cs="Arial"/>
        </w:rPr>
        <w:t xml:space="preserve"> separate questions are formulated for rape and other types of sexual violence</w:t>
      </w:r>
    </w:p>
    <w:p w14:paraId="05888D8A" w14:textId="3A608FD9" w:rsidR="004B1688" w:rsidRPr="00DE0557" w:rsidRDefault="004B1688" w:rsidP="001D5432">
      <w:pPr>
        <w:numPr>
          <w:ilvl w:val="0"/>
          <w:numId w:val="4"/>
        </w:numPr>
        <w:spacing w:after="200" w:line="276" w:lineRule="auto"/>
        <w:contextualSpacing/>
        <w:jc w:val="both"/>
        <w:rPr>
          <w:rFonts w:ascii="Arial" w:hAnsi="Arial" w:cs="Arial"/>
        </w:rPr>
      </w:pPr>
      <w:r w:rsidRPr="00DE0557">
        <w:rPr>
          <w:rFonts w:ascii="Arial" w:hAnsi="Arial" w:cs="Arial"/>
        </w:rPr>
        <w:t xml:space="preserve">Child sexual abuse by </w:t>
      </w:r>
      <w:r w:rsidR="00264BFE" w:rsidRPr="00DE0557">
        <w:rPr>
          <w:rFonts w:ascii="Arial" w:hAnsi="Arial" w:cs="Arial"/>
        </w:rPr>
        <w:t>non-</w:t>
      </w:r>
      <w:r w:rsidRPr="00DE0557">
        <w:rPr>
          <w:rFonts w:ascii="Arial" w:hAnsi="Arial" w:cs="Arial"/>
        </w:rPr>
        <w:t>partners, before the age of 15 years old (asked retrospectively)</w:t>
      </w:r>
    </w:p>
    <w:p w14:paraId="52CA5026" w14:textId="39DAD523" w:rsidR="00264BFE" w:rsidRPr="00DE0557" w:rsidRDefault="004B1688" w:rsidP="001D5432">
      <w:pPr>
        <w:numPr>
          <w:ilvl w:val="0"/>
          <w:numId w:val="4"/>
        </w:numPr>
        <w:spacing w:after="200" w:line="276" w:lineRule="auto"/>
        <w:contextualSpacing/>
        <w:jc w:val="both"/>
        <w:rPr>
          <w:rFonts w:ascii="Arial" w:hAnsi="Arial" w:cs="Arial"/>
        </w:rPr>
      </w:pPr>
      <w:r w:rsidRPr="00DE0557">
        <w:rPr>
          <w:rFonts w:ascii="Arial" w:hAnsi="Arial" w:cs="Arial"/>
        </w:rPr>
        <w:t>If applicable for the country: also include Female genital mutilation (FGM)</w:t>
      </w:r>
    </w:p>
    <w:p w14:paraId="45A6C818" w14:textId="77777777" w:rsidR="002B3F40" w:rsidRPr="00DE0557" w:rsidRDefault="002B3F40" w:rsidP="00C76F79">
      <w:pPr>
        <w:spacing w:after="200" w:line="276" w:lineRule="auto"/>
        <w:ind w:left="360"/>
        <w:contextualSpacing/>
        <w:jc w:val="both"/>
        <w:rPr>
          <w:rFonts w:ascii="Arial" w:hAnsi="Arial" w:cs="Arial"/>
          <w:lang w:val="en-US"/>
        </w:rPr>
      </w:pPr>
    </w:p>
    <w:p w14:paraId="2A571E88" w14:textId="533AC641" w:rsidR="004B1688" w:rsidRPr="00784DD3" w:rsidRDefault="004B1688" w:rsidP="00CC2C89">
      <w:pPr>
        <w:spacing w:after="200" w:line="276" w:lineRule="auto"/>
        <w:jc w:val="both"/>
        <w:rPr>
          <w:rFonts w:ascii="Arial" w:hAnsi="Arial" w:cs="Arial"/>
          <w:lang w:val="en-US"/>
        </w:rPr>
      </w:pPr>
      <w:r w:rsidRPr="00DE0557">
        <w:rPr>
          <w:rFonts w:ascii="Arial" w:hAnsi="Arial" w:cs="Arial"/>
          <w:lang w:val="en-US"/>
        </w:rPr>
        <w:t xml:space="preserve">Above types of violence and the </w:t>
      </w:r>
      <w:r w:rsidR="00264BFE" w:rsidRPr="00DE0557">
        <w:rPr>
          <w:rFonts w:ascii="Arial" w:hAnsi="Arial" w:cs="Arial"/>
          <w:lang w:val="en-US"/>
        </w:rPr>
        <w:t>associated classifications,</w:t>
      </w:r>
      <w:r w:rsidRPr="00DE0557">
        <w:rPr>
          <w:rFonts w:ascii="Arial" w:hAnsi="Arial" w:cs="Arial"/>
          <w:lang w:val="en-US"/>
        </w:rPr>
        <w:t xml:space="preserve"> include those that can be used to estimate the</w:t>
      </w:r>
      <w:r w:rsidR="003D59A2" w:rsidRPr="00DE0557">
        <w:rPr>
          <w:rFonts w:ascii="Arial" w:hAnsi="Arial" w:cs="Arial"/>
          <w:lang w:val="en-US"/>
        </w:rPr>
        <w:t xml:space="preserve"> UN core statistical VAW indicators</w:t>
      </w:r>
      <w:r w:rsidR="00B16FA9">
        <w:rPr>
          <w:rFonts w:ascii="Arial" w:hAnsi="Arial" w:cs="Arial"/>
          <w:lang w:val="en-US"/>
        </w:rPr>
        <w:t xml:space="preserve"> and the SDG VAW indicators</w:t>
      </w:r>
      <w:r w:rsidRPr="00784DD3">
        <w:rPr>
          <w:rFonts w:ascii="Arial" w:hAnsi="Arial" w:cs="Arial"/>
          <w:lang w:val="en-US"/>
        </w:rPr>
        <w:t>.</w:t>
      </w:r>
    </w:p>
    <w:p w14:paraId="6E3C115E" w14:textId="5936B6B2" w:rsidR="00264BFE" w:rsidRDefault="00264BFE" w:rsidP="00264BFE">
      <w:pPr>
        <w:spacing w:after="200" w:line="276" w:lineRule="auto"/>
        <w:jc w:val="both"/>
        <w:rPr>
          <w:rFonts w:ascii="Arial" w:hAnsi="Arial" w:cs="Arial"/>
          <w:lang w:val="en-US"/>
        </w:rPr>
      </w:pPr>
      <w:r w:rsidRPr="00DE0557">
        <w:rPr>
          <w:rFonts w:ascii="Arial" w:hAnsi="Arial" w:cs="Arial"/>
          <w:lang w:val="en-US"/>
        </w:rPr>
        <w:t xml:space="preserve">The information that will be collected in the survey will not only give prevalence rates and </w:t>
      </w:r>
      <w:r w:rsidR="00292606">
        <w:rPr>
          <w:rFonts w:ascii="Arial" w:hAnsi="Arial" w:cs="Arial"/>
          <w:lang w:val="en-US"/>
        </w:rPr>
        <w:t xml:space="preserve">before mentioned </w:t>
      </w:r>
      <w:r w:rsidRPr="00784DD3">
        <w:rPr>
          <w:rFonts w:ascii="Arial" w:hAnsi="Arial" w:cs="Arial"/>
          <w:lang w:val="en-US"/>
        </w:rPr>
        <w:t xml:space="preserve">features but will contribute to understanding the associations with health outcomes and the conditions under which violence against women are likely to occur and to find out linkages with social, economic, demographic, cultural, and other correlates. </w:t>
      </w:r>
      <w:r w:rsidR="003A54E0" w:rsidRPr="00DE0557">
        <w:rPr>
          <w:rFonts w:ascii="Arial" w:hAnsi="Arial" w:cs="Arial"/>
          <w:lang w:val="en-US"/>
        </w:rPr>
        <w:t>T</w:t>
      </w:r>
      <w:r w:rsidRPr="00DE0557">
        <w:rPr>
          <w:rFonts w:ascii="Arial" w:hAnsi="Arial" w:cs="Arial"/>
          <w:lang w:val="en-US"/>
        </w:rPr>
        <w:t xml:space="preserve">he survey will </w:t>
      </w:r>
      <w:r w:rsidR="003A54E0" w:rsidRPr="00DE0557">
        <w:rPr>
          <w:rFonts w:ascii="Arial" w:hAnsi="Arial" w:cs="Arial"/>
          <w:lang w:val="en-US"/>
        </w:rPr>
        <w:t xml:space="preserve">also </w:t>
      </w:r>
      <w:r w:rsidRPr="00DE0557">
        <w:rPr>
          <w:rFonts w:ascii="Arial" w:hAnsi="Arial" w:cs="Arial"/>
          <w:lang w:val="en-US"/>
        </w:rPr>
        <w:t>explore the strategies that women who experienced domestic violence use, with special attention on their help-seeking behavior: to whom did they go, why or why not, where they satisfied with the services and why or why not?</w:t>
      </w:r>
    </w:p>
    <w:p w14:paraId="4782C8B6" w14:textId="77777777" w:rsidR="00C70C39" w:rsidRPr="00784DD3" w:rsidRDefault="00C70C39" w:rsidP="00264BFE">
      <w:pPr>
        <w:spacing w:after="200" w:line="276" w:lineRule="auto"/>
        <w:jc w:val="both"/>
        <w:rPr>
          <w:rFonts w:ascii="Arial" w:hAnsi="Arial" w:cs="Arial"/>
          <w:lang w:val="en-US"/>
        </w:rPr>
      </w:pPr>
    </w:p>
    <w:p w14:paraId="527E89B9" w14:textId="63E503A6" w:rsidR="00264BFE" w:rsidRPr="00DE0557" w:rsidRDefault="00264BFE" w:rsidP="001D5432">
      <w:pPr>
        <w:pStyle w:val="Heading2"/>
        <w:numPr>
          <w:ilvl w:val="1"/>
          <w:numId w:val="29"/>
        </w:numPr>
        <w:rPr>
          <w:lang w:eastAsia="en-US"/>
        </w:rPr>
      </w:pPr>
      <w:bookmarkStart w:id="57" w:name="_Toc509062244"/>
      <w:r w:rsidRPr="00DE0557">
        <w:rPr>
          <w:lang w:eastAsia="en-US"/>
        </w:rPr>
        <w:t>Other types of violence against women</w:t>
      </w:r>
      <w:bookmarkEnd w:id="57"/>
    </w:p>
    <w:p w14:paraId="7E53595F" w14:textId="77777777" w:rsidR="00493B0B" w:rsidRDefault="00493B0B" w:rsidP="00CC2C89">
      <w:pPr>
        <w:spacing w:after="200" w:line="276" w:lineRule="auto"/>
        <w:jc w:val="both"/>
        <w:rPr>
          <w:rFonts w:ascii="Arial" w:hAnsi="Arial" w:cs="Arial"/>
          <w:b/>
          <w:lang w:val="en-US"/>
        </w:rPr>
      </w:pPr>
    </w:p>
    <w:p w14:paraId="6B3B0AC4" w14:textId="271F7EE2" w:rsidR="004B1688" w:rsidRPr="00DE0557" w:rsidRDefault="004B1688" w:rsidP="00CC2C89">
      <w:pPr>
        <w:spacing w:after="200" w:line="276" w:lineRule="auto"/>
        <w:jc w:val="both"/>
        <w:rPr>
          <w:rFonts w:ascii="Arial" w:hAnsi="Arial" w:cs="Arial"/>
          <w:lang w:val="en-US"/>
        </w:rPr>
      </w:pPr>
      <w:r w:rsidRPr="00784DD3">
        <w:rPr>
          <w:rFonts w:ascii="Arial" w:hAnsi="Arial" w:cs="Arial"/>
          <w:b/>
          <w:lang w:val="en-US"/>
        </w:rPr>
        <w:t>Female genital mutilation</w:t>
      </w:r>
      <w:r w:rsidRPr="00784DD3">
        <w:rPr>
          <w:rFonts w:ascii="Arial" w:hAnsi="Arial" w:cs="Arial"/>
          <w:lang w:val="en-US"/>
        </w:rPr>
        <w:t xml:space="preserve"> </w:t>
      </w:r>
      <w:r w:rsidR="00E67521" w:rsidRPr="00784DD3">
        <w:rPr>
          <w:rFonts w:ascii="Arial" w:hAnsi="Arial" w:cs="Arial"/>
          <w:lang w:val="en-US"/>
        </w:rPr>
        <w:t xml:space="preserve">(indicator 9 of the UN set of core VAW indicators) </w:t>
      </w:r>
      <w:r w:rsidRPr="00784DD3">
        <w:rPr>
          <w:rFonts w:ascii="Arial" w:hAnsi="Arial" w:cs="Arial"/>
          <w:lang w:val="en-US"/>
        </w:rPr>
        <w:t>is not included in the standard WHO questionnaire but questions</w:t>
      </w:r>
      <w:r w:rsidRPr="00DE0557">
        <w:rPr>
          <w:rFonts w:ascii="Arial" w:hAnsi="Arial" w:cs="Arial"/>
          <w:lang w:val="en-US"/>
        </w:rPr>
        <w:t xml:space="preserve"> on this may be included if the p</w:t>
      </w:r>
      <w:r w:rsidR="00264BFE" w:rsidRPr="00DE0557">
        <w:rPr>
          <w:rFonts w:ascii="Arial" w:hAnsi="Arial" w:cs="Arial"/>
          <w:lang w:val="en-US"/>
        </w:rPr>
        <w:t>r</w:t>
      </w:r>
      <w:r w:rsidRPr="00DE0557">
        <w:rPr>
          <w:rFonts w:ascii="Arial" w:hAnsi="Arial" w:cs="Arial"/>
          <w:lang w:val="en-US"/>
        </w:rPr>
        <w:t xml:space="preserve">actice is common </w:t>
      </w:r>
      <w:r w:rsidR="00E67521" w:rsidRPr="00DE0557">
        <w:rPr>
          <w:rFonts w:ascii="Arial" w:hAnsi="Arial" w:cs="Arial"/>
          <w:lang w:val="en-US"/>
        </w:rPr>
        <w:t xml:space="preserve">in the country </w:t>
      </w:r>
      <w:r w:rsidRPr="00DE0557">
        <w:rPr>
          <w:rFonts w:ascii="Arial" w:hAnsi="Arial" w:cs="Arial"/>
          <w:lang w:val="en-US"/>
        </w:rPr>
        <w:t xml:space="preserve">and </w:t>
      </w:r>
      <w:r w:rsidR="00E67521" w:rsidRPr="00DE0557">
        <w:rPr>
          <w:rFonts w:ascii="Arial" w:hAnsi="Arial" w:cs="Arial"/>
          <w:lang w:val="en-US"/>
        </w:rPr>
        <w:t>i</w:t>
      </w:r>
      <w:r w:rsidRPr="00DE0557">
        <w:rPr>
          <w:rFonts w:ascii="Arial" w:hAnsi="Arial" w:cs="Arial"/>
          <w:lang w:val="en-US"/>
        </w:rPr>
        <w:t xml:space="preserve">f no data has been collected to understand </w:t>
      </w:r>
      <w:r w:rsidR="00264BFE" w:rsidRPr="00DE0557">
        <w:rPr>
          <w:rFonts w:ascii="Arial" w:hAnsi="Arial" w:cs="Arial"/>
          <w:lang w:val="en-US"/>
        </w:rPr>
        <w:t>the pro</w:t>
      </w:r>
      <w:r w:rsidRPr="00DE0557">
        <w:rPr>
          <w:rFonts w:ascii="Arial" w:hAnsi="Arial" w:cs="Arial"/>
          <w:lang w:val="en-US"/>
        </w:rPr>
        <w:t xml:space="preserve">portion of women affected. </w:t>
      </w:r>
      <w:r w:rsidR="00264BFE" w:rsidRPr="00DE0557">
        <w:rPr>
          <w:rFonts w:ascii="Arial" w:hAnsi="Arial" w:cs="Arial"/>
          <w:lang w:val="en-US"/>
        </w:rPr>
        <w:t>T</w:t>
      </w:r>
      <w:r w:rsidRPr="00DE0557">
        <w:rPr>
          <w:rFonts w:ascii="Arial" w:hAnsi="Arial" w:cs="Arial"/>
          <w:lang w:val="en-US"/>
        </w:rPr>
        <w:t>he DHS modul</w:t>
      </w:r>
      <w:r w:rsidR="00E67521" w:rsidRPr="00DE0557">
        <w:rPr>
          <w:rFonts w:ascii="Arial" w:hAnsi="Arial" w:cs="Arial"/>
          <w:lang w:val="en-US"/>
        </w:rPr>
        <w:t>e to measure FGM</w:t>
      </w:r>
      <w:r w:rsidR="00264BFE" w:rsidRPr="00DE0557">
        <w:rPr>
          <w:rFonts w:ascii="Arial" w:hAnsi="Arial" w:cs="Arial"/>
          <w:lang w:val="en-US"/>
        </w:rPr>
        <w:t xml:space="preserve"> could be used for this</w:t>
      </w:r>
      <w:r w:rsidR="00E67521" w:rsidRPr="00DE0557">
        <w:rPr>
          <w:rFonts w:ascii="Arial" w:hAnsi="Arial" w:cs="Arial"/>
          <w:lang w:val="en-US"/>
        </w:rPr>
        <w:t>.</w:t>
      </w:r>
    </w:p>
    <w:p w14:paraId="532E02DD" w14:textId="127FF197" w:rsidR="00FD4614" w:rsidRPr="00DE0557" w:rsidRDefault="004B1688" w:rsidP="00CC2C89">
      <w:pPr>
        <w:tabs>
          <w:tab w:val="left" w:pos="1440"/>
        </w:tabs>
        <w:spacing w:after="200" w:line="276" w:lineRule="auto"/>
        <w:jc w:val="both"/>
        <w:rPr>
          <w:rFonts w:ascii="Arial" w:hAnsi="Arial" w:cs="Arial"/>
          <w:lang w:val="en-US"/>
        </w:rPr>
      </w:pPr>
      <w:r w:rsidRPr="00DE0557">
        <w:rPr>
          <w:rFonts w:ascii="Arial" w:hAnsi="Arial" w:cs="Arial"/>
          <w:lang w:val="en-US"/>
        </w:rPr>
        <w:t>Depending on the context</w:t>
      </w:r>
      <w:r w:rsidR="00264BFE" w:rsidRPr="00DE0557">
        <w:rPr>
          <w:rFonts w:ascii="Arial" w:hAnsi="Arial" w:cs="Arial"/>
          <w:lang w:val="en-US"/>
        </w:rPr>
        <w:t>,</w:t>
      </w:r>
      <w:r w:rsidRPr="00DE0557">
        <w:rPr>
          <w:rFonts w:ascii="Arial" w:hAnsi="Arial" w:cs="Arial"/>
          <w:lang w:val="en-US"/>
        </w:rPr>
        <w:t xml:space="preserve"> the study may attempt to measure </w:t>
      </w:r>
      <w:r w:rsidRPr="00DE0557">
        <w:rPr>
          <w:rFonts w:ascii="Arial" w:hAnsi="Arial" w:cs="Arial"/>
          <w:b/>
          <w:lang w:val="en-US"/>
        </w:rPr>
        <w:t>human</w:t>
      </w:r>
      <w:r w:rsidRPr="00DE0557">
        <w:rPr>
          <w:rFonts w:ascii="Arial" w:hAnsi="Arial" w:cs="Arial"/>
          <w:lang w:val="en-US"/>
        </w:rPr>
        <w:t xml:space="preserve"> </w:t>
      </w:r>
      <w:r w:rsidRPr="00DE0557">
        <w:rPr>
          <w:rFonts w:ascii="Arial" w:hAnsi="Arial" w:cs="Arial"/>
          <w:b/>
          <w:lang w:val="en-US"/>
        </w:rPr>
        <w:t xml:space="preserve">trafficking for </w:t>
      </w:r>
      <w:proofErr w:type="spellStart"/>
      <w:r w:rsidRPr="00DE0557">
        <w:rPr>
          <w:rFonts w:ascii="Arial" w:hAnsi="Arial" w:cs="Arial"/>
          <w:b/>
          <w:lang w:val="en-US"/>
        </w:rPr>
        <w:t>labour</w:t>
      </w:r>
      <w:proofErr w:type="spellEnd"/>
      <w:r w:rsidRPr="00DE0557">
        <w:rPr>
          <w:rFonts w:ascii="Arial" w:hAnsi="Arial" w:cs="Arial"/>
          <w:b/>
          <w:lang w:val="en-US"/>
        </w:rPr>
        <w:t>,</w:t>
      </w:r>
      <w:r w:rsidRPr="00DE0557">
        <w:rPr>
          <w:rFonts w:ascii="Arial" w:hAnsi="Arial" w:cs="Arial"/>
          <w:lang w:val="en-US"/>
        </w:rPr>
        <w:t xml:space="preserve"> </w:t>
      </w:r>
      <w:r w:rsidRPr="00DE0557">
        <w:rPr>
          <w:rFonts w:ascii="Arial" w:hAnsi="Arial" w:cs="Arial"/>
          <w:b/>
          <w:lang w:val="en-US"/>
        </w:rPr>
        <w:t>mail order brides</w:t>
      </w:r>
      <w:r w:rsidRPr="00DE0557">
        <w:rPr>
          <w:rFonts w:ascii="Arial" w:hAnsi="Arial" w:cs="Arial"/>
          <w:lang w:val="en-US"/>
        </w:rPr>
        <w:t xml:space="preserve"> and </w:t>
      </w:r>
      <w:r w:rsidRPr="00DE0557">
        <w:rPr>
          <w:rFonts w:ascii="Arial" w:hAnsi="Arial" w:cs="Arial"/>
          <w:b/>
          <w:lang w:val="en-US"/>
        </w:rPr>
        <w:t>contract marriages</w:t>
      </w:r>
      <w:r w:rsidRPr="00DE0557">
        <w:rPr>
          <w:rFonts w:ascii="Arial" w:hAnsi="Arial" w:cs="Arial"/>
          <w:lang w:val="en-US"/>
        </w:rPr>
        <w:t xml:space="preserve"> </w:t>
      </w:r>
      <w:r w:rsidR="00590248" w:rsidRPr="00DE0557">
        <w:rPr>
          <w:rFonts w:ascii="Arial" w:hAnsi="Arial" w:cs="Arial"/>
          <w:lang w:val="en-US"/>
        </w:rPr>
        <w:t>(not in the generic questionnaire)</w:t>
      </w:r>
      <w:r w:rsidR="00264BFE" w:rsidRPr="00DE0557">
        <w:rPr>
          <w:rFonts w:ascii="Arial" w:hAnsi="Arial" w:cs="Arial"/>
          <w:lang w:val="en-US"/>
        </w:rPr>
        <w:t>.</w:t>
      </w:r>
    </w:p>
    <w:p w14:paraId="34890BAE" w14:textId="4803D40A" w:rsidR="004A37B0" w:rsidRDefault="004A37B0" w:rsidP="00CC2C89">
      <w:pPr>
        <w:tabs>
          <w:tab w:val="left" w:pos="1440"/>
        </w:tabs>
        <w:spacing w:after="200" w:line="276" w:lineRule="auto"/>
        <w:jc w:val="both"/>
        <w:rPr>
          <w:rFonts w:ascii="Arial" w:hAnsi="Arial" w:cs="Arial"/>
          <w:lang w:val="en-US"/>
        </w:rPr>
      </w:pPr>
    </w:p>
    <w:p w14:paraId="55EA627E" w14:textId="1B81C22F" w:rsidR="00E96A5D" w:rsidRDefault="00E96A5D" w:rsidP="00CC2C89">
      <w:pPr>
        <w:tabs>
          <w:tab w:val="left" w:pos="1440"/>
        </w:tabs>
        <w:spacing w:after="200" w:line="276" w:lineRule="auto"/>
        <w:jc w:val="both"/>
        <w:rPr>
          <w:rFonts w:ascii="Arial" w:hAnsi="Arial" w:cs="Arial"/>
          <w:lang w:val="en-US"/>
        </w:rPr>
      </w:pPr>
    </w:p>
    <w:p w14:paraId="5C034104" w14:textId="77777777" w:rsidR="00E96A5D" w:rsidRPr="00DE0557" w:rsidRDefault="00E96A5D" w:rsidP="00CC2C89">
      <w:pPr>
        <w:tabs>
          <w:tab w:val="left" w:pos="1440"/>
        </w:tabs>
        <w:spacing w:after="200" w:line="276" w:lineRule="auto"/>
        <w:jc w:val="both"/>
        <w:rPr>
          <w:rFonts w:ascii="Arial" w:hAnsi="Arial" w:cs="Arial"/>
          <w:lang w:val="en-US"/>
        </w:rPr>
      </w:pPr>
    </w:p>
    <w:p w14:paraId="33A8FA15" w14:textId="254D4133" w:rsidR="00303901" w:rsidRPr="00DE0557" w:rsidRDefault="00303901" w:rsidP="001D5432">
      <w:pPr>
        <w:pStyle w:val="Heading2"/>
        <w:numPr>
          <w:ilvl w:val="1"/>
          <w:numId w:val="29"/>
        </w:numPr>
        <w:rPr>
          <w:lang w:eastAsia="en-US"/>
        </w:rPr>
      </w:pPr>
      <w:bookmarkStart w:id="58" w:name="_Toc503793308"/>
      <w:bookmarkStart w:id="59" w:name="_Toc503793310"/>
      <w:bookmarkStart w:id="60" w:name="_Toc503793311"/>
      <w:bookmarkStart w:id="61" w:name="_Toc509062245"/>
      <w:bookmarkEnd w:id="58"/>
      <w:bookmarkEnd w:id="59"/>
      <w:bookmarkEnd w:id="60"/>
      <w:r w:rsidRPr="00DE0557">
        <w:rPr>
          <w:lang w:eastAsia="en-US"/>
        </w:rPr>
        <w:lastRenderedPageBreak/>
        <w:t>Ethical clearance</w:t>
      </w:r>
      <w:bookmarkEnd w:id="61"/>
    </w:p>
    <w:p w14:paraId="33A7D63A" w14:textId="77777777" w:rsidR="00493B0B" w:rsidRDefault="00493B0B" w:rsidP="00DE0557">
      <w:pPr>
        <w:spacing w:after="200" w:line="276" w:lineRule="auto"/>
        <w:jc w:val="both"/>
        <w:rPr>
          <w:rFonts w:ascii="Arial" w:hAnsi="Arial" w:cs="Arial"/>
        </w:rPr>
      </w:pPr>
    </w:p>
    <w:p w14:paraId="4355F1FC" w14:textId="14DDC2CA" w:rsidR="00292606" w:rsidRDefault="00303901" w:rsidP="00DE0557">
      <w:pPr>
        <w:spacing w:after="200" w:line="276" w:lineRule="auto"/>
        <w:jc w:val="both"/>
        <w:rPr>
          <w:rFonts w:ascii="Arial" w:hAnsi="Arial" w:cs="Arial"/>
        </w:rPr>
      </w:pPr>
      <w:r w:rsidRPr="007063F6">
        <w:rPr>
          <w:rFonts w:ascii="Arial" w:hAnsi="Arial" w:cs="Arial"/>
        </w:rPr>
        <w:t xml:space="preserve">The ethical considerations around the </w:t>
      </w:r>
      <w:r w:rsidR="00792971" w:rsidRPr="007063F6">
        <w:rPr>
          <w:rFonts w:ascii="Arial" w:hAnsi="Arial" w:cs="Arial"/>
        </w:rPr>
        <w:t xml:space="preserve">original </w:t>
      </w:r>
      <w:r w:rsidRPr="007063F6">
        <w:rPr>
          <w:rFonts w:ascii="Arial" w:hAnsi="Arial" w:cs="Arial"/>
        </w:rPr>
        <w:t xml:space="preserve">WHO </w:t>
      </w:r>
      <w:r w:rsidR="00792971" w:rsidRPr="007063F6">
        <w:rPr>
          <w:rFonts w:ascii="Arial" w:hAnsi="Arial" w:cs="Arial"/>
        </w:rPr>
        <w:t xml:space="preserve">multi-country </w:t>
      </w:r>
      <w:r w:rsidRPr="007063F6">
        <w:rPr>
          <w:rFonts w:ascii="Arial" w:hAnsi="Arial" w:cs="Arial"/>
        </w:rPr>
        <w:t>study were discussed and approved by the Sc</w:t>
      </w:r>
      <w:r w:rsidRPr="00784DD3">
        <w:rPr>
          <w:rFonts w:ascii="Arial" w:hAnsi="Arial" w:cs="Arial"/>
        </w:rPr>
        <w:t>ientific and Ethical Review Group (SERG) of the UNDP/UNFPA/</w:t>
      </w:r>
      <w:r w:rsidR="00B16FA9">
        <w:rPr>
          <w:rFonts w:ascii="Arial" w:hAnsi="Arial" w:cs="Arial"/>
        </w:rPr>
        <w:t xml:space="preserve"> </w:t>
      </w:r>
      <w:r w:rsidRPr="00784DD3">
        <w:rPr>
          <w:rFonts w:ascii="Arial" w:hAnsi="Arial" w:cs="Arial"/>
        </w:rPr>
        <w:t>WHO/World Bank Special Programme of Research, Development and Research Training in Human Reproduction (HRP) in October 1997. The core protocol was reviewed by the expert Steering Committee and a statistical subcommittee in March 1998. The core protocol and questionnaire were reviewed and approved by SERG in October 1998.</w:t>
      </w:r>
      <w:r w:rsidR="003A54E0" w:rsidRPr="00DE0557">
        <w:rPr>
          <w:rFonts w:ascii="Arial" w:hAnsi="Arial" w:cs="Arial"/>
        </w:rPr>
        <w:t xml:space="preserve"> </w:t>
      </w:r>
    </w:p>
    <w:p w14:paraId="26BEB1FE" w14:textId="0AB4560D" w:rsidR="00303901" w:rsidRPr="00784DD3" w:rsidRDefault="00303901" w:rsidP="00DE0557">
      <w:pPr>
        <w:spacing w:after="200" w:line="276" w:lineRule="auto"/>
        <w:jc w:val="both"/>
        <w:rPr>
          <w:rFonts w:ascii="Arial" w:hAnsi="Arial" w:cs="Arial"/>
        </w:rPr>
      </w:pPr>
      <w:r w:rsidRPr="00784DD3">
        <w:rPr>
          <w:rFonts w:ascii="Arial" w:hAnsi="Arial" w:cs="Arial"/>
        </w:rPr>
        <w:t xml:space="preserve">In each country where the study methodology will be used, ethical clearance should be obtained by an appropriate research/ethics board or committee. </w:t>
      </w:r>
    </w:p>
    <w:p w14:paraId="7CBF153E" w14:textId="60F4FAE6" w:rsidR="00E96A5D" w:rsidRDefault="00E96A5D">
      <w:pPr>
        <w:rPr>
          <w:rFonts w:ascii="Arial" w:hAnsi="Arial" w:cs="Arial"/>
        </w:rPr>
      </w:pPr>
      <w:r>
        <w:rPr>
          <w:rFonts w:ascii="Arial" w:hAnsi="Arial" w:cs="Arial"/>
        </w:rPr>
        <w:br w:type="page"/>
      </w:r>
    </w:p>
    <w:p w14:paraId="1BFD0768" w14:textId="4FFDF608" w:rsidR="00E04E59" w:rsidRPr="00DE0557" w:rsidRDefault="00E04E59" w:rsidP="001D5432">
      <w:pPr>
        <w:pStyle w:val="Heading1"/>
        <w:numPr>
          <w:ilvl w:val="0"/>
          <w:numId w:val="5"/>
        </w:numPr>
      </w:pPr>
      <w:bookmarkStart w:id="62" w:name="_Toc509062246"/>
      <w:bookmarkStart w:id="63" w:name="_Toc307834651"/>
      <w:r w:rsidRPr="00DE0557">
        <w:lastRenderedPageBreak/>
        <w:t>Ethical and safety recommendations</w:t>
      </w:r>
      <w:bookmarkEnd w:id="62"/>
    </w:p>
    <w:p w14:paraId="7B3ACE39" w14:textId="496B8533" w:rsidR="001A2890" w:rsidRDefault="001A2890" w:rsidP="00E04E59">
      <w:pPr>
        <w:spacing w:after="200" w:line="276" w:lineRule="auto"/>
        <w:jc w:val="both"/>
        <w:rPr>
          <w:rFonts w:ascii="Arial" w:hAnsi="Arial" w:cs="Arial"/>
        </w:rPr>
      </w:pPr>
    </w:p>
    <w:p w14:paraId="3CE1D91C" w14:textId="37C862EF" w:rsidR="006C003A" w:rsidRDefault="006C003A" w:rsidP="001D5432">
      <w:pPr>
        <w:pStyle w:val="Heading2"/>
        <w:numPr>
          <w:ilvl w:val="1"/>
          <w:numId w:val="30"/>
        </w:numPr>
      </w:pPr>
      <w:bookmarkStart w:id="64" w:name="_Toc509062247"/>
      <w:r>
        <w:t>Putting women first</w:t>
      </w:r>
      <w:bookmarkEnd w:id="64"/>
    </w:p>
    <w:p w14:paraId="5D742832" w14:textId="77777777" w:rsidR="00493B0B" w:rsidRDefault="00493B0B" w:rsidP="00E04E59">
      <w:pPr>
        <w:spacing w:after="200" w:line="276" w:lineRule="auto"/>
        <w:jc w:val="both"/>
        <w:rPr>
          <w:rFonts w:ascii="Arial" w:hAnsi="Arial" w:cs="Arial"/>
        </w:rPr>
      </w:pPr>
    </w:p>
    <w:p w14:paraId="5511F320" w14:textId="0A4DD379" w:rsidR="00E04E59" w:rsidRPr="00DE0557" w:rsidRDefault="00E04E59" w:rsidP="00E04E59">
      <w:pPr>
        <w:spacing w:after="200" w:line="276" w:lineRule="auto"/>
        <w:jc w:val="both"/>
        <w:rPr>
          <w:rFonts w:ascii="Arial" w:hAnsi="Arial" w:cs="Arial"/>
        </w:rPr>
      </w:pPr>
      <w:r w:rsidRPr="00784DD3">
        <w:rPr>
          <w:rFonts w:ascii="Arial" w:hAnsi="Arial" w:cs="Arial"/>
        </w:rPr>
        <w:t xml:space="preserve">This study deals with a sensitive subject that could potentially impact the </w:t>
      </w:r>
      <w:r w:rsidRPr="00784DD3">
        <w:rPr>
          <w:rFonts w:ascii="Arial" w:hAnsi="Arial" w:cs="Arial"/>
          <w:b/>
        </w:rPr>
        <w:t>physical safety and psychological well-being of both respondents and interviewers</w:t>
      </w:r>
      <w:r w:rsidRPr="00784DD3">
        <w:rPr>
          <w:rFonts w:ascii="Arial" w:hAnsi="Arial" w:cs="Arial"/>
        </w:rPr>
        <w:t>. The "</w:t>
      </w:r>
      <w:r w:rsidR="00B16FA9" w:rsidRPr="00DE0557">
        <w:rPr>
          <w:rFonts w:ascii="Arial" w:hAnsi="Arial" w:cs="Arial"/>
          <w:i/>
        </w:rPr>
        <w:t>Putting women first</w:t>
      </w:r>
      <w:r w:rsidR="00B16FA9">
        <w:rPr>
          <w:rFonts w:ascii="Arial" w:hAnsi="Arial" w:cs="Arial"/>
        </w:rPr>
        <w:t xml:space="preserve">. </w:t>
      </w:r>
      <w:r w:rsidRPr="00784DD3">
        <w:rPr>
          <w:rFonts w:ascii="Arial" w:hAnsi="Arial" w:cs="Arial"/>
          <w:i/>
        </w:rPr>
        <w:t>Ethical and Safety Recommendations for Research on Domestic Violence Against Women</w:t>
      </w:r>
      <w:r w:rsidRPr="00784DD3">
        <w:rPr>
          <w:rFonts w:ascii="Arial" w:hAnsi="Arial" w:cs="Arial"/>
        </w:rPr>
        <w:t>" (2001)</w:t>
      </w:r>
      <w:r w:rsidRPr="007063F6">
        <w:rPr>
          <w:rFonts w:ascii="Arial" w:hAnsi="Arial" w:cs="Arial"/>
          <w:vertAlign w:val="superscript"/>
        </w:rPr>
        <w:footnoteReference w:id="5"/>
      </w:r>
      <w:r w:rsidRPr="007063F6">
        <w:rPr>
          <w:rFonts w:ascii="Arial" w:hAnsi="Arial" w:cs="Arial"/>
        </w:rPr>
        <w:t xml:space="preserve"> developed by WHO</w:t>
      </w:r>
      <w:r w:rsidRPr="00784DD3">
        <w:rPr>
          <w:rFonts w:ascii="Arial" w:hAnsi="Arial" w:cs="Arial"/>
        </w:rPr>
        <w:t xml:space="preserve">, provide details on actions needed during the planning, implementation and dissemination of research (particularly surveys) involving women experiencing </w:t>
      </w:r>
      <w:r w:rsidRPr="00DE0557">
        <w:rPr>
          <w:rFonts w:ascii="Arial" w:hAnsi="Arial" w:cs="Arial"/>
        </w:rPr>
        <w:t>intimate partner violence. This is to ensure that the research does not harm respondents or put them at increased risk of violence. Compliance with the ethical and safety recommendations is essential, not only for the ethical conduct of research, but also for the quality and utility of the data generated.</w:t>
      </w:r>
    </w:p>
    <w:p w14:paraId="2CA9045E" w14:textId="77777777" w:rsidR="00E04E59" w:rsidRPr="00DE0557" w:rsidRDefault="00E04E59" w:rsidP="00E04E59">
      <w:pPr>
        <w:spacing w:after="200" w:line="276" w:lineRule="auto"/>
        <w:jc w:val="both"/>
        <w:rPr>
          <w:rFonts w:ascii="Arial" w:hAnsi="Arial" w:cs="Arial"/>
        </w:rPr>
      </w:pPr>
      <w:r w:rsidRPr="00DE0557">
        <w:rPr>
          <w:rFonts w:ascii="Arial" w:hAnsi="Arial" w:cs="Arial"/>
        </w:rPr>
        <w:t>The following principles will need to be respected:</w:t>
      </w:r>
    </w:p>
    <w:p w14:paraId="6B1959A5" w14:textId="07EADD85" w:rsidR="00E04E59" w:rsidRPr="00DE0557" w:rsidRDefault="00E04E59" w:rsidP="001D5432">
      <w:pPr>
        <w:numPr>
          <w:ilvl w:val="0"/>
          <w:numId w:val="12"/>
        </w:numPr>
        <w:spacing w:after="200" w:line="276" w:lineRule="auto"/>
        <w:contextualSpacing/>
        <w:jc w:val="both"/>
        <w:rPr>
          <w:rFonts w:ascii="Arial" w:hAnsi="Arial" w:cs="Arial"/>
        </w:rPr>
      </w:pPr>
      <w:r w:rsidRPr="00DE0557">
        <w:rPr>
          <w:rFonts w:ascii="Arial" w:hAnsi="Arial" w:cs="Arial"/>
        </w:rPr>
        <w:t>The safety of respondents and the research team is paramount, and should guide all project decisions</w:t>
      </w:r>
    </w:p>
    <w:p w14:paraId="4691046E" w14:textId="2554B6DE" w:rsidR="00E04E59" w:rsidRPr="00DE0557" w:rsidRDefault="00E04E59" w:rsidP="001D5432">
      <w:pPr>
        <w:numPr>
          <w:ilvl w:val="0"/>
          <w:numId w:val="12"/>
        </w:numPr>
        <w:spacing w:after="200" w:line="276" w:lineRule="auto"/>
        <w:contextualSpacing/>
        <w:jc w:val="both"/>
        <w:rPr>
          <w:rFonts w:ascii="Arial" w:hAnsi="Arial" w:cs="Arial"/>
        </w:rPr>
      </w:pPr>
      <w:r w:rsidRPr="00DE0557">
        <w:rPr>
          <w:rFonts w:ascii="Arial" w:hAnsi="Arial" w:cs="Arial"/>
        </w:rPr>
        <w:t>Prevalence studies need to be methodologically sound and to build upon current research experience about how to minimize the under-reporting of violence</w:t>
      </w:r>
    </w:p>
    <w:p w14:paraId="4463C29B" w14:textId="3CEF69B4" w:rsidR="00E04E59" w:rsidRPr="00DE0557" w:rsidRDefault="00E04E59" w:rsidP="001D5432">
      <w:pPr>
        <w:numPr>
          <w:ilvl w:val="0"/>
          <w:numId w:val="12"/>
        </w:numPr>
        <w:spacing w:after="200" w:line="276" w:lineRule="auto"/>
        <w:contextualSpacing/>
        <w:jc w:val="both"/>
        <w:rPr>
          <w:rFonts w:ascii="Arial" w:hAnsi="Arial" w:cs="Arial"/>
        </w:rPr>
      </w:pPr>
      <w:r w:rsidRPr="00DE0557">
        <w:rPr>
          <w:rFonts w:ascii="Arial" w:hAnsi="Arial" w:cs="Arial"/>
        </w:rPr>
        <w:t>Protecting confidentiality is essential to ensure both women’s safety and data quality</w:t>
      </w:r>
    </w:p>
    <w:p w14:paraId="422D9B8F" w14:textId="52FDA3C4" w:rsidR="00E04E59" w:rsidRPr="00DE0557" w:rsidRDefault="00E04E59" w:rsidP="001D5432">
      <w:pPr>
        <w:numPr>
          <w:ilvl w:val="0"/>
          <w:numId w:val="12"/>
        </w:numPr>
        <w:spacing w:after="200" w:line="276" w:lineRule="auto"/>
        <w:contextualSpacing/>
        <w:jc w:val="both"/>
        <w:rPr>
          <w:rFonts w:ascii="Arial" w:hAnsi="Arial" w:cs="Arial"/>
        </w:rPr>
      </w:pPr>
      <w:r w:rsidRPr="00DE0557">
        <w:rPr>
          <w:rFonts w:ascii="Arial" w:hAnsi="Arial" w:cs="Arial"/>
        </w:rPr>
        <w:t>All research team members should be carefully selected and receive specialized training and on-going support</w:t>
      </w:r>
    </w:p>
    <w:p w14:paraId="6AB5A253" w14:textId="6EAC3372" w:rsidR="00E04E59" w:rsidRPr="00DE0557" w:rsidRDefault="00E04E59" w:rsidP="001D5432">
      <w:pPr>
        <w:numPr>
          <w:ilvl w:val="0"/>
          <w:numId w:val="12"/>
        </w:numPr>
        <w:spacing w:after="200" w:line="276" w:lineRule="auto"/>
        <w:contextualSpacing/>
        <w:jc w:val="both"/>
        <w:rPr>
          <w:rFonts w:ascii="Arial" w:hAnsi="Arial" w:cs="Arial"/>
        </w:rPr>
      </w:pPr>
      <w:r w:rsidRPr="00DE0557">
        <w:rPr>
          <w:rFonts w:ascii="Arial" w:hAnsi="Arial" w:cs="Arial"/>
        </w:rPr>
        <w:t>The study design must include actions aimed at reducing any possible distress caused to the participants by the research</w:t>
      </w:r>
    </w:p>
    <w:p w14:paraId="55214123" w14:textId="07172662" w:rsidR="00E04E59" w:rsidRPr="00DE0557" w:rsidRDefault="00E04E59" w:rsidP="001D5432">
      <w:pPr>
        <w:numPr>
          <w:ilvl w:val="0"/>
          <w:numId w:val="12"/>
        </w:numPr>
        <w:spacing w:after="200" w:line="276" w:lineRule="auto"/>
        <w:contextualSpacing/>
        <w:jc w:val="both"/>
        <w:rPr>
          <w:rFonts w:ascii="Arial" w:hAnsi="Arial" w:cs="Arial"/>
        </w:rPr>
      </w:pPr>
      <w:r w:rsidRPr="00DE0557">
        <w:rPr>
          <w:rFonts w:ascii="Arial" w:hAnsi="Arial" w:cs="Arial"/>
        </w:rPr>
        <w:t>Fieldworkers should be trained to refer women requesting assistance to available local services and sources of support. Where few resources exist, it may be necessary for the study to create short-term support mechanisms</w:t>
      </w:r>
    </w:p>
    <w:p w14:paraId="77CCC6A2" w14:textId="77777777" w:rsidR="00E04E59" w:rsidRPr="00DE0557" w:rsidRDefault="00E04E59" w:rsidP="001D5432">
      <w:pPr>
        <w:numPr>
          <w:ilvl w:val="0"/>
          <w:numId w:val="12"/>
        </w:numPr>
        <w:spacing w:after="200" w:line="276" w:lineRule="auto"/>
        <w:contextualSpacing/>
        <w:jc w:val="both"/>
        <w:rPr>
          <w:rFonts w:ascii="Arial" w:hAnsi="Arial" w:cs="Arial"/>
        </w:rPr>
      </w:pPr>
      <w:r w:rsidRPr="00DE0557">
        <w:rPr>
          <w:rFonts w:ascii="Arial" w:hAnsi="Arial" w:cs="Arial"/>
        </w:rPr>
        <w:t>Researchers and donors have an ethical obligation to help ensure that their findings are properly interpreted and used to advance policy and intervention development.</w:t>
      </w:r>
    </w:p>
    <w:p w14:paraId="05ED3CC6" w14:textId="77777777" w:rsidR="00E04E59" w:rsidRPr="00DE0557" w:rsidRDefault="00E04E59" w:rsidP="00E04E59">
      <w:pPr>
        <w:spacing w:after="200" w:line="276" w:lineRule="auto"/>
        <w:ind w:left="720"/>
        <w:contextualSpacing/>
        <w:jc w:val="both"/>
        <w:rPr>
          <w:rFonts w:ascii="Arial" w:hAnsi="Arial" w:cs="Arial"/>
        </w:rPr>
      </w:pPr>
    </w:p>
    <w:p w14:paraId="79413E95" w14:textId="764576ED" w:rsidR="00E04E59" w:rsidRPr="00DE0557" w:rsidRDefault="00E04E59" w:rsidP="001D5432">
      <w:pPr>
        <w:pStyle w:val="Heading2"/>
        <w:numPr>
          <w:ilvl w:val="1"/>
          <w:numId w:val="30"/>
        </w:numPr>
      </w:pPr>
      <w:bookmarkStart w:id="65" w:name="_Toc509062248"/>
      <w:r w:rsidRPr="00DE0557">
        <w:t>Safe name</w:t>
      </w:r>
      <w:bookmarkEnd w:id="65"/>
      <w:r w:rsidRPr="00DE0557">
        <w:t xml:space="preserve"> </w:t>
      </w:r>
    </w:p>
    <w:p w14:paraId="24707EBC" w14:textId="77777777" w:rsidR="00493B0B" w:rsidRDefault="00493B0B" w:rsidP="00E04E59">
      <w:pPr>
        <w:spacing w:after="200" w:line="276" w:lineRule="auto"/>
        <w:jc w:val="both"/>
        <w:rPr>
          <w:rFonts w:ascii="Arial" w:hAnsi="Arial" w:cs="Arial"/>
        </w:rPr>
      </w:pPr>
    </w:p>
    <w:p w14:paraId="570AE558" w14:textId="0A160BD1" w:rsidR="00E04E59" w:rsidRPr="00DE0557" w:rsidRDefault="00E04E59" w:rsidP="00E04E59">
      <w:pPr>
        <w:spacing w:after="200" w:line="276" w:lineRule="auto"/>
        <w:jc w:val="both"/>
        <w:rPr>
          <w:rFonts w:ascii="Arial" w:hAnsi="Arial" w:cs="Arial"/>
        </w:rPr>
      </w:pPr>
      <w:r w:rsidRPr="00784DD3">
        <w:rPr>
          <w:rFonts w:ascii="Arial" w:hAnsi="Arial" w:cs="Arial"/>
        </w:rPr>
        <w:t xml:space="preserve">For the safety considerations of both the respondents and research team, the survey will be introduced to the household with a different title that does not mention domestic violence. This name will be used on all documents related to the study. It is suggested that the name is related to women’s welfare and it should </w:t>
      </w:r>
      <w:r w:rsidR="00292606" w:rsidRPr="00DE0557">
        <w:rPr>
          <w:rFonts w:ascii="Arial" w:hAnsi="Arial" w:cs="Arial"/>
        </w:rPr>
        <w:t>sound</w:t>
      </w:r>
      <w:r w:rsidRPr="00DE0557">
        <w:rPr>
          <w:rFonts w:ascii="Arial" w:hAnsi="Arial" w:cs="Arial"/>
        </w:rPr>
        <w:t xml:space="preserve"> good in the local language. Care should be taken to avoid confusion with other surveys (name should be not too close to that of DHS other health surveys).</w:t>
      </w:r>
    </w:p>
    <w:p w14:paraId="580D4DB0" w14:textId="11930AEA" w:rsidR="00E04E59" w:rsidRPr="00DE0557" w:rsidRDefault="00E04E59" w:rsidP="00E04E59">
      <w:pPr>
        <w:spacing w:after="200" w:line="276" w:lineRule="auto"/>
        <w:jc w:val="both"/>
        <w:rPr>
          <w:rFonts w:ascii="Arial" w:hAnsi="Arial" w:cs="Arial"/>
        </w:rPr>
      </w:pPr>
      <w:r w:rsidRPr="00DE0557">
        <w:rPr>
          <w:rFonts w:ascii="Arial" w:hAnsi="Arial" w:cs="Arial"/>
        </w:rPr>
        <w:lastRenderedPageBreak/>
        <w:t>Examples of safe names of other studies:</w:t>
      </w:r>
    </w:p>
    <w:p w14:paraId="116A4849" w14:textId="49F284B0" w:rsidR="00E04E59" w:rsidRPr="00DE0557"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Viet Nam national survey on Women’s Health and Life Experiences</w:t>
      </w:r>
    </w:p>
    <w:p w14:paraId="501D0CBD" w14:textId="0CC0AE42" w:rsidR="00E04E59" w:rsidRPr="00DE0557"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Turkey Women and Family Survey</w:t>
      </w:r>
    </w:p>
    <w:p w14:paraId="057E9BAF" w14:textId="7D58C633" w:rsidR="00E04E59" w:rsidRPr="00DE0557"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Kiribati Family Health and Support Study</w:t>
      </w:r>
    </w:p>
    <w:p w14:paraId="65274710" w14:textId="739047E6" w:rsidR="00E04E59" w:rsidRPr="00DE0557"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Solomon Islands Family Health and Safety Study</w:t>
      </w:r>
    </w:p>
    <w:p w14:paraId="51167D1C" w14:textId="7F59FE19" w:rsidR="00E04E59" w:rsidRPr="00DE0557"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Mongolia Women’s Health and Life Experiences Survey</w:t>
      </w:r>
    </w:p>
    <w:p w14:paraId="2EDE1D63" w14:textId="77777777" w:rsidR="00E04E59" w:rsidRPr="00DE0557" w:rsidRDefault="00E04E59" w:rsidP="00E04E59">
      <w:pPr>
        <w:spacing w:after="200" w:line="276" w:lineRule="auto"/>
        <w:ind w:left="720"/>
        <w:contextualSpacing/>
        <w:jc w:val="both"/>
        <w:rPr>
          <w:rFonts w:ascii="Arial" w:hAnsi="Arial" w:cs="Arial"/>
        </w:rPr>
      </w:pPr>
    </w:p>
    <w:p w14:paraId="1A1A1A03" w14:textId="77777777" w:rsidR="00E04E59" w:rsidRPr="00DE0557" w:rsidRDefault="00E04E59" w:rsidP="00E04E59">
      <w:pPr>
        <w:spacing w:after="200" w:line="276" w:lineRule="auto"/>
        <w:ind w:left="720"/>
        <w:contextualSpacing/>
        <w:jc w:val="both"/>
        <w:rPr>
          <w:rFonts w:ascii="Arial" w:hAnsi="Arial" w:cs="Arial"/>
        </w:rPr>
      </w:pPr>
    </w:p>
    <w:p w14:paraId="76649DA8" w14:textId="701886AC" w:rsidR="00E04E59" w:rsidRPr="00DE0557" w:rsidRDefault="00E04E59" w:rsidP="001D5432">
      <w:pPr>
        <w:pStyle w:val="Heading2"/>
        <w:numPr>
          <w:ilvl w:val="1"/>
          <w:numId w:val="30"/>
        </w:numPr>
      </w:pPr>
      <w:bookmarkStart w:id="66" w:name="_Toc509062249"/>
      <w:r w:rsidRPr="00DE0557">
        <w:t>Other ethical and safety considerations important for this study</w:t>
      </w:r>
      <w:bookmarkEnd w:id="66"/>
    </w:p>
    <w:p w14:paraId="3CFC6574" w14:textId="77777777" w:rsidR="00493B0B" w:rsidRDefault="00493B0B" w:rsidP="00DE0557">
      <w:pPr>
        <w:spacing w:after="200" w:line="276" w:lineRule="auto"/>
        <w:ind w:left="720"/>
        <w:contextualSpacing/>
        <w:jc w:val="both"/>
        <w:rPr>
          <w:rFonts w:ascii="Arial" w:hAnsi="Arial" w:cs="Arial"/>
        </w:rPr>
      </w:pPr>
    </w:p>
    <w:p w14:paraId="0D013B8F" w14:textId="73D7E86C" w:rsidR="00E04E59" w:rsidRPr="00DE0557" w:rsidRDefault="00E04E59" w:rsidP="001D5432">
      <w:pPr>
        <w:numPr>
          <w:ilvl w:val="0"/>
          <w:numId w:val="11"/>
        </w:numPr>
        <w:spacing w:after="200" w:line="276" w:lineRule="auto"/>
        <w:contextualSpacing/>
        <w:jc w:val="both"/>
        <w:rPr>
          <w:rFonts w:ascii="Arial" w:hAnsi="Arial" w:cs="Arial"/>
        </w:rPr>
      </w:pPr>
      <w:r w:rsidRPr="00784DD3">
        <w:rPr>
          <w:rFonts w:ascii="Arial" w:hAnsi="Arial" w:cs="Arial"/>
        </w:rPr>
        <w:t>All women who participate in the survey should do so of their own free will. An individual consent procedure with consent form will give the potential respondent information about the study and will provide her with the opportunity to ask questions and to decide whether or not to participate</w:t>
      </w:r>
      <w:r w:rsidR="00F2482B" w:rsidRPr="00DE0557">
        <w:rPr>
          <w:rFonts w:ascii="Arial" w:hAnsi="Arial" w:cs="Arial"/>
        </w:rPr>
        <w:t>.</w:t>
      </w:r>
    </w:p>
    <w:p w14:paraId="1D805483" w14:textId="0AD01809" w:rsidR="00292606"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 xml:space="preserve">Women will </w:t>
      </w:r>
      <w:r w:rsidRPr="00DE0557">
        <w:rPr>
          <w:rFonts w:ascii="Arial" w:hAnsi="Arial" w:cs="Arial"/>
          <w:b/>
        </w:rPr>
        <w:t>not</w:t>
      </w:r>
      <w:r w:rsidRPr="00DE0557">
        <w:rPr>
          <w:rFonts w:ascii="Arial" w:hAnsi="Arial" w:cs="Arial"/>
        </w:rPr>
        <w:t xml:space="preserve"> be required to sign the informed consent, as this will breach the promise of confidentiality and will reduce disclosure since the respondent might fear that someone can link the findings with the person and that her partner may find out, and thus have impact on data quality</w:t>
      </w:r>
      <w:r w:rsidR="00F2482B" w:rsidRPr="00DE0557">
        <w:rPr>
          <w:rFonts w:ascii="Arial" w:hAnsi="Arial" w:cs="Arial"/>
        </w:rPr>
        <w:t>.</w:t>
      </w:r>
    </w:p>
    <w:p w14:paraId="29238BF7" w14:textId="2773B8AC" w:rsidR="00E04E59" w:rsidRPr="00DE0557" w:rsidRDefault="00E04E59" w:rsidP="001D5432">
      <w:pPr>
        <w:numPr>
          <w:ilvl w:val="0"/>
          <w:numId w:val="11"/>
        </w:numPr>
        <w:spacing w:after="200" w:line="276" w:lineRule="auto"/>
        <w:contextualSpacing/>
        <w:jc w:val="both"/>
        <w:rPr>
          <w:rFonts w:ascii="Arial" w:hAnsi="Arial" w:cs="Arial"/>
        </w:rPr>
      </w:pPr>
      <w:r w:rsidRPr="00784DD3">
        <w:rPr>
          <w:rFonts w:ascii="Arial" w:hAnsi="Arial" w:cs="Arial"/>
        </w:rPr>
        <w:t>Respondents will be free to reschedule the interview for a better or more fitting time or safer/more convenient place to them</w:t>
      </w:r>
      <w:r w:rsidR="00F2482B" w:rsidRPr="00DE0557">
        <w:rPr>
          <w:rFonts w:ascii="Arial" w:hAnsi="Arial" w:cs="Arial"/>
        </w:rPr>
        <w:t>.</w:t>
      </w:r>
    </w:p>
    <w:p w14:paraId="370BECB9" w14:textId="1EF67178" w:rsidR="00E04E59" w:rsidRPr="00DE0557"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 xml:space="preserve">Interviews should be conducted in a </w:t>
      </w:r>
      <w:r w:rsidR="00F2482B" w:rsidRPr="00DE0557">
        <w:rPr>
          <w:rFonts w:ascii="Arial" w:hAnsi="Arial" w:cs="Arial"/>
        </w:rPr>
        <w:t xml:space="preserve">quiet and </w:t>
      </w:r>
      <w:r w:rsidRPr="00DE0557">
        <w:rPr>
          <w:rFonts w:ascii="Arial" w:hAnsi="Arial" w:cs="Arial"/>
        </w:rPr>
        <w:t>private place where no other family member can overhear the discussion and the interview is unlikely to be interrupted</w:t>
      </w:r>
      <w:r w:rsidR="00F2482B" w:rsidRPr="00DE0557">
        <w:rPr>
          <w:rFonts w:ascii="Arial" w:hAnsi="Arial" w:cs="Arial"/>
        </w:rPr>
        <w:t>. This may be a particular room in the home, or a neutral location, such as a community health facility.</w:t>
      </w:r>
    </w:p>
    <w:p w14:paraId="53BD3CF3" w14:textId="3F0ADE14" w:rsidR="00E04E59" w:rsidRPr="00DE0557"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Interviewers will be trained on how to deal with interruptions during the interview such as husband or partner wanting to know what is going on. In this case, the interviewer can change the topic</w:t>
      </w:r>
      <w:r w:rsidR="00F2482B" w:rsidRPr="00DE0557">
        <w:rPr>
          <w:rFonts w:ascii="Arial" w:hAnsi="Arial" w:cs="Arial"/>
        </w:rPr>
        <w:t>,</w:t>
      </w:r>
      <w:r w:rsidRPr="00DE0557">
        <w:rPr>
          <w:rFonts w:ascii="Arial" w:hAnsi="Arial" w:cs="Arial"/>
        </w:rPr>
        <w:t xml:space="preserve"> for example</w:t>
      </w:r>
      <w:r w:rsidR="00F2482B" w:rsidRPr="00DE0557">
        <w:rPr>
          <w:rFonts w:ascii="Arial" w:hAnsi="Arial" w:cs="Arial"/>
        </w:rPr>
        <w:t>,</w:t>
      </w:r>
      <w:r w:rsidRPr="00DE0557">
        <w:rPr>
          <w:rFonts w:ascii="Arial" w:hAnsi="Arial" w:cs="Arial"/>
        </w:rPr>
        <w:t xml:space="preserve"> by using a decoy questionnaire on women’s health. The respondents will be forewarned about this.</w:t>
      </w:r>
    </w:p>
    <w:p w14:paraId="1DD8154A" w14:textId="77777777" w:rsidR="00E04E59" w:rsidRPr="00DE0557"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 xml:space="preserve">Information on support and referral services will need to be collected in advance and contacts and possible collaboration will need to be established. </w:t>
      </w:r>
    </w:p>
    <w:p w14:paraId="05B577A7" w14:textId="573FB374" w:rsidR="00E04E59" w:rsidRPr="00DE0557"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At the end of every interview</w:t>
      </w:r>
      <w:r w:rsidR="00F2482B" w:rsidRPr="00DE0557">
        <w:rPr>
          <w:rFonts w:ascii="Arial" w:hAnsi="Arial" w:cs="Arial"/>
        </w:rPr>
        <w:t>,</w:t>
      </w:r>
      <w:r w:rsidRPr="00DE0557">
        <w:rPr>
          <w:rFonts w:ascii="Arial" w:hAnsi="Arial" w:cs="Arial"/>
        </w:rPr>
        <w:t xml:space="preserve"> information on support services will be given to all respondents in a way that is not potentially dangerous for them in case their husbands might find the document. This could be achieved by hiding the relevant information among information about other services or between general health information leaflets. In some cases, an actual referral might be necessary.</w:t>
      </w:r>
    </w:p>
    <w:p w14:paraId="1DBBE4E3" w14:textId="72E50B80" w:rsidR="00E04E59" w:rsidRPr="00DE0557"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If respondents or interviewers need support during the fieldwork, contact information will be given of reliable addresses in the community, mass organizations, health centr</w:t>
      </w:r>
      <w:r w:rsidR="00F2482B" w:rsidRPr="00DE0557">
        <w:rPr>
          <w:rFonts w:ascii="Arial" w:hAnsi="Arial" w:cs="Arial"/>
        </w:rPr>
        <w:t>e</w:t>
      </w:r>
      <w:r w:rsidRPr="00DE0557">
        <w:rPr>
          <w:rFonts w:ascii="Arial" w:hAnsi="Arial" w:cs="Arial"/>
        </w:rPr>
        <w:t>s and other public services or non-governmental services that support women. In addition, the research team might want to consider hiring the services of a counsellor to join during the fieldwork for supporting to respondents and interviewers when necessary.</w:t>
      </w:r>
    </w:p>
    <w:p w14:paraId="4C489A2D" w14:textId="3320985F" w:rsidR="00E04E59" w:rsidRPr="00DE0557" w:rsidRDefault="00E04E59" w:rsidP="001D5432">
      <w:pPr>
        <w:numPr>
          <w:ilvl w:val="0"/>
          <w:numId w:val="11"/>
        </w:numPr>
        <w:spacing w:after="200" w:line="276" w:lineRule="auto"/>
        <w:contextualSpacing/>
        <w:jc w:val="both"/>
        <w:rPr>
          <w:rFonts w:ascii="Arial" w:hAnsi="Arial" w:cs="Arial"/>
        </w:rPr>
      </w:pPr>
      <w:r w:rsidRPr="00DE0557">
        <w:rPr>
          <w:rFonts w:ascii="Arial" w:hAnsi="Arial" w:cs="Arial"/>
        </w:rPr>
        <w:t xml:space="preserve">Interviewers themselves might be deeply disturbed by the moving stories they may hear during their work. This in turn might influence the emotional well-being of the interviewers and influence the quality of data collection. These possibilities need to be discussed fully during the interviewer training. Further, field supervisors should be </w:t>
      </w:r>
      <w:r w:rsidRPr="00DE0557">
        <w:rPr>
          <w:rFonts w:ascii="Arial" w:hAnsi="Arial" w:cs="Arial"/>
        </w:rPr>
        <w:lastRenderedPageBreak/>
        <w:t xml:space="preserve">encouraged to hold regular de-briefings and to discuss in a group of interviewers disturbing experiences during the research and provide guidance and group support to decrease potential emotional stress the field workers. </w:t>
      </w:r>
    </w:p>
    <w:p w14:paraId="184F95A7" w14:textId="77777777" w:rsidR="00E04E59" w:rsidRPr="00DE0557" w:rsidRDefault="00E04E59" w:rsidP="00E04E59">
      <w:pPr>
        <w:spacing w:after="200" w:line="276" w:lineRule="auto"/>
        <w:ind w:left="720"/>
        <w:contextualSpacing/>
        <w:jc w:val="both"/>
        <w:rPr>
          <w:rFonts w:ascii="Arial" w:hAnsi="Arial" w:cs="Arial"/>
        </w:rPr>
      </w:pPr>
    </w:p>
    <w:p w14:paraId="402CF153" w14:textId="77777777" w:rsidR="00E04E59" w:rsidRPr="00DE0557" w:rsidRDefault="00E04E59" w:rsidP="001D5432">
      <w:pPr>
        <w:pStyle w:val="Heading2"/>
        <w:numPr>
          <w:ilvl w:val="1"/>
          <w:numId w:val="30"/>
        </w:numPr>
      </w:pPr>
      <w:bookmarkStart w:id="67" w:name="_Toc509062250"/>
      <w:r w:rsidRPr="00DE0557">
        <w:t>Debriefing of fieldworkers after fieldwork</w:t>
      </w:r>
      <w:bookmarkEnd w:id="67"/>
      <w:r w:rsidRPr="00DE0557">
        <w:t xml:space="preserve"> </w:t>
      </w:r>
    </w:p>
    <w:p w14:paraId="33B21B88" w14:textId="77777777" w:rsidR="00493B0B" w:rsidRDefault="00493B0B" w:rsidP="00E04E59">
      <w:pPr>
        <w:spacing w:after="200" w:line="276" w:lineRule="auto"/>
        <w:jc w:val="both"/>
        <w:rPr>
          <w:rFonts w:ascii="Arial" w:hAnsi="Arial" w:cs="Arial"/>
        </w:rPr>
      </w:pPr>
    </w:p>
    <w:p w14:paraId="1732C5D6" w14:textId="340B61C2" w:rsidR="00E04E59" w:rsidRPr="00DE0557" w:rsidRDefault="00E04E59" w:rsidP="00E04E59">
      <w:pPr>
        <w:spacing w:after="200" w:line="276" w:lineRule="auto"/>
        <w:jc w:val="both"/>
        <w:rPr>
          <w:rFonts w:ascii="Arial" w:hAnsi="Arial" w:cs="Arial"/>
        </w:rPr>
      </w:pPr>
      <w:r w:rsidRPr="00784DD3">
        <w:rPr>
          <w:rFonts w:ascii="Arial" w:hAnsi="Arial" w:cs="Arial"/>
        </w:rPr>
        <w:t>Experiences with VAW studies in other countries have shown it is very important to organize a proper debriefing of fieldworkers after the fieldwork has ended. This will be another good opportunity to exchange experiences and lessons learned and to document this. It gives fieldworkers the chance to have closure and to receive recognit</w:t>
      </w:r>
      <w:r w:rsidRPr="00DE0557">
        <w:rPr>
          <w:rFonts w:ascii="Arial" w:hAnsi="Arial" w:cs="Arial"/>
        </w:rPr>
        <w:t>ion for their work.</w:t>
      </w:r>
    </w:p>
    <w:p w14:paraId="7DE0DC49" w14:textId="5055FB84" w:rsidR="00E96A5D" w:rsidRDefault="00E96A5D">
      <w:pPr>
        <w:rPr>
          <w:rFonts w:ascii="Arial" w:hAnsi="Arial" w:cs="Arial"/>
        </w:rPr>
      </w:pPr>
      <w:r>
        <w:rPr>
          <w:rFonts w:ascii="Arial" w:hAnsi="Arial" w:cs="Arial"/>
        </w:rPr>
        <w:br w:type="page"/>
      </w:r>
    </w:p>
    <w:p w14:paraId="44E45E3B" w14:textId="6790A3D9" w:rsidR="001A2890" w:rsidRPr="00DE0557" w:rsidRDefault="00E16437" w:rsidP="001D5432">
      <w:pPr>
        <w:pStyle w:val="Heading1"/>
        <w:numPr>
          <w:ilvl w:val="0"/>
          <w:numId w:val="5"/>
        </w:numPr>
      </w:pPr>
      <w:bookmarkStart w:id="68" w:name="_Toc509062251"/>
      <w:r w:rsidRPr="00DE0557">
        <w:lastRenderedPageBreak/>
        <w:t>Quantitative component</w:t>
      </w:r>
      <w:bookmarkStart w:id="69" w:name="_Toc509062252"/>
      <w:bookmarkEnd w:id="63"/>
      <w:bookmarkEnd w:id="68"/>
      <w:bookmarkEnd w:id="69"/>
    </w:p>
    <w:p w14:paraId="470FBA76" w14:textId="77777777" w:rsidR="001A2890" w:rsidRPr="00DE0557" w:rsidRDefault="001A2890" w:rsidP="00DE0557">
      <w:pPr>
        <w:pStyle w:val="ListNumber"/>
        <w:numPr>
          <w:ilvl w:val="0"/>
          <w:numId w:val="0"/>
        </w:numPr>
        <w:ind w:left="360"/>
        <w:rPr>
          <w:rFonts w:ascii="Arial" w:hAnsi="Arial" w:cs="Arial"/>
          <w:b/>
          <w:bCs/>
          <w:color w:val="4F81BD"/>
        </w:rPr>
      </w:pPr>
      <w:bookmarkStart w:id="70" w:name="_Toc503793333"/>
      <w:bookmarkStart w:id="71" w:name="_Toc422480551"/>
      <w:bookmarkStart w:id="72" w:name="_Toc422480982"/>
      <w:bookmarkStart w:id="73" w:name="_Toc422481056"/>
      <w:bookmarkStart w:id="74" w:name="_Toc307834652"/>
      <w:bookmarkEnd w:id="70"/>
      <w:bookmarkEnd w:id="71"/>
      <w:bookmarkEnd w:id="72"/>
      <w:bookmarkEnd w:id="73"/>
    </w:p>
    <w:p w14:paraId="1F271B43" w14:textId="10DE8947" w:rsidR="003266A6" w:rsidRPr="00DE0557" w:rsidRDefault="003266A6" w:rsidP="001D5432">
      <w:pPr>
        <w:pStyle w:val="Heading2"/>
        <w:numPr>
          <w:ilvl w:val="1"/>
          <w:numId w:val="31"/>
        </w:numPr>
      </w:pPr>
      <w:bookmarkStart w:id="75" w:name="_Toc509062253"/>
      <w:r w:rsidRPr="00DE0557">
        <w:t>Sample size and strategy</w:t>
      </w:r>
      <w:bookmarkEnd w:id="74"/>
      <w:bookmarkEnd w:id="75"/>
    </w:p>
    <w:p w14:paraId="1455AA52" w14:textId="77777777" w:rsidR="00493B0B" w:rsidRDefault="00493B0B" w:rsidP="00CC2C89">
      <w:pPr>
        <w:spacing w:after="200" w:line="276" w:lineRule="auto"/>
        <w:jc w:val="both"/>
        <w:rPr>
          <w:rFonts w:ascii="Arial" w:hAnsi="Arial" w:cs="Arial"/>
        </w:rPr>
      </w:pPr>
    </w:p>
    <w:p w14:paraId="3A4D8985" w14:textId="393DD65E" w:rsidR="003266A6" w:rsidRPr="00784DD3" w:rsidRDefault="003266A6" w:rsidP="00CC2C89">
      <w:pPr>
        <w:spacing w:after="200" w:line="276" w:lineRule="auto"/>
        <w:jc w:val="both"/>
        <w:rPr>
          <w:rFonts w:ascii="Arial" w:hAnsi="Arial" w:cs="Arial"/>
        </w:rPr>
      </w:pPr>
      <w:r w:rsidRPr="00784DD3">
        <w:rPr>
          <w:rFonts w:ascii="Arial" w:hAnsi="Arial" w:cs="Arial"/>
        </w:rPr>
        <w:t>The results of the survey should be representative for the whole country, urban and rural areas and – if the country and population are large and diverse – for a limited number of geographical regions.</w:t>
      </w:r>
    </w:p>
    <w:p w14:paraId="4BA1854A" w14:textId="79A3A29C" w:rsidR="003266A6" w:rsidRPr="00DE0557" w:rsidRDefault="003266A6" w:rsidP="00CC2C89">
      <w:pPr>
        <w:spacing w:after="200" w:line="276" w:lineRule="auto"/>
        <w:jc w:val="both"/>
        <w:rPr>
          <w:rFonts w:ascii="Arial" w:hAnsi="Arial" w:cs="Arial"/>
        </w:rPr>
      </w:pPr>
      <w:r w:rsidRPr="00DE0557">
        <w:rPr>
          <w:rFonts w:ascii="Arial" w:hAnsi="Arial" w:cs="Arial"/>
        </w:rPr>
        <w:t xml:space="preserve">The </w:t>
      </w:r>
      <w:r w:rsidR="00FD4614" w:rsidRPr="00DE0557">
        <w:rPr>
          <w:rFonts w:ascii="Arial" w:hAnsi="Arial" w:cs="Arial"/>
        </w:rPr>
        <w:t>n</w:t>
      </w:r>
      <w:r w:rsidRPr="00DE0557">
        <w:rPr>
          <w:rFonts w:ascii="Arial" w:hAnsi="Arial" w:cs="Arial"/>
        </w:rPr>
        <w:t xml:space="preserve">ational statistics office will assist in providing the sampling frame (usually based on the most recent </w:t>
      </w:r>
      <w:r w:rsidR="00FD4614" w:rsidRPr="00DE0557">
        <w:rPr>
          <w:rFonts w:ascii="Arial" w:hAnsi="Arial" w:cs="Arial"/>
        </w:rPr>
        <w:t>c</w:t>
      </w:r>
      <w:r w:rsidRPr="00DE0557">
        <w:rPr>
          <w:rFonts w:ascii="Arial" w:hAnsi="Arial" w:cs="Arial"/>
        </w:rPr>
        <w:t>ensus) and in suggesting a multi</w:t>
      </w:r>
      <w:r w:rsidR="00831F01" w:rsidRPr="00DE0557">
        <w:rPr>
          <w:rFonts w:ascii="Arial" w:hAnsi="Arial" w:cs="Arial"/>
        </w:rPr>
        <w:t>-</w:t>
      </w:r>
      <w:r w:rsidRPr="00DE0557">
        <w:rPr>
          <w:rFonts w:ascii="Arial" w:hAnsi="Arial" w:cs="Arial"/>
        </w:rPr>
        <w:t>stage cluster sampling strategy and sample size for a cross-sectional nationwide household survey.  As the final stage</w:t>
      </w:r>
      <w:r w:rsidR="00FD4614" w:rsidRPr="00DE0557">
        <w:rPr>
          <w:rFonts w:ascii="Arial" w:hAnsi="Arial" w:cs="Arial"/>
        </w:rPr>
        <w:t>,</w:t>
      </w:r>
      <w:r w:rsidRPr="00DE0557">
        <w:rPr>
          <w:rFonts w:ascii="Arial" w:hAnsi="Arial" w:cs="Arial"/>
        </w:rPr>
        <w:t xml:space="preserve"> one woman in the eligible age</w:t>
      </w:r>
      <w:r w:rsidR="00FD4614" w:rsidRPr="00DE0557">
        <w:rPr>
          <w:rFonts w:ascii="Arial" w:hAnsi="Arial" w:cs="Arial"/>
        </w:rPr>
        <w:t xml:space="preserve"> </w:t>
      </w:r>
      <w:r w:rsidRPr="00DE0557">
        <w:rPr>
          <w:rFonts w:ascii="Arial" w:hAnsi="Arial" w:cs="Arial"/>
        </w:rPr>
        <w:t>group will be selected per household</w:t>
      </w:r>
      <w:r w:rsidR="00265914" w:rsidRPr="00DE0557">
        <w:rPr>
          <w:rFonts w:ascii="Arial" w:hAnsi="Arial" w:cs="Arial"/>
        </w:rPr>
        <w:t>.</w:t>
      </w:r>
      <w:r w:rsidRPr="00DE0557">
        <w:rPr>
          <w:rFonts w:ascii="Arial" w:hAnsi="Arial" w:cs="Arial"/>
        </w:rPr>
        <w:t xml:space="preserve"> </w:t>
      </w:r>
    </w:p>
    <w:p w14:paraId="0E8336C9" w14:textId="461A5C97" w:rsidR="00831F01" w:rsidRPr="00DE0557" w:rsidRDefault="003266A6" w:rsidP="00CC2C89">
      <w:pPr>
        <w:spacing w:after="200" w:line="276" w:lineRule="auto"/>
        <w:jc w:val="both"/>
        <w:rPr>
          <w:rFonts w:ascii="Arial" w:hAnsi="Arial" w:cs="Arial"/>
        </w:rPr>
      </w:pPr>
      <w:r w:rsidRPr="00DE0557">
        <w:rPr>
          <w:rFonts w:ascii="Arial" w:hAnsi="Arial" w:cs="Arial"/>
        </w:rPr>
        <w:t>If the national population is large enough</w:t>
      </w:r>
      <w:r w:rsidR="00FD4614" w:rsidRPr="00DE0557">
        <w:rPr>
          <w:rFonts w:ascii="Arial" w:hAnsi="Arial" w:cs="Arial"/>
        </w:rPr>
        <w:t>,</w:t>
      </w:r>
      <w:r w:rsidRPr="00DE0557">
        <w:rPr>
          <w:rFonts w:ascii="Arial" w:hAnsi="Arial" w:cs="Arial"/>
        </w:rPr>
        <w:t xml:space="preserve"> it should be aimed to achieve a sample size of at least 1</w:t>
      </w:r>
      <w:r w:rsidR="00FD4614" w:rsidRPr="00DE0557">
        <w:rPr>
          <w:rFonts w:ascii="Arial" w:hAnsi="Arial" w:cs="Arial"/>
        </w:rPr>
        <w:t>,</w:t>
      </w:r>
      <w:r w:rsidRPr="00DE0557">
        <w:rPr>
          <w:rFonts w:ascii="Arial" w:hAnsi="Arial" w:cs="Arial"/>
        </w:rPr>
        <w:t xml:space="preserve">500 women </w:t>
      </w:r>
      <w:r w:rsidR="00DB3E7A" w:rsidRPr="00DE0557">
        <w:rPr>
          <w:rFonts w:ascii="Arial" w:hAnsi="Arial" w:cs="Arial"/>
        </w:rPr>
        <w:t xml:space="preserve">(this sample is large enough to get estimates for country and </w:t>
      </w:r>
      <w:r w:rsidR="008C56CC" w:rsidRPr="00DE0557">
        <w:rPr>
          <w:rFonts w:ascii="Arial" w:hAnsi="Arial" w:cs="Arial"/>
        </w:rPr>
        <w:t xml:space="preserve">urban </w:t>
      </w:r>
      <w:r w:rsidR="00DB3E7A" w:rsidRPr="00DE0557">
        <w:rPr>
          <w:rFonts w:ascii="Arial" w:hAnsi="Arial" w:cs="Arial"/>
        </w:rPr>
        <w:t xml:space="preserve">and rural areas, but not large enough break the results down by smaller region). </w:t>
      </w:r>
      <w:r w:rsidR="00831F01" w:rsidRPr="00DE0557">
        <w:rPr>
          <w:rFonts w:ascii="Arial" w:hAnsi="Arial" w:cs="Arial"/>
        </w:rPr>
        <w:t>A larger sample size may be considered</w:t>
      </w:r>
      <w:r w:rsidR="009E46FF" w:rsidRPr="00DE0557">
        <w:rPr>
          <w:rFonts w:ascii="Arial" w:hAnsi="Arial" w:cs="Arial"/>
        </w:rPr>
        <w:t xml:space="preserve"> if a regional breakdown is desirable</w:t>
      </w:r>
      <w:r w:rsidR="00831F01" w:rsidRPr="00DE0557">
        <w:rPr>
          <w:rFonts w:ascii="Arial" w:hAnsi="Arial" w:cs="Arial"/>
        </w:rPr>
        <w:t xml:space="preserve"> but it should not be so large that quality and safety will be compromised.</w:t>
      </w:r>
    </w:p>
    <w:p w14:paraId="5AD97AC2" w14:textId="13297279" w:rsidR="003266A6" w:rsidRPr="00DE0557" w:rsidRDefault="00DB3E7A" w:rsidP="00CC2C89">
      <w:pPr>
        <w:spacing w:after="200" w:line="276" w:lineRule="auto"/>
        <w:jc w:val="both"/>
        <w:rPr>
          <w:rFonts w:ascii="Arial" w:hAnsi="Arial" w:cs="Arial"/>
        </w:rPr>
      </w:pPr>
      <w:r w:rsidRPr="00DE0557">
        <w:rPr>
          <w:rFonts w:ascii="Arial" w:hAnsi="Arial" w:cs="Arial"/>
        </w:rPr>
        <w:t xml:space="preserve">For countries </w:t>
      </w:r>
      <w:r w:rsidR="00FD4614" w:rsidRPr="00DE0557">
        <w:rPr>
          <w:rFonts w:ascii="Arial" w:hAnsi="Arial" w:cs="Arial"/>
        </w:rPr>
        <w:t>with small populations</w:t>
      </w:r>
      <w:r w:rsidR="00292606">
        <w:rPr>
          <w:rFonts w:ascii="Arial" w:hAnsi="Arial" w:cs="Arial"/>
        </w:rPr>
        <w:t xml:space="preserve"> (such as in the Pacific region)</w:t>
      </w:r>
      <w:r w:rsidR="00FD4614" w:rsidRPr="00784DD3">
        <w:rPr>
          <w:rFonts w:ascii="Arial" w:hAnsi="Arial" w:cs="Arial"/>
        </w:rPr>
        <w:t xml:space="preserve">, </w:t>
      </w:r>
      <w:r w:rsidRPr="00784DD3">
        <w:rPr>
          <w:rFonts w:ascii="Arial" w:hAnsi="Arial" w:cs="Arial"/>
        </w:rPr>
        <w:t>a sample size of 1</w:t>
      </w:r>
      <w:r w:rsidR="00FD4614" w:rsidRPr="00784DD3">
        <w:rPr>
          <w:rFonts w:ascii="Arial" w:hAnsi="Arial" w:cs="Arial"/>
        </w:rPr>
        <w:t>,</w:t>
      </w:r>
      <w:r w:rsidRPr="00784DD3">
        <w:rPr>
          <w:rFonts w:ascii="Arial" w:hAnsi="Arial" w:cs="Arial"/>
        </w:rPr>
        <w:t xml:space="preserve">500 </w:t>
      </w:r>
      <w:r w:rsidR="00831F01" w:rsidRPr="00DE0557">
        <w:rPr>
          <w:rFonts w:ascii="Arial" w:hAnsi="Arial" w:cs="Arial"/>
        </w:rPr>
        <w:t xml:space="preserve">may even </w:t>
      </w:r>
      <w:r w:rsidRPr="00DE0557">
        <w:rPr>
          <w:rFonts w:ascii="Arial" w:hAnsi="Arial" w:cs="Arial"/>
        </w:rPr>
        <w:t>be too large to meet the safety and confidentiality requirements of hav</w:t>
      </w:r>
      <w:r w:rsidR="00831F01" w:rsidRPr="00DE0557">
        <w:rPr>
          <w:rFonts w:ascii="Arial" w:hAnsi="Arial" w:cs="Arial"/>
        </w:rPr>
        <w:t>ing</w:t>
      </w:r>
      <w:r w:rsidRPr="00DE0557">
        <w:rPr>
          <w:rFonts w:ascii="Arial" w:hAnsi="Arial" w:cs="Arial"/>
        </w:rPr>
        <w:t xml:space="preserve"> a sample size that is not too dense (i.e. households should not be too close to each other</w:t>
      </w:r>
      <w:r w:rsidR="00265914" w:rsidRPr="00DE0557">
        <w:rPr>
          <w:rFonts w:ascii="Arial" w:hAnsi="Arial" w:cs="Arial"/>
        </w:rPr>
        <w:t xml:space="preserve"> – see notes on sampling density below</w:t>
      </w:r>
      <w:r w:rsidR="00831F01" w:rsidRPr="00DE0557">
        <w:rPr>
          <w:rFonts w:ascii="Arial" w:hAnsi="Arial" w:cs="Arial"/>
        </w:rPr>
        <w:t>)</w:t>
      </w:r>
      <w:r w:rsidRPr="00DE0557">
        <w:rPr>
          <w:rFonts w:ascii="Arial" w:hAnsi="Arial" w:cs="Arial"/>
        </w:rPr>
        <w:t>. The sample of households should over</w:t>
      </w:r>
      <w:r w:rsidR="00831F01" w:rsidRPr="00DE0557">
        <w:rPr>
          <w:rFonts w:ascii="Arial" w:hAnsi="Arial" w:cs="Arial"/>
        </w:rPr>
        <w:t>-</w:t>
      </w:r>
      <w:r w:rsidRPr="00DE0557">
        <w:rPr>
          <w:rFonts w:ascii="Arial" w:hAnsi="Arial" w:cs="Arial"/>
        </w:rPr>
        <w:t xml:space="preserve">sample by 20-25% to allow for non-existing or </w:t>
      </w:r>
      <w:r w:rsidR="00FD4614" w:rsidRPr="00DE0557">
        <w:rPr>
          <w:rFonts w:ascii="Arial" w:hAnsi="Arial" w:cs="Arial"/>
        </w:rPr>
        <w:t>non-accessible</w:t>
      </w:r>
      <w:r w:rsidRPr="00DE0557">
        <w:rPr>
          <w:rFonts w:ascii="Arial" w:hAnsi="Arial" w:cs="Arial"/>
        </w:rPr>
        <w:t xml:space="preserve"> households, households without eligible women and refusals</w:t>
      </w:r>
      <w:r w:rsidR="009E46FF" w:rsidRPr="00DE0557">
        <w:rPr>
          <w:rFonts w:ascii="Arial" w:hAnsi="Arial" w:cs="Arial"/>
        </w:rPr>
        <w:t>, and depending on the quality of the sampling frame</w:t>
      </w:r>
      <w:r w:rsidRPr="00DE0557">
        <w:rPr>
          <w:rFonts w:ascii="Arial" w:hAnsi="Arial" w:cs="Arial"/>
        </w:rPr>
        <w:t xml:space="preserve">. </w:t>
      </w:r>
    </w:p>
    <w:p w14:paraId="64475817" w14:textId="77777777" w:rsidR="003266A6" w:rsidRPr="00DE0557" w:rsidRDefault="00DB3E7A" w:rsidP="00CC2C89">
      <w:pPr>
        <w:spacing w:after="200" w:line="276" w:lineRule="auto"/>
        <w:jc w:val="both"/>
        <w:rPr>
          <w:rFonts w:ascii="Arial" w:hAnsi="Arial" w:cs="Arial"/>
        </w:rPr>
      </w:pPr>
      <w:r w:rsidRPr="00DE0557">
        <w:rPr>
          <w:rFonts w:ascii="Arial" w:hAnsi="Arial" w:cs="Arial"/>
        </w:rPr>
        <w:t>The sample of clusters and households should be either self-weighted or allocated using standard formulas.</w:t>
      </w:r>
      <w:r w:rsidR="003266A6" w:rsidRPr="00DE0557">
        <w:rPr>
          <w:rFonts w:ascii="Arial" w:hAnsi="Arial" w:cs="Arial"/>
        </w:rPr>
        <w:t xml:space="preserve"> </w:t>
      </w:r>
    </w:p>
    <w:p w14:paraId="200B4E9D" w14:textId="1CC94DC3" w:rsidR="003266A6" w:rsidRPr="00DE0557" w:rsidRDefault="003266A6" w:rsidP="00CC2C89">
      <w:pPr>
        <w:spacing w:after="200" w:line="276" w:lineRule="auto"/>
        <w:jc w:val="both"/>
        <w:rPr>
          <w:rFonts w:ascii="Arial" w:hAnsi="Arial" w:cs="Arial"/>
        </w:rPr>
      </w:pPr>
      <w:r w:rsidRPr="00DE0557">
        <w:rPr>
          <w:rFonts w:ascii="Arial" w:hAnsi="Arial" w:cs="Arial"/>
        </w:rPr>
        <w:t>Within each household</w:t>
      </w:r>
      <w:r w:rsidR="00FD4614" w:rsidRPr="00DE0557">
        <w:rPr>
          <w:rFonts w:ascii="Arial" w:hAnsi="Arial" w:cs="Arial"/>
        </w:rPr>
        <w:t>,</w:t>
      </w:r>
      <w:r w:rsidRPr="00DE0557">
        <w:rPr>
          <w:rFonts w:ascii="Arial" w:hAnsi="Arial" w:cs="Arial"/>
        </w:rPr>
        <w:t xml:space="preserve"> only one eligible woman can be interviewed for safety reasons. Eligible women are women </w:t>
      </w:r>
      <w:r w:rsidR="00265914" w:rsidRPr="00DE0557">
        <w:rPr>
          <w:rFonts w:ascii="Arial" w:hAnsi="Arial" w:cs="Arial"/>
        </w:rPr>
        <w:t xml:space="preserve">in the age range </w:t>
      </w:r>
      <w:r w:rsidRPr="00DE0557">
        <w:rPr>
          <w:rFonts w:ascii="Arial" w:hAnsi="Arial" w:cs="Arial"/>
        </w:rPr>
        <w:t>15-64</w:t>
      </w:r>
      <w:r w:rsidR="00B76CBB" w:rsidRPr="007063F6">
        <w:rPr>
          <w:rStyle w:val="FootnoteReference"/>
          <w:rFonts w:ascii="Arial" w:hAnsi="Arial" w:cs="Arial"/>
        </w:rPr>
        <w:footnoteReference w:id="6"/>
      </w:r>
      <w:r w:rsidRPr="007063F6">
        <w:rPr>
          <w:rFonts w:ascii="Arial" w:hAnsi="Arial" w:cs="Arial"/>
        </w:rPr>
        <w:t xml:space="preserve"> year old</w:t>
      </w:r>
      <w:r w:rsidR="00831F01" w:rsidRPr="007063F6">
        <w:rPr>
          <w:rFonts w:ascii="Arial" w:hAnsi="Arial" w:cs="Arial"/>
        </w:rPr>
        <w:t xml:space="preserve"> (w</w:t>
      </w:r>
      <w:r w:rsidR="00FD4614" w:rsidRPr="007063F6">
        <w:rPr>
          <w:rFonts w:ascii="Arial" w:hAnsi="Arial" w:cs="Arial"/>
        </w:rPr>
        <w:t>h</w:t>
      </w:r>
      <w:r w:rsidR="00831F01" w:rsidRPr="007063F6">
        <w:rPr>
          <w:rFonts w:ascii="Arial" w:hAnsi="Arial" w:cs="Arial"/>
        </w:rPr>
        <w:t>ether they had a partner or not)</w:t>
      </w:r>
      <w:r w:rsidR="00FD4614" w:rsidRPr="00784DD3">
        <w:rPr>
          <w:rFonts w:ascii="Arial" w:hAnsi="Arial" w:cs="Arial"/>
        </w:rPr>
        <w:t xml:space="preserve"> and</w:t>
      </w:r>
      <w:r w:rsidRPr="00784DD3">
        <w:rPr>
          <w:rFonts w:ascii="Arial" w:hAnsi="Arial" w:cs="Arial"/>
        </w:rPr>
        <w:t xml:space="preserve"> who normally live in the household, or who are visitors who stayed at least </w:t>
      </w:r>
      <w:r w:rsidR="00FD4614" w:rsidRPr="00784DD3">
        <w:rPr>
          <w:rFonts w:ascii="Arial" w:hAnsi="Arial" w:cs="Arial"/>
        </w:rPr>
        <w:t xml:space="preserve">four </w:t>
      </w:r>
      <w:r w:rsidRPr="00784DD3">
        <w:rPr>
          <w:rFonts w:ascii="Arial" w:hAnsi="Arial" w:cs="Arial"/>
        </w:rPr>
        <w:t xml:space="preserve">weeks, or domestic workers who sleep in the household at least </w:t>
      </w:r>
      <w:r w:rsidR="00FD4614" w:rsidRPr="00DE0557">
        <w:rPr>
          <w:rFonts w:ascii="Arial" w:hAnsi="Arial" w:cs="Arial"/>
        </w:rPr>
        <w:t xml:space="preserve">five </w:t>
      </w:r>
      <w:r w:rsidRPr="00DE0557">
        <w:rPr>
          <w:rFonts w:ascii="Arial" w:hAnsi="Arial" w:cs="Arial"/>
        </w:rPr>
        <w:t xml:space="preserve">nights per week. The respondent will be selected </w:t>
      </w:r>
      <w:r w:rsidR="00116B5B" w:rsidRPr="00DE0557">
        <w:rPr>
          <w:rFonts w:ascii="Arial" w:hAnsi="Arial" w:cs="Arial"/>
        </w:rPr>
        <w:t xml:space="preserve">randomly </w:t>
      </w:r>
      <w:r w:rsidRPr="00DE0557">
        <w:rPr>
          <w:rFonts w:ascii="Arial" w:hAnsi="Arial" w:cs="Arial"/>
        </w:rPr>
        <w:t xml:space="preserve">from </w:t>
      </w:r>
      <w:r w:rsidR="00FD4614" w:rsidRPr="00DE0557">
        <w:rPr>
          <w:rFonts w:ascii="Arial" w:hAnsi="Arial" w:cs="Arial"/>
        </w:rPr>
        <w:t xml:space="preserve">a listing of all </w:t>
      </w:r>
      <w:r w:rsidRPr="00DE0557">
        <w:rPr>
          <w:rFonts w:ascii="Arial" w:hAnsi="Arial" w:cs="Arial"/>
        </w:rPr>
        <w:t xml:space="preserve">eligible women in a household </w:t>
      </w:r>
      <w:r w:rsidR="00DB3E7A" w:rsidRPr="00DE0557">
        <w:rPr>
          <w:rFonts w:ascii="Arial" w:hAnsi="Arial" w:cs="Arial"/>
        </w:rPr>
        <w:t xml:space="preserve">either by drawing the name as a lot or by </w:t>
      </w:r>
      <w:r w:rsidRPr="00DE0557">
        <w:rPr>
          <w:rFonts w:ascii="Arial" w:hAnsi="Arial" w:cs="Arial"/>
        </w:rPr>
        <w:t>using a Kish table</w:t>
      </w:r>
      <w:r w:rsidR="00265914" w:rsidRPr="00DE0557">
        <w:rPr>
          <w:rFonts w:ascii="Arial" w:hAnsi="Arial" w:cs="Arial"/>
        </w:rPr>
        <w:t>, or any other preferred method that results in a random selection</w:t>
      </w:r>
      <w:r w:rsidRPr="00DE0557">
        <w:rPr>
          <w:rFonts w:ascii="Arial" w:hAnsi="Arial" w:cs="Arial"/>
        </w:rPr>
        <w:t>.</w:t>
      </w:r>
      <w:r w:rsidR="00265914" w:rsidRPr="00DE0557">
        <w:rPr>
          <w:rFonts w:ascii="Arial" w:hAnsi="Arial" w:cs="Arial"/>
        </w:rPr>
        <w:t xml:space="preserve"> It is crucial that the respondent is selected randomly and NOT replaced if she cannot be interviewed.</w:t>
      </w:r>
      <w:r w:rsidRPr="00DE0557">
        <w:rPr>
          <w:rFonts w:ascii="Arial" w:hAnsi="Arial" w:cs="Arial"/>
        </w:rPr>
        <w:t xml:space="preserve"> </w:t>
      </w:r>
    </w:p>
    <w:p w14:paraId="6CD391DB" w14:textId="16614411" w:rsidR="00831F01" w:rsidRPr="00DE0557" w:rsidRDefault="00FD4614" w:rsidP="00CC2C89">
      <w:pPr>
        <w:spacing w:after="200" w:line="276" w:lineRule="auto"/>
        <w:jc w:val="both"/>
        <w:rPr>
          <w:rFonts w:ascii="Arial" w:hAnsi="Arial" w:cs="Arial"/>
          <w:lang w:val="en-US"/>
        </w:rPr>
      </w:pPr>
      <w:r w:rsidRPr="00DE0557">
        <w:rPr>
          <w:rFonts w:ascii="Arial" w:hAnsi="Arial" w:cs="Arial"/>
          <w:lang w:val="en-US"/>
        </w:rPr>
        <w:t>T</w:t>
      </w:r>
      <w:r w:rsidR="00831F01" w:rsidRPr="00DE0557">
        <w:rPr>
          <w:rFonts w:ascii="Arial" w:hAnsi="Arial" w:cs="Arial"/>
          <w:lang w:val="en-US"/>
        </w:rPr>
        <w:t>h</w:t>
      </w:r>
      <w:r w:rsidRPr="00DE0557">
        <w:rPr>
          <w:rFonts w:ascii="Arial" w:hAnsi="Arial" w:cs="Arial"/>
          <w:lang w:val="en-US"/>
        </w:rPr>
        <w:t>e</w:t>
      </w:r>
      <w:r w:rsidR="00831F01" w:rsidRPr="00DE0557">
        <w:rPr>
          <w:rFonts w:ascii="Arial" w:hAnsi="Arial" w:cs="Arial"/>
          <w:lang w:val="en-US"/>
        </w:rPr>
        <w:t xml:space="preserve"> age group 15-64</w:t>
      </w:r>
      <w:r w:rsidRPr="00DE0557">
        <w:rPr>
          <w:rFonts w:ascii="Arial" w:hAnsi="Arial" w:cs="Arial"/>
          <w:lang w:val="en-US"/>
        </w:rPr>
        <w:t>,</w:t>
      </w:r>
      <w:r w:rsidR="00831F01" w:rsidRPr="00DE0557">
        <w:rPr>
          <w:rFonts w:ascii="Arial" w:hAnsi="Arial" w:cs="Arial"/>
          <w:lang w:val="en-US"/>
        </w:rPr>
        <w:t xml:space="preserve"> which is different </w:t>
      </w:r>
      <w:r w:rsidRPr="00DE0557">
        <w:rPr>
          <w:rFonts w:ascii="Arial" w:hAnsi="Arial" w:cs="Arial"/>
          <w:lang w:val="en-US"/>
        </w:rPr>
        <w:t>from</w:t>
      </w:r>
      <w:r w:rsidR="00831F01" w:rsidRPr="00DE0557">
        <w:rPr>
          <w:rFonts w:ascii="Arial" w:hAnsi="Arial" w:cs="Arial"/>
          <w:lang w:val="en-US"/>
        </w:rPr>
        <w:t xml:space="preserve"> that used in the </w:t>
      </w:r>
      <w:r w:rsidRPr="00DE0557">
        <w:rPr>
          <w:rFonts w:ascii="Arial" w:hAnsi="Arial" w:cs="Arial"/>
          <w:lang w:val="en-US"/>
        </w:rPr>
        <w:t>earlier</w:t>
      </w:r>
      <w:r w:rsidR="00831F01" w:rsidRPr="00DE0557">
        <w:rPr>
          <w:rFonts w:ascii="Arial" w:hAnsi="Arial" w:cs="Arial"/>
          <w:lang w:val="en-US"/>
        </w:rPr>
        <w:t xml:space="preserve"> WHO </w:t>
      </w:r>
      <w:r w:rsidRPr="00DE0557">
        <w:rPr>
          <w:rFonts w:ascii="Arial" w:hAnsi="Arial" w:cs="Arial"/>
          <w:lang w:val="en-US"/>
        </w:rPr>
        <w:t xml:space="preserve">Multi-country </w:t>
      </w:r>
      <w:r w:rsidR="00831F01" w:rsidRPr="00DE0557">
        <w:rPr>
          <w:rFonts w:ascii="Arial" w:hAnsi="Arial" w:cs="Arial"/>
          <w:lang w:val="en-US"/>
        </w:rPr>
        <w:t xml:space="preserve">study (15-49 years) </w:t>
      </w:r>
      <w:r w:rsidRPr="00DE0557">
        <w:rPr>
          <w:rFonts w:ascii="Arial" w:hAnsi="Arial" w:cs="Arial"/>
          <w:lang w:val="en-US"/>
        </w:rPr>
        <w:t>is justified for the following reasons</w:t>
      </w:r>
      <w:r w:rsidR="00831F01" w:rsidRPr="00DE0557">
        <w:rPr>
          <w:rFonts w:ascii="Arial" w:hAnsi="Arial" w:cs="Arial"/>
          <w:lang w:val="en-US"/>
        </w:rPr>
        <w:t>:</w:t>
      </w:r>
    </w:p>
    <w:p w14:paraId="1B522CC4" w14:textId="444CD019" w:rsidR="00831F01" w:rsidRPr="00DE0557" w:rsidRDefault="00FD4614" w:rsidP="001D5432">
      <w:pPr>
        <w:numPr>
          <w:ilvl w:val="0"/>
          <w:numId w:val="4"/>
        </w:numPr>
        <w:spacing w:after="200" w:line="276" w:lineRule="auto"/>
        <w:contextualSpacing/>
        <w:jc w:val="both"/>
        <w:rPr>
          <w:rFonts w:ascii="Arial" w:hAnsi="Arial" w:cs="Arial"/>
        </w:rPr>
      </w:pPr>
      <w:r w:rsidRPr="00DE0557">
        <w:rPr>
          <w:rFonts w:ascii="Arial" w:hAnsi="Arial" w:cs="Arial"/>
        </w:rPr>
        <w:t>Including o</w:t>
      </w:r>
      <w:r w:rsidR="00831F01" w:rsidRPr="00DE0557">
        <w:rPr>
          <w:rFonts w:ascii="Arial" w:hAnsi="Arial" w:cs="Arial"/>
        </w:rPr>
        <w:t>lder women – while they more frequently have issues with recall bias – is strongly recommended, because the experiences of older women in their homes</w:t>
      </w:r>
      <w:r w:rsidRPr="00DE0557">
        <w:rPr>
          <w:rFonts w:ascii="Arial" w:hAnsi="Arial" w:cs="Arial"/>
        </w:rPr>
        <w:t xml:space="preserve"> cannot be ignored. R</w:t>
      </w:r>
      <w:r w:rsidR="00831F01" w:rsidRPr="00DE0557">
        <w:rPr>
          <w:rFonts w:ascii="Arial" w:hAnsi="Arial" w:cs="Arial"/>
        </w:rPr>
        <w:t xml:space="preserve">ecent research has shown that they commonly suffer from specific types of elderly abuse.  </w:t>
      </w:r>
    </w:p>
    <w:p w14:paraId="3A8C09CF" w14:textId="6FBBF848" w:rsidR="00831F01" w:rsidRPr="00DE0557" w:rsidRDefault="00FD4614" w:rsidP="001D5432">
      <w:pPr>
        <w:numPr>
          <w:ilvl w:val="0"/>
          <w:numId w:val="4"/>
        </w:numPr>
        <w:spacing w:after="200" w:line="276" w:lineRule="auto"/>
        <w:contextualSpacing/>
        <w:jc w:val="both"/>
        <w:rPr>
          <w:rFonts w:ascii="Arial" w:hAnsi="Arial" w:cs="Arial"/>
        </w:rPr>
      </w:pPr>
      <w:r w:rsidRPr="00DE0557">
        <w:rPr>
          <w:rFonts w:ascii="Arial" w:hAnsi="Arial" w:cs="Arial"/>
        </w:rPr>
        <w:lastRenderedPageBreak/>
        <w:t>The</w:t>
      </w:r>
      <w:r w:rsidR="00831F01" w:rsidRPr="00DE0557">
        <w:rPr>
          <w:rFonts w:ascii="Arial" w:hAnsi="Arial" w:cs="Arial"/>
        </w:rPr>
        <w:t xml:space="preserve"> UN indicators refer to all women over 15 years. </w:t>
      </w:r>
      <w:r w:rsidR="0073452E" w:rsidRPr="00DE0557">
        <w:rPr>
          <w:rFonts w:ascii="Arial" w:hAnsi="Arial" w:cs="Arial"/>
        </w:rPr>
        <w:t>It is recommended to use 64 as the upper age limit as the questionnaire is not designed to interview older women who are more likely to have recall issues and need a particular approach to discuss sensitive issues.</w:t>
      </w:r>
    </w:p>
    <w:p w14:paraId="265E4028" w14:textId="0BAA07A5" w:rsidR="0073452E" w:rsidRPr="00784DD3" w:rsidRDefault="00831F01" w:rsidP="001D5432">
      <w:pPr>
        <w:numPr>
          <w:ilvl w:val="0"/>
          <w:numId w:val="4"/>
        </w:numPr>
        <w:spacing w:after="200" w:line="276" w:lineRule="auto"/>
        <w:contextualSpacing/>
        <w:jc w:val="both"/>
        <w:rPr>
          <w:rFonts w:ascii="Arial" w:hAnsi="Arial" w:cs="Arial"/>
        </w:rPr>
      </w:pPr>
      <w:r w:rsidRPr="00DE0557">
        <w:rPr>
          <w:rFonts w:ascii="Arial" w:hAnsi="Arial" w:cs="Arial"/>
        </w:rPr>
        <w:t>Recent studies elsewhere using the WHO methodology have also included women 50+ (e.g. New Zealand, Viet Nam, Turkey</w:t>
      </w:r>
      <w:r w:rsidR="00265914" w:rsidRPr="00DE0557">
        <w:rPr>
          <w:rFonts w:ascii="Arial" w:hAnsi="Arial" w:cs="Arial"/>
        </w:rPr>
        <w:t>, various Asia-Pacific</w:t>
      </w:r>
      <w:r w:rsidR="00E4218C">
        <w:rPr>
          <w:rFonts w:ascii="Arial" w:hAnsi="Arial" w:cs="Arial"/>
        </w:rPr>
        <w:t xml:space="preserve"> and Asian</w:t>
      </w:r>
      <w:r w:rsidR="00265914" w:rsidRPr="00784DD3">
        <w:rPr>
          <w:rFonts w:ascii="Arial" w:hAnsi="Arial" w:cs="Arial"/>
        </w:rPr>
        <w:t xml:space="preserve"> countries</w:t>
      </w:r>
      <w:r w:rsidRPr="00784DD3">
        <w:rPr>
          <w:rFonts w:ascii="Arial" w:hAnsi="Arial" w:cs="Arial"/>
        </w:rPr>
        <w:t xml:space="preserve">). </w:t>
      </w:r>
    </w:p>
    <w:p w14:paraId="0E93A69A" w14:textId="77777777" w:rsidR="00831F01" w:rsidRPr="00DE0557" w:rsidRDefault="00831F01" w:rsidP="00CC2C89">
      <w:pPr>
        <w:spacing w:after="200" w:line="276" w:lineRule="auto"/>
        <w:ind w:left="720"/>
        <w:contextualSpacing/>
        <w:jc w:val="both"/>
        <w:rPr>
          <w:rFonts w:ascii="Arial" w:hAnsi="Arial" w:cs="Arial"/>
        </w:rPr>
      </w:pPr>
    </w:p>
    <w:p w14:paraId="516B17D1" w14:textId="77777777" w:rsidR="003266A6" w:rsidRPr="00DE0557" w:rsidRDefault="003266A6" w:rsidP="00CC2C89">
      <w:pPr>
        <w:spacing w:after="200" w:line="276" w:lineRule="auto"/>
        <w:jc w:val="both"/>
        <w:rPr>
          <w:rFonts w:ascii="Arial" w:hAnsi="Arial" w:cs="Arial"/>
        </w:rPr>
      </w:pPr>
      <w:r w:rsidRPr="00DE0557">
        <w:rPr>
          <w:rFonts w:ascii="Arial" w:hAnsi="Arial" w:cs="Arial"/>
        </w:rPr>
        <w:t xml:space="preserve">For logistical and safety reasons the households should not be too close to each other. In some circumstances it is advisable that all interviews in one enumeration area should be finished in one day. </w:t>
      </w:r>
    </w:p>
    <w:p w14:paraId="321A572C" w14:textId="6F3A4359" w:rsidR="00265914" w:rsidRDefault="00DB3E7A" w:rsidP="00156D3A">
      <w:pPr>
        <w:spacing w:after="200" w:line="276" w:lineRule="auto"/>
        <w:jc w:val="both"/>
        <w:rPr>
          <w:rFonts w:ascii="Arial" w:hAnsi="Arial" w:cs="Arial"/>
        </w:rPr>
      </w:pPr>
      <w:r w:rsidRPr="00DE0557">
        <w:rPr>
          <w:rFonts w:ascii="Arial" w:hAnsi="Arial" w:cs="Arial"/>
        </w:rPr>
        <w:t xml:space="preserve">The sampling </w:t>
      </w:r>
      <w:r w:rsidR="003266A6" w:rsidRPr="00DE0557">
        <w:rPr>
          <w:rFonts w:ascii="Arial" w:hAnsi="Arial" w:cs="Arial"/>
        </w:rPr>
        <w:t xml:space="preserve">plan may </w:t>
      </w:r>
      <w:r w:rsidRPr="00DE0557">
        <w:rPr>
          <w:rFonts w:ascii="Arial" w:hAnsi="Arial" w:cs="Arial"/>
        </w:rPr>
        <w:t xml:space="preserve">also </w:t>
      </w:r>
      <w:r w:rsidR="003266A6" w:rsidRPr="00DE0557">
        <w:rPr>
          <w:rFonts w:ascii="Arial" w:hAnsi="Arial" w:cs="Arial"/>
        </w:rPr>
        <w:t xml:space="preserve">need to be adjusted in view of final decisions in terms of </w:t>
      </w:r>
      <w:r w:rsidRPr="00DE0557">
        <w:rPr>
          <w:rFonts w:ascii="Arial" w:hAnsi="Arial" w:cs="Arial"/>
        </w:rPr>
        <w:t>field</w:t>
      </w:r>
      <w:r w:rsidR="00831F01" w:rsidRPr="00DE0557">
        <w:rPr>
          <w:rFonts w:ascii="Arial" w:hAnsi="Arial" w:cs="Arial"/>
        </w:rPr>
        <w:t xml:space="preserve">-team size and compositions, </w:t>
      </w:r>
      <w:r w:rsidR="003266A6" w:rsidRPr="00DE0557">
        <w:rPr>
          <w:rFonts w:ascii="Arial" w:hAnsi="Arial" w:cs="Arial"/>
        </w:rPr>
        <w:t xml:space="preserve">length of </w:t>
      </w:r>
      <w:r w:rsidR="0073452E" w:rsidRPr="00DE0557">
        <w:rPr>
          <w:rFonts w:ascii="Arial" w:hAnsi="Arial" w:cs="Arial"/>
        </w:rPr>
        <w:t>fieldwork</w:t>
      </w:r>
      <w:r w:rsidR="00831F01" w:rsidRPr="00DE0557">
        <w:rPr>
          <w:rFonts w:ascii="Arial" w:hAnsi="Arial" w:cs="Arial"/>
        </w:rPr>
        <w:t xml:space="preserve"> and logistical considerations</w:t>
      </w:r>
      <w:r w:rsidR="003266A6" w:rsidRPr="00DE0557">
        <w:rPr>
          <w:rFonts w:ascii="Arial" w:hAnsi="Arial" w:cs="Arial"/>
        </w:rPr>
        <w:t>.</w:t>
      </w:r>
      <w:bookmarkStart w:id="76" w:name="_Toc390349945"/>
    </w:p>
    <w:p w14:paraId="2936A0E0" w14:textId="77777777" w:rsidR="00493B0B" w:rsidRPr="00784DD3" w:rsidRDefault="00493B0B" w:rsidP="00156D3A">
      <w:pPr>
        <w:spacing w:after="200" w:line="276" w:lineRule="auto"/>
        <w:jc w:val="both"/>
        <w:rPr>
          <w:rFonts w:ascii="Arial" w:hAnsi="Arial" w:cs="Arial"/>
        </w:rPr>
      </w:pPr>
    </w:p>
    <w:p w14:paraId="378F0D33" w14:textId="22BC0FED" w:rsidR="00265914" w:rsidRPr="00DE0557" w:rsidRDefault="00265914" w:rsidP="001D5432">
      <w:pPr>
        <w:pStyle w:val="Heading3"/>
        <w:numPr>
          <w:ilvl w:val="2"/>
          <w:numId w:val="32"/>
        </w:numPr>
      </w:pPr>
      <w:bookmarkStart w:id="77" w:name="_Toc509062254"/>
      <w:r w:rsidRPr="00DE0557">
        <w:t xml:space="preserve">Note on </w:t>
      </w:r>
      <w:r w:rsidR="00156D3A" w:rsidRPr="00DE0557">
        <w:t>s</w:t>
      </w:r>
      <w:r w:rsidRPr="00DE0557">
        <w:t>ampling density</w:t>
      </w:r>
      <w:bookmarkEnd w:id="76"/>
      <w:bookmarkEnd w:id="77"/>
    </w:p>
    <w:p w14:paraId="06B7DD97" w14:textId="77777777" w:rsidR="00493B0B" w:rsidRDefault="00493B0B" w:rsidP="00265914">
      <w:pPr>
        <w:spacing w:after="200" w:line="276" w:lineRule="auto"/>
        <w:jc w:val="both"/>
        <w:rPr>
          <w:rFonts w:ascii="Arial" w:hAnsi="Arial" w:cs="Arial"/>
        </w:rPr>
      </w:pPr>
    </w:p>
    <w:p w14:paraId="05FA2BAE" w14:textId="0BD1B275" w:rsidR="00265914" w:rsidRPr="00DE0557" w:rsidRDefault="00265914" w:rsidP="00265914">
      <w:pPr>
        <w:spacing w:after="200" w:line="276" w:lineRule="auto"/>
        <w:jc w:val="both"/>
        <w:rPr>
          <w:rFonts w:ascii="Arial" w:hAnsi="Arial" w:cs="Arial"/>
        </w:rPr>
      </w:pPr>
      <w:r w:rsidRPr="00784DD3">
        <w:rPr>
          <w:rFonts w:ascii="Arial" w:hAnsi="Arial" w:cs="Arial"/>
        </w:rPr>
        <w:t>VAW surveys aim to include a representative sample of women. In most contexts, a direct sample of women out of a sampling frame of all eligible women in the population is not possible. Therefore</w:t>
      </w:r>
      <w:r w:rsidR="002D476E" w:rsidRPr="00DE0557">
        <w:rPr>
          <w:rFonts w:ascii="Arial" w:hAnsi="Arial" w:cs="Arial"/>
        </w:rPr>
        <w:t>,</w:t>
      </w:r>
      <w:r w:rsidRPr="00DE0557">
        <w:rPr>
          <w:rFonts w:ascii="Arial" w:hAnsi="Arial" w:cs="Arial"/>
        </w:rPr>
        <w:t xml:space="preserve"> in many contexts a multi-stage cluster sampling strategy permits the selection of a sample of households, followed by the selection of one eligible woman per household (the latter is for confidentiality and safety reasons so that other residents in the household will not know the questions that have been asked).</w:t>
      </w:r>
    </w:p>
    <w:p w14:paraId="696A76FE" w14:textId="100C640A" w:rsidR="00265914" w:rsidRPr="00DE0557" w:rsidRDefault="002D476E" w:rsidP="00265914">
      <w:pPr>
        <w:spacing w:after="200" w:line="276" w:lineRule="auto"/>
        <w:jc w:val="both"/>
        <w:rPr>
          <w:rFonts w:ascii="Arial" w:hAnsi="Arial" w:cs="Arial"/>
        </w:rPr>
      </w:pPr>
      <w:r w:rsidRPr="00DE0557">
        <w:rPr>
          <w:rFonts w:ascii="Arial" w:hAnsi="Arial" w:cs="Arial"/>
        </w:rPr>
        <w:t>W</w:t>
      </w:r>
      <w:r w:rsidR="00265914" w:rsidRPr="00DE0557">
        <w:rPr>
          <w:rFonts w:ascii="Arial" w:hAnsi="Arial" w:cs="Arial"/>
        </w:rPr>
        <w:t xml:space="preserve">hat is different from other survey sampling strategies in a survey on VAW </w:t>
      </w:r>
      <w:r w:rsidRPr="00DE0557">
        <w:rPr>
          <w:rFonts w:ascii="Arial" w:hAnsi="Arial" w:cs="Arial"/>
        </w:rPr>
        <w:t xml:space="preserve">is that </w:t>
      </w:r>
      <w:r w:rsidR="00265914" w:rsidRPr="00DE0557">
        <w:rPr>
          <w:rFonts w:ascii="Arial" w:hAnsi="Arial" w:cs="Arial"/>
        </w:rPr>
        <w:t>it should be ensured that clusters of households are of limited size (say 10 households per cluster), so that one cluster can be finished in one day by one team of interviewers</w:t>
      </w:r>
      <w:r w:rsidRPr="00DE0557">
        <w:rPr>
          <w:rFonts w:ascii="Arial" w:hAnsi="Arial" w:cs="Arial"/>
        </w:rPr>
        <w:t>.</w:t>
      </w:r>
      <w:r w:rsidR="00265914" w:rsidRPr="00DE0557">
        <w:rPr>
          <w:rFonts w:ascii="Arial" w:hAnsi="Arial" w:cs="Arial"/>
        </w:rPr>
        <w:t xml:space="preserve"> </w:t>
      </w:r>
      <w:r w:rsidRPr="00DE0557">
        <w:rPr>
          <w:rFonts w:ascii="Arial" w:hAnsi="Arial" w:cs="Arial"/>
        </w:rPr>
        <w:t>I</w:t>
      </w:r>
      <w:r w:rsidR="00265914" w:rsidRPr="00DE0557">
        <w:rPr>
          <w:rFonts w:ascii="Arial" w:hAnsi="Arial" w:cs="Arial"/>
        </w:rPr>
        <w:t xml:space="preserve">n the WHO </w:t>
      </w:r>
      <w:r w:rsidRPr="00DE0557">
        <w:rPr>
          <w:rFonts w:ascii="Arial" w:hAnsi="Arial" w:cs="Arial"/>
        </w:rPr>
        <w:t xml:space="preserve">Multi-country </w:t>
      </w:r>
      <w:r w:rsidR="00265914" w:rsidRPr="00DE0557">
        <w:rPr>
          <w:rFonts w:ascii="Arial" w:hAnsi="Arial" w:cs="Arial"/>
        </w:rPr>
        <w:t>study</w:t>
      </w:r>
      <w:r w:rsidRPr="00DE0557">
        <w:rPr>
          <w:rFonts w:ascii="Arial" w:hAnsi="Arial" w:cs="Arial"/>
        </w:rPr>
        <w:t>,</w:t>
      </w:r>
      <w:r w:rsidR="00265914" w:rsidRPr="00DE0557">
        <w:rPr>
          <w:rFonts w:ascii="Arial" w:hAnsi="Arial" w:cs="Arial"/>
        </w:rPr>
        <w:t xml:space="preserve"> a team of three interviewers plus one supervisor/editor were able to finish 10 interviews in a day</w:t>
      </w:r>
      <w:r w:rsidRPr="00DE0557">
        <w:rPr>
          <w:rFonts w:ascii="Arial" w:hAnsi="Arial" w:cs="Arial"/>
        </w:rPr>
        <w:t xml:space="preserve"> on average</w:t>
      </w:r>
      <w:r w:rsidR="00265914" w:rsidRPr="00DE0557">
        <w:rPr>
          <w:rFonts w:ascii="Arial" w:hAnsi="Arial" w:cs="Arial"/>
        </w:rPr>
        <w:t xml:space="preserve">. </w:t>
      </w:r>
      <w:r w:rsidRPr="00DE0557">
        <w:rPr>
          <w:rFonts w:ascii="Arial" w:hAnsi="Arial" w:cs="Arial"/>
        </w:rPr>
        <w:t>H</w:t>
      </w:r>
      <w:r w:rsidR="00265914" w:rsidRPr="00DE0557">
        <w:rPr>
          <w:rFonts w:ascii="Arial" w:hAnsi="Arial" w:cs="Arial"/>
        </w:rPr>
        <w:t xml:space="preserve">ouseholds in a cluster should not be too close to each other, nor should clusters be too close to each other, so that that rumours about the study will not spread. In the WHO </w:t>
      </w:r>
      <w:r w:rsidRPr="00DE0557">
        <w:rPr>
          <w:rFonts w:ascii="Arial" w:hAnsi="Arial" w:cs="Arial"/>
        </w:rPr>
        <w:t xml:space="preserve">Multi-country </w:t>
      </w:r>
      <w:r w:rsidR="00265914" w:rsidRPr="00DE0557">
        <w:rPr>
          <w:rFonts w:ascii="Arial" w:hAnsi="Arial" w:cs="Arial"/>
        </w:rPr>
        <w:t>study</w:t>
      </w:r>
      <w:r w:rsidRPr="00DE0557">
        <w:rPr>
          <w:rFonts w:ascii="Arial" w:hAnsi="Arial" w:cs="Arial"/>
        </w:rPr>
        <w:t>,</w:t>
      </w:r>
      <w:r w:rsidR="00265914" w:rsidRPr="00DE0557">
        <w:rPr>
          <w:rFonts w:ascii="Arial" w:hAnsi="Arial" w:cs="Arial"/>
        </w:rPr>
        <w:t xml:space="preserve"> as a rule, the sampling density was 1 in 10 households; with 1 in 4 if the households were disperse</w:t>
      </w:r>
      <w:r w:rsidRPr="00DE0557">
        <w:rPr>
          <w:rFonts w:ascii="Arial" w:hAnsi="Arial" w:cs="Arial"/>
        </w:rPr>
        <w:t>d</w:t>
      </w:r>
      <w:r w:rsidR="00265914" w:rsidRPr="00DE0557">
        <w:rPr>
          <w:rFonts w:ascii="Arial" w:hAnsi="Arial" w:cs="Arial"/>
        </w:rPr>
        <w:t xml:space="preserve"> in rural areas. </w:t>
      </w:r>
    </w:p>
    <w:p w14:paraId="66C94DD3" w14:textId="6373A06A" w:rsidR="00493B0B" w:rsidRDefault="00265914" w:rsidP="00DE0557">
      <w:pPr>
        <w:spacing w:after="200" w:line="276" w:lineRule="auto"/>
        <w:jc w:val="both"/>
        <w:rPr>
          <w:rFonts w:ascii="Arial" w:hAnsi="Arial" w:cs="Arial"/>
        </w:rPr>
      </w:pPr>
      <w:r w:rsidRPr="00DE0557">
        <w:rPr>
          <w:rFonts w:ascii="Arial" w:hAnsi="Arial" w:cs="Arial"/>
        </w:rPr>
        <w:t>In small island countries with small populations</w:t>
      </w:r>
      <w:r w:rsidR="002D476E" w:rsidRPr="00DE0557">
        <w:rPr>
          <w:rFonts w:ascii="Arial" w:hAnsi="Arial" w:cs="Arial"/>
        </w:rPr>
        <w:t>,</w:t>
      </w:r>
      <w:r w:rsidRPr="00DE0557">
        <w:rPr>
          <w:rFonts w:ascii="Arial" w:hAnsi="Arial" w:cs="Arial"/>
        </w:rPr>
        <w:t xml:space="preserve"> th</w:t>
      </w:r>
      <w:r w:rsidR="002D476E" w:rsidRPr="00DE0557">
        <w:rPr>
          <w:rFonts w:ascii="Arial" w:hAnsi="Arial" w:cs="Arial"/>
        </w:rPr>
        <w:t>e needs for low sampling density</w:t>
      </w:r>
      <w:r w:rsidRPr="00DE0557">
        <w:rPr>
          <w:rFonts w:ascii="Arial" w:hAnsi="Arial" w:cs="Arial"/>
        </w:rPr>
        <w:t xml:space="preserve"> can have special consequences. If </w:t>
      </w:r>
      <w:r w:rsidR="002D476E" w:rsidRPr="00DE0557">
        <w:rPr>
          <w:rFonts w:ascii="Arial" w:hAnsi="Arial" w:cs="Arial"/>
        </w:rPr>
        <w:t>the guidelines above</w:t>
      </w:r>
      <w:r w:rsidRPr="00DE0557">
        <w:rPr>
          <w:rFonts w:ascii="Arial" w:hAnsi="Arial" w:cs="Arial"/>
        </w:rPr>
        <w:t xml:space="preserve"> are followed</w:t>
      </w:r>
      <w:r w:rsidR="002D476E" w:rsidRPr="00DE0557">
        <w:rPr>
          <w:rFonts w:ascii="Arial" w:hAnsi="Arial" w:cs="Arial"/>
        </w:rPr>
        <w:t>,</w:t>
      </w:r>
      <w:r w:rsidRPr="00DE0557">
        <w:rPr>
          <w:rFonts w:ascii="Arial" w:hAnsi="Arial" w:cs="Arial"/>
        </w:rPr>
        <w:t xml:space="preserve"> the final sample of women may end up being smaller than for other routine surveys. Also</w:t>
      </w:r>
      <w:r w:rsidR="002D476E" w:rsidRPr="00DE0557">
        <w:rPr>
          <w:rFonts w:ascii="Arial" w:hAnsi="Arial" w:cs="Arial"/>
        </w:rPr>
        <w:t>,</w:t>
      </w:r>
      <w:r w:rsidRPr="00DE0557">
        <w:rPr>
          <w:rFonts w:ascii="Arial" w:hAnsi="Arial" w:cs="Arial"/>
        </w:rPr>
        <w:t xml:space="preserve"> enough interviewers should be recruited to quickly “sweep” over the island before rumours </w:t>
      </w:r>
      <w:r w:rsidR="002D476E" w:rsidRPr="00DE0557">
        <w:rPr>
          <w:rFonts w:ascii="Arial" w:hAnsi="Arial" w:cs="Arial"/>
        </w:rPr>
        <w:t xml:space="preserve">about the nature of the study </w:t>
      </w:r>
      <w:r w:rsidRPr="00DE0557">
        <w:rPr>
          <w:rFonts w:ascii="Arial" w:hAnsi="Arial" w:cs="Arial"/>
        </w:rPr>
        <w:t>may jeopardize survey quality.  Experience in practice, such as in the tiny islands in the Pacific region, have shown that it can be quite a challenge</w:t>
      </w:r>
      <w:r w:rsidR="002D476E" w:rsidRPr="00DE0557">
        <w:rPr>
          <w:rFonts w:ascii="Arial" w:hAnsi="Arial" w:cs="Arial"/>
        </w:rPr>
        <w:t>,</w:t>
      </w:r>
      <w:r w:rsidRPr="00DE0557">
        <w:rPr>
          <w:rFonts w:ascii="Arial" w:hAnsi="Arial" w:cs="Arial"/>
        </w:rPr>
        <w:t xml:space="preserve"> but it is possible to collect quality data</w:t>
      </w:r>
      <w:r w:rsidR="002D476E" w:rsidRPr="00DE0557">
        <w:rPr>
          <w:rFonts w:ascii="Arial" w:hAnsi="Arial" w:cs="Arial"/>
        </w:rPr>
        <w:t>.</w:t>
      </w:r>
      <w:r w:rsidRPr="00DE0557">
        <w:rPr>
          <w:rFonts w:ascii="Arial" w:hAnsi="Arial" w:cs="Arial"/>
        </w:rPr>
        <w:t xml:space="preserve"> </w:t>
      </w:r>
      <w:r w:rsidR="002D476E" w:rsidRPr="00DE0557">
        <w:rPr>
          <w:rFonts w:ascii="Arial" w:hAnsi="Arial" w:cs="Arial"/>
        </w:rPr>
        <w:t>I</w:t>
      </w:r>
      <w:r w:rsidRPr="00DE0557">
        <w:rPr>
          <w:rFonts w:ascii="Arial" w:hAnsi="Arial" w:cs="Arial"/>
        </w:rPr>
        <w:t>f a good rapport with the interviewer has been established</w:t>
      </w:r>
      <w:r w:rsidR="002D476E" w:rsidRPr="00DE0557">
        <w:rPr>
          <w:rFonts w:ascii="Arial" w:hAnsi="Arial" w:cs="Arial"/>
        </w:rPr>
        <w:t>,</w:t>
      </w:r>
      <w:r w:rsidRPr="00DE0557">
        <w:rPr>
          <w:rFonts w:ascii="Arial" w:hAnsi="Arial" w:cs="Arial"/>
        </w:rPr>
        <w:t xml:space="preserve"> women will not speak with others in the community about the sensitive questions that were posed to them and feel complicit in keeping other women safe.</w:t>
      </w:r>
    </w:p>
    <w:p w14:paraId="65DDE2F0" w14:textId="50DEF77B" w:rsidR="00493B0B" w:rsidRDefault="00493B0B" w:rsidP="00DE0557">
      <w:pPr>
        <w:spacing w:after="200" w:line="276" w:lineRule="auto"/>
        <w:jc w:val="both"/>
        <w:rPr>
          <w:rFonts w:ascii="Arial" w:hAnsi="Arial" w:cs="Arial"/>
        </w:rPr>
      </w:pPr>
    </w:p>
    <w:p w14:paraId="14C90194" w14:textId="77777777" w:rsidR="00E96A5D" w:rsidRPr="00DE0557" w:rsidRDefault="00E96A5D" w:rsidP="00DE0557">
      <w:pPr>
        <w:spacing w:after="200" w:line="276" w:lineRule="auto"/>
        <w:jc w:val="both"/>
        <w:rPr>
          <w:rFonts w:ascii="Arial" w:hAnsi="Arial" w:cs="Arial"/>
        </w:rPr>
      </w:pPr>
    </w:p>
    <w:p w14:paraId="0E9F16E1" w14:textId="37BA7F5C" w:rsidR="00265914" w:rsidRPr="007063F6" w:rsidRDefault="00265914" w:rsidP="001D5432">
      <w:pPr>
        <w:pStyle w:val="Heading3"/>
        <w:numPr>
          <w:ilvl w:val="2"/>
          <w:numId w:val="33"/>
        </w:numPr>
      </w:pPr>
      <w:bookmarkStart w:id="78" w:name="_Toc390349946"/>
      <w:bookmarkStart w:id="79" w:name="_Toc509062255"/>
      <w:r w:rsidRPr="007063F6">
        <w:lastRenderedPageBreak/>
        <w:t xml:space="preserve">Note on </w:t>
      </w:r>
      <w:r w:rsidR="00156D3A" w:rsidRPr="007063F6">
        <w:t>r</w:t>
      </w:r>
      <w:r w:rsidRPr="007063F6">
        <w:t>isks of exclusion from the sampling frame in cases of VAW</w:t>
      </w:r>
      <w:bookmarkEnd w:id="78"/>
      <w:bookmarkEnd w:id="79"/>
    </w:p>
    <w:p w14:paraId="5F356AE9" w14:textId="77777777" w:rsidR="00493B0B" w:rsidRDefault="00493B0B" w:rsidP="00265914">
      <w:pPr>
        <w:spacing w:after="200" w:line="276" w:lineRule="auto"/>
        <w:jc w:val="both"/>
        <w:rPr>
          <w:rFonts w:ascii="Arial" w:hAnsi="Arial" w:cs="Arial"/>
        </w:rPr>
      </w:pPr>
    </w:p>
    <w:p w14:paraId="083D79B4" w14:textId="128A5040" w:rsidR="00265914" w:rsidRPr="00DE0557" w:rsidRDefault="00265914" w:rsidP="00265914">
      <w:pPr>
        <w:spacing w:after="200" w:line="276" w:lineRule="auto"/>
        <w:jc w:val="both"/>
        <w:rPr>
          <w:rFonts w:ascii="Arial" w:hAnsi="Arial" w:cs="Arial"/>
        </w:rPr>
      </w:pPr>
      <w:r w:rsidRPr="00784DD3">
        <w:rPr>
          <w:rFonts w:ascii="Arial" w:hAnsi="Arial" w:cs="Arial"/>
        </w:rPr>
        <w:t>A comprehensive sampling frame and a high response rate are probably of greater importance in surveys of violence against women than in many other surveys, since it is likely that those who fall outside the sampl</w:t>
      </w:r>
      <w:r w:rsidR="008E44D7" w:rsidRPr="00784DD3">
        <w:rPr>
          <w:rFonts w:ascii="Arial" w:hAnsi="Arial" w:cs="Arial"/>
        </w:rPr>
        <w:t>e</w:t>
      </w:r>
      <w:r w:rsidR="002D476E" w:rsidRPr="00784DD3">
        <w:rPr>
          <w:rFonts w:ascii="Arial" w:hAnsi="Arial" w:cs="Arial"/>
        </w:rPr>
        <w:t>,</w:t>
      </w:r>
      <w:r w:rsidRPr="00784DD3">
        <w:rPr>
          <w:rFonts w:ascii="Arial" w:hAnsi="Arial" w:cs="Arial"/>
        </w:rPr>
        <w:t xml:space="preserve"> or who are not reached</w:t>
      </w:r>
      <w:r w:rsidR="002D476E" w:rsidRPr="00DE0557">
        <w:rPr>
          <w:rFonts w:ascii="Arial" w:hAnsi="Arial" w:cs="Arial"/>
        </w:rPr>
        <w:t>,</w:t>
      </w:r>
      <w:r w:rsidRPr="00DE0557">
        <w:rPr>
          <w:rFonts w:ascii="Arial" w:hAnsi="Arial" w:cs="Arial"/>
        </w:rPr>
        <w:t xml:space="preserve"> or who do not respond</w:t>
      </w:r>
      <w:r w:rsidR="002D476E" w:rsidRPr="00DE0557">
        <w:rPr>
          <w:rFonts w:ascii="Arial" w:hAnsi="Arial" w:cs="Arial"/>
        </w:rPr>
        <w:t>,</w:t>
      </w:r>
      <w:r w:rsidRPr="00DE0557">
        <w:rPr>
          <w:rFonts w:ascii="Arial" w:hAnsi="Arial" w:cs="Arial"/>
        </w:rPr>
        <w:t xml:space="preserve"> are more likely to have been subject to violence than those who fall in the sampl</w:t>
      </w:r>
      <w:r w:rsidR="008E44D7" w:rsidRPr="00DE0557">
        <w:rPr>
          <w:rFonts w:ascii="Arial" w:hAnsi="Arial" w:cs="Arial"/>
        </w:rPr>
        <w:t>e</w:t>
      </w:r>
      <w:r w:rsidRPr="00DE0557">
        <w:rPr>
          <w:rFonts w:ascii="Arial" w:hAnsi="Arial" w:cs="Arial"/>
        </w:rPr>
        <w:t>.  It is the more ‘marginal’, excluded and disadvantaged groups of women who are most likely to have been subject to violence, especially in the near past, and these are precisely the groups that are most likely to be</w:t>
      </w:r>
      <w:r w:rsidR="00C83F03" w:rsidRPr="00DE0557">
        <w:rPr>
          <w:rFonts w:ascii="Arial" w:hAnsi="Arial" w:cs="Arial"/>
        </w:rPr>
        <w:t xml:space="preserve"> </w:t>
      </w:r>
      <w:r w:rsidRPr="00DE0557">
        <w:rPr>
          <w:rFonts w:ascii="Arial" w:hAnsi="Arial" w:cs="Arial"/>
        </w:rPr>
        <w:t>omitted if short cuts or economies are taken with the development of the sampling frame. While for many other types of surveys the omission of this section of the population from the sampling frame may not be considered sufficiently important to be worth the expense and effort to include them, for surveys on violence against women this is a potentially significant omission.</w:t>
      </w:r>
    </w:p>
    <w:p w14:paraId="7C45C400" w14:textId="65C81EFD" w:rsidR="003266A6" w:rsidRDefault="00265914" w:rsidP="00CC2C89">
      <w:pPr>
        <w:spacing w:after="200" w:line="276" w:lineRule="auto"/>
        <w:jc w:val="both"/>
        <w:rPr>
          <w:rFonts w:ascii="Arial" w:hAnsi="Arial" w:cs="Arial"/>
        </w:rPr>
      </w:pPr>
      <w:r w:rsidRPr="00DE0557">
        <w:rPr>
          <w:rFonts w:ascii="Arial" w:hAnsi="Arial" w:cs="Arial"/>
        </w:rPr>
        <w:t>For example, women who have fled for refuge with friends and kin, to emergency bed and breakfast or hostel accommodation, or who are homeless in the immediate aftermath of a domestic assault</w:t>
      </w:r>
      <w:r w:rsidR="008E44D7" w:rsidRPr="00DE0557">
        <w:rPr>
          <w:rFonts w:ascii="Arial" w:hAnsi="Arial" w:cs="Arial"/>
        </w:rPr>
        <w:t>,</w:t>
      </w:r>
      <w:r w:rsidRPr="00DE0557">
        <w:rPr>
          <w:rFonts w:ascii="Arial" w:hAnsi="Arial" w:cs="Arial"/>
        </w:rPr>
        <w:t xml:space="preserve"> are most likely to be omitted from sampling frames and to have low levels of response to the survey. Samples based on women who have gone to refuges and shelters have consistently shown much higher rates of frequency of abuse than those from national surveys. The omission of the most heavily abused section of the population is a problem for a survey attempting comprehensive coverage and accurate estimates. This is a significant omission for the measurement of domestic violence in the last 12 months, although it may have less impact on the lifetime rate of domestic violence since some women may now be living in settled violence</w:t>
      </w:r>
      <w:r w:rsidR="008E44D7" w:rsidRPr="00DE0557">
        <w:rPr>
          <w:rFonts w:ascii="Arial" w:hAnsi="Arial" w:cs="Arial"/>
        </w:rPr>
        <w:t>-</w:t>
      </w:r>
      <w:r w:rsidRPr="00DE0557">
        <w:rPr>
          <w:rFonts w:ascii="Arial" w:hAnsi="Arial" w:cs="Arial"/>
        </w:rPr>
        <w:t>free homes.</w:t>
      </w:r>
    </w:p>
    <w:p w14:paraId="4959C852" w14:textId="4F1FFBD9" w:rsidR="000F3686" w:rsidRDefault="00292606" w:rsidP="00CC2C89">
      <w:pPr>
        <w:spacing w:after="200" w:line="276" w:lineRule="auto"/>
        <w:jc w:val="both"/>
        <w:rPr>
          <w:rFonts w:ascii="Arial" w:hAnsi="Arial" w:cs="Arial"/>
        </w:rPr>
      </w:pPr>
      <w:r w:rsidRPr="00DE0557">
        <w:rPr>
          <w:rFonts w:ascii="Arial" w:hAnsi="Arial" w:cs="Arial"/>
          <w:b/>
        </w:rPr>
        <w:t>Note:</w:t>
      </w:r>
      <w:r>
        <w:rPr>
          <w:rFonts w:ascii="Arial" w:hAnsi="Arial" w:cs="Arial"/>
        </w:rPr>
        <w:t xml:space="preserve"> A new </w:t>
      </w:r>
      <w:proofErr w:type="spellStart"/>
      <w:r>
        <w:rPr>
          <w:rFonts w:ascii="Arial" w:hAnsi="Arial" w:cs="Arial"/>
        </w:rPr>
        <w:t>k</w:t>
      </w:r>
      <w:r w:rsidR="000F3686">
        <w:rPr>
          <w:rFonts w:ascii="Arial" w:hAnsi="Arial" w:cs="Arial"/>
        </w:rPr>
        <w:t>NOwVAWdata</w:t>
      </w:r>
      <w:proofErr w:type="spellEnd"/>
      <w:r w:rsidR="000F3686">
        <w:rPr>
          <w:rFonts w:ascii="Arial" w:hAnsi="Arial" w:cs="Arial"/>
        </w:rPr>
        <w:t xml:space="preserve"> document </w:t>
      </w:r>
      <w:r>
        <w:rPr>
          <w:rFonts w:ascii="Arial" w:hAnsi="Arial" w:cs="Arial"/>
        </w:rPr>
        <w:t xml:space="preserve">will give more </w:t>
      </w:r>
      <w:r w:rsidR="005F04D9">
        <w:rPr>
          <w:rFonts w:ascii="Arial" w:hAnsi="Arial" w:cs="Arial"/>
        </w:rPr>
        <w:t>detailed</w:t>
      </w:r>
      <w:r w:rsidR="000F3686">
        <w:rPr>
          <w:rFonts w:ascii="Arial" w:hAnsi="Arial" w:cs="Arial"/>
        </w:rPr>
        <w:t xml:space="preserve"> guidance on sampling strategies</w:t>
      </w:r>
      <w:r>
        <w:rPr>
          <w:rFonts w:ascii="Arial" w:hAnsi="Arial" w:cs="Arial"/>
        </w:rPr>
        <w:t xml:space="preserve"> (expected 2018)</w:t>
      </w:r>
      <w:r w:rsidR="000F3686">
        <w:rPr>
          <w:rFonts w:ascii="Arial" w:hAnsi="Arial" w:cs="Arial"/>
        </w:rPr>
        <w:t xml:space="preserve">. </w:t>
      </w:r>
    </w:p>
    <w:p w14:paraId="65D0BE4E" w14:textId="77777777" w:rsidR="00493B0B" w:rsidRPr="000F3686" w:rsidRDefault="00493B0B" w:rsidP="00CC2C89">
      <w:pPr>
        <w:spacing w:after="200" w:line="276" w:lineRule="auto"/>
        <w:jc w:val="both"/>
        <w:rPr>
          <w:rFonts w:ascii="Arial" w:hAnsi="Arial" w:cs="Arial"/>
        </w:rPr>
      </w:pPr>
    </w:p>
    <w:p w14:paraId="1B7D2E49" w14:textId="768825F2" w:rsidR="003266A6" w:rsidRPr="00DE0557" w:rsidRDefault="003266A6" w:rsidP="001D5432">
      <w:pPr>
        <w:pStyle w:val="Heading2"/>
        <w:numPr>
          <w:ilvl w:val="1"/>
          <w:numId w:val="33"/>
        </w:numPr>
      </w:pPr>
      <w:bookmarkStart w:id="80" w:name="_Toc307834653"/>
      <w:bookmarkStart w:id="81" w:name="_Toc509062256"/>
      <w:r w:rsidRPr="00DE0557">
        <w:t>Questionnaire</w:t>
      </w:r>
      <w:bookmarkEnd w:id="80"/>
      <w:bookmarkEnd w:id="81"/>
    </w:p>
    <w:p w14:paraId="2AA4B384" w14:textId="64DAC2EE" w:rsidR="00493B0B" w:rsidRDefault="00493B0B" w:rsidP="00CC2C89">
      <w:pPr>
        <w:spacing w:after="200" w:line="276" w:lineRule="auto"/>
        <w:jc w:val="both"/>
        <w:rPr>
          <w:rFonts w:ascii="Arial" w:hAnsi="Arial" w:cs="Arial"/>
          <w:lang w:eastAsia="en-US"/>
        </w:rPr>
      </w:pPr>
    </w:p>
    <w:p w14:paraId="37751873" w14:textId="609BC303" w:rsidR="00C70C39" w:rsidRDefault="00C70C39" w:rsidP="001D5432">
      <w:pPr>
        <w:pStyle w:val="Heading3"/>
        <w:numPr>
          <w:ilvl w:val="2"/>
          <w:numId w:val="34"/>
        </w:numPr>
        <w:rPr>
          <w:lang w:eastAsia="en-US"/>
        </w:rPr>
      </w:pPr>
      <w:bookmarkStart w:id="82" w:name="_Toc509062257"/>
      <w:r>
        <w:rPr>
          <w:lang w:eastAsia="en-US"/>
        </w:rPr>
        <w:t>Questionnaire outline</w:t>
      </w:r>
      <w:bookmarkEnd w:id="82"/>
    </w:p>
    <w:p w14:paraId="6999888D" w14:textId="77777777" w:rsidR="00C70C39" w:rsidRPr="00784DD3" w:rsidRDefault="00C70C39" w:rsidP="00DE0557">
      <w:pPr>
        <w:rPr>
          <w:lang w:eastAsia="en-US"/>
        </w:rPr>
      </w:pPr>
    </w:p>
    <w:p w14:paraId="49BE4057" w14:textId="2ACED219" w:rsidR="003266A6" w:rsidRPr="00DE0557" w:rsidRDefault="003266A6" w:rsidP="00CC2C89">
      <w:pPr>
        <w:spacing w:after="200" w:line="276" w:lineRule="auto"/>
        <w:jc w:val="both"/>
        <w:rPr>
          <w:rFonts w:ascii="Arial" w:hAnsi="Arial" w:cs="Arial"/>
          <w:lang w:eastAsia="en-US"/>
        </w:rPr>
      </w:pPr>
      <w:r w:rsidRPr="00784DD3">
        <w:rPr>
          <w:rFonts w:ascii="Arial" w:hAnsi="Arial" w:cs="Arial"/>
          <w:lang w:eastAsia="en-US"/>
        </w:rPr>
        <w:t xml:space="preserve">The </w:t>
      </w:r>
      <w:r w:rsidRPr="00784DD3">
        <w:rPr>
          <w:rFonts w:ascii="Arial" w:hAnsi="Arial" w:cs="Arial"/>
          <w:u w:val="single"/>
          <w:lang w:eastAsia="en-US"/>
        </w:rPr>
        <w:t>questionnaire</w:t>
      </w:r>
      <w:r w:rsidR="00C70C39" w:rsidRPr="00DE0557">
        <w:rPr>
          <w:rFonts w:ascii="Arial" w:hAnsi="Arial" w:cs="Arial"/>
          <w:lang w:eastAsia="en-US"/>
        </w:rPr>
        <w:t xml:space="preserve"> </w:t>
      </w:r>
      <w:r w:rsidR="00C70C39">
        <w:rPr>
          <w:rFonts w:ascii="Arial" w:hAnsi="Arial" w:cs="Arial"/>
          <w:lang w:eastAsia="en-US"/>
        </w:rPr>
        <w:t xml:space="preserve">developed for the WHO multi-country study </w:t>
      </w:r>
      <w:r w:rsidR="008E44D7" w:rsidRPr="00784DD3">
        <w:rPr>
          <w:rFonts w:ascii="Arial" w:hAnsi="Arial" w:cs="Arial"/>
        </w:rPr>
        <w:t>(currently version 12)</w:t>
      </w:r>
      <w:r w:rsidRPr="00784DD3">
        <w:rPr>
          <w:rFonts w:ascii="Arial" w:hAnsi="Arial" w:cs="Arial"/>
          <w:lang w:eastAsia="en-US"/>
        </w:rPr>
        <w:t xml:space="preserve"> consists of the following parts: </w:t>
      </w:r>
    </w:p>
    <w:p w14:paraId="22B72099" w14:textId="77777777" w:rsidR="003266A6" w:rsidRPr="00DE0557" w:rsidRDefault="003266A6" w:rsidP="001D5432">
      <w:pPr>
        <w:numPr>
          <w:ilvl w:val="0"/>
          <w:numId w:val="7"/>
        </w:numPr>
        <w:spacing w:after="200" w:line="276" w:lineRule="auto"/>
        <w:contextualSpacing/>
        <w:jc w:val="both"/>
        <w:rPr>
          <w:rFonts w:ascii="Arial" w:hAnsi="Arial" w:cs="Arial"/>
          <w:lang w:val="en-US"/>
        </w:rPr>
      </w:pPr>
      <w:r w:rsidRPr="00DE0557">
        <w:rPr>
          <w:rFonts w:ascii="Arial" w:hAnsi="Arial" w:cs="Arial"/>
          <w:lang w:val="en-US"/>
        </w:rPr>
        <w:t>An administration form, used to identify the household and monitor the progress;</w:t>
      </w:r>
    </w:p>
    <w:p w14:paraId="666A6300" w14:textId="77777777" w:rsidR="003266A6" w:rsidRPr="00DE0557" w:rsidRDefault="003266A6" w:rsidP="001D5432">
      <w:pPr>
        <w:numPr>
          <w:ilvl w:val="0"/>
          <w:numId w:val="7"/>
        </w:numPr>
        <w:spacing w:after="200" w:line="276" w:lineRule="auto"/>
        <w:contextualSpacing/>
        <w:jc w:val="both"/>
        <w:rPr>
          <w:rFonts w:ascii="Arial" w:hAnsi="Arial" w:cs="Arial"/>
          <w:lang w:val="en-US"/>
        </w:rPr>
      </w:pPr>
      <w:r w:rsidRPr="00DE0557">
        <w:rPr>
          <w:rFonts w:ascii="Arial" w:hAnsi="Arial" w:cs="Arial"/>
          <w:lang w:val="en-US"/>
        </w:rPr>
        <w:t xml:space="preserve">A household selection form, used to identify and select eligible women; </w:t>
      </w:r>
    </w:p>
    <w:p w14:paraId="1A64D38A" w14:textId="77777777" w:rsidR="003266A6" w:rsidRPr="00DE0557" w:rsidRDefault="003266A6" w:rsidP="001D5432">
      <w:pPr>
        <w:numPr>
          <w:ilvl w:val="0"/>
          <w:numId w:val="7"/>
        </w:numPr>
        <w:spacing w:after="200" w:line="276" w:lineRule="auto"/>
        <w:contextualSpacing/>
        <w:jc w:val="both"/>
        <w:rPr>
          <w:rFonts w:ascii="Arial" w:hAnsi="Arial" w:cs="Arial"/>
          <w:lang w:val="en-US"/>
        </w:rPr>
      </w:pPr>
      <w:r w:rsidRPr="00DE0557">
        <w:rPr>
          <w:rFonts w:ascii="Arial" w:hAnsi="Arial" w:cs="Arial"/>
          <w:lang w:val="en-US"/>
        </w:rPr>
        <w:t xml:space="preserve">A household questionnaire, used to collect socio-economic data on the household; and </w:t>
      </w:r>
    </w:p>
    <w:p w14:paraId="29141520" w14:textId="77777777" w:rsidR="00831F01" w:rsidRPr="00DE0557" w:rsidRDefault="003266A6" w:rsidP="001D5432">
      <w:pPr>
        <w:numPr>
          <w:ilvl w:val="0"/>
          <w:numId w:val="7"/>
        </w:numPr>
        <w:spacing w:after="200" w:line="276" w:lineRule="auto"/>
        <w:contextualSpacing/>
        <w:jc w:val="both"/>
        <w:rPr>
          <w:rFonts w:ascii="Arial" w:hAnsi="Arial" w:cs="Arial"/>
          <w:lang w:eastAsia="en-US"/>
        </w:rPr>
      </w:pPr>
      <w:r w:rsidRPr="00DE0557">
        <w:rPr>
          <w:rFonts w:ascii="Arial" w:hAnsi="Arial" w:cs="Arial"/>
          <w:lang w:val="en-US"/>
        </w:rPr>
        <w:t xml:space="preserve">A woman's questionnaire.  </w:t>
      </w:r>
    </w:p>
    <w:p w14:paraId="027B24C0" w14:textId="77777777" w:rsidR="00831F01" w:rsidRPr="00DE0557" w:rsidRDefault="00831F01" w:rsidP="00CC2C89">
      <w:pPr>
        <w:spacing w:after="200" w:line="276" w:lineRule="auto"/>
        <w:contextualSpacing/>
        <w:jc w:val="both"/>
        <w:rPr>
          <w:rFonts w:ascii="Arial" w:hAnsi="Arial" w:cs="Arial"/>
          <w:lang w:val="en-US"/>
        </w:rPr>
      </w:pPr>
    </w:p>
    <w:p w14:paraId="493D8F19" w14:textId="77777777" w:rsidR="003266A6" w:rsidRPr="00DE0557" w:rsidRDefault="003266A6" w:rsidP="00CC2C89">
      <w:pPr>
        <w:spacing w:after="200" w:line="276" w:lineRule="auto"/>
        <w:jc w:val="both"/>
        <w:rPr>
          <w:rFonts w:ascii="Arial" w:hAnsi="Arial" w:cs="Arial"/>
        </w:rPr>
      </w:pPr>
      <w:r w:rsidRPr="00DE0557">
        <w:rPr>
          <w:rFonts w:ascii="Arial" w:hAnsi="Arial" w:cs="Arial"/>
          <w:lang w:val="en-US"/>
        </w:rPr>
        <w:t xml:space="preserve">The woman's questionnaire includes an individual consent form and 12 sections designed </w:t>
      </w:r>
      <w:r w:rsidRPr="00DE0557">
        <w:rPr>
          <w:rFonts w:ascii="Arial" w:hAnsi="Arial" w:cs="Arial"/>
        </w:rPr>
        <w:t>to obtain details about the respondent and her community, her general and reproductive health, her financial autonomy, her children, her partner, her experiences of partner and non-partner violence, and the impact of partner violence on her life and coping mechanisms.</w:t>
      </w:r>
    </w:p>
    <w:p w14:paraId="59A79883" w14:textId="0586E442" w:rsidR="00CC2C89" w:rsidRPr="00DE0557" w:rsidRDefault="003A02FF" w:rsidP="00CC2C89">
      <w:pPr>
        <w:spacing w:after="200" w:line="276" w:lineRule="auto"/>
        <w:jc w:val="both"/>
        <w:rPr>
          <w:rFonts w:ascii="Arial" w:eastAsia="SimSun" w:hAnsi="Arial" w:cs="Arial"/>
          <w:lang w:val="en-US" w:eastAsia="zh-CN"/>
        </w:rPr>
      </w:pPr>
      <w:r w:rsidRPr="00DE0557">
        <w:rPr>
          <w:rFonts w:ascii="Arial" w:hAnsi="Arial" w:cs="Arial"/>
        </w:rPr>
        <w:lastRenderedPageBreak/>
        <w:t>Some of the questions on non-partner violence (section 10 of the WHO questionnaire) have been modified</w:t>
      </w:r>
      <w:r w:rsidR="002A7EAA" w:rsidRPr="00DE0557">
        <w:rPr>
          <w:rFonts w:ascii="Arial" w:hAnsi="Arial" w:cs="Arial"/>
        </w:rPr>
        <w:t xml:space="preserve"> for the current study</w:t>
      </w:r>
      <w:r w:rsidRPr="00DE0557">
        <w:rPr>
          <w:rFonts w:ascii="Arial" w:hAnsi="Arial" w:cs="Arial"/>
        </w:rPr>
        <w:t xml:space="preserve"> to collect more details on the types of violence</w:t>
      </w:r>
      <w:r w:rsidR="00E4218C">
        <w:rPr>
          <w:rFonts w:ascii="Arial" w:hAnsi="Arial" w:cs="Arial"/>
        </w:rPr>
        <w:t>, reference period</w:t>
      </w:r>
      <w:r w:rsidRPr="00784DD3">
        <w:rPr>
          <w:rFonts w:ascii="Arial" w:hAnsi="Arial" w:cs="Arial"/>
        </w:rPr>
        <w:t xml:space="preserve"> and the </w:t>
      </w:r>
      <w:r w:rsidR="002A7EAA" w:rsidRPr="00784DD3">
        <w:rPr>
          <w:rFonts w:ascii="Arial" w:hAnsi="Arial" w:cs="Arial"/>
        </w:rPr>
        <w:t xml:space="preserve">(sex of the) </w:t>
      </w:r>
      <w:r w:rsidR="008E44D7" w:rsidRPr="00784DD3">
        <w:rPr>
          <w:rFonts w:ascii="Arial" w:hAnsi="Arial" w:cs="Arial"/>
        </w:rPr>
        <w:t>perpetrators</w:t>
      </w:r>
      <w:r w:rsidRPr="00784DD3">
        <w:rPr>
          <w:rFonts w:ascii="Arial" w:hAnsi="Arial" w:cs="Arial"/>
        </w:rPr>
        <w:t xml:space="preserve"> to enable the UN </w:t>
      </w:r>
      <w:r w:rsidR="00E4218C">
        <w:rPr>
          <w:rFonts w:ascii="Arial" w:hAnsi="Arial" w:cs="Arial"/>
        </w:rPr>
        <w:t xml:space="preserve">and SDG </w:t>
      </w:r>
      <w:r w:rsidRPr="00784DD3">
        <w:rPr>
          <w:rFonts w:ascii="Arial" w:hAnsi="Arial" w:cs="Arial"/>
        </w:rPr>
        <w:t>VAW indicators</w:t>
      </w:r>
      <w:r w:rsidR="008E44D7" w:rsidRPr="00784DD3">
        <w:rPr>
          <w:rFonts w:ascii="Arial" w:hAnsi="Arial" w:cs="Arial"/>
        </w:rPr>
        <w:t xml:space="preserve"> to be produced</w:t>
      </w:r>
      <w:r w:rsidR="002A7EAA" w:rsidRPr="00DE0557">
        <w:rPr>
          <w:rFonts w:ascii="Arial" w:hAnsi="Arial" w:cs="Arial"/>
        </w:rPr>
        <w:t>. They follow the format as those in t</w:t>
      </w:r>
      <w:r w:rsidR="003266A6" w:rsidRPr="00DE0557">
        <w:rPr>
          <w:rFonts w:ascii="Arial" w:eastAsia="SimSun" w:hAnsi="Arial" w:cs="Arial"/>
          <w:lang w:val="en-US" w:eastAsia="zh-CN"/>
        </w:rPr>
        <w:t xml:space="preserve">he UNECE VAW questionnaire </w:t>
      </w:r>
      <w:r w:rsidR="00244D94" w:rsidRPr="00DE0557">
        <w:rPr>
          <w:rFonts w:ascii="Arial" w:eastAsia="SimSun" w:hAnsi="Arial" w:cs="Arial"/>
          <w:lang w:val="en-US" w:eastAsia="zh-CN"/>
        </w:rPr>
        <w:t xml:space="preserve">module </w:t>
      </w:r>
      <w:r w:rsidR="003266A6" w:rsidRPr="00DE0557">
        <w:rPr>
          <w:rFonts w:ascii="Arial" w:eastAsia="SimSun" w:hAnsi="Arial" w:cs="Arial"/>
          <w:lang w:val="en-US" w:eastAsia="zh-CN"/>
        </w:rPr>
        <w:t xml:space="preserve">that has been developed and tested to estimate the UN VAW indicators. </w:t>
      </w:r>
    </w:p>
    <w:p w14:paraId="0D92AFB0" w14:textId="22B98164" w:rsidR="002A7EAA" w:rsidRPr="00DE0557" w:rsidRDefault="003A02FF" w:rsidP="00CC2C89">
      <w:pPr>
        <w:spacing w:after="200" w:line="276" w:lineRule="auto"/>
        <w:jc w:val="both"/>
        <w:rPr>
          <w:rFonts w:ascii="Arial" w:eastAsia="SimSun" w:hAnsi="Arial" w:cs="Arial"/>
          <w:lang w:val="en-US" w:eastAsia="zh-CN"/>
        </w:rPr>
      </w:pPr>
      <w:r w:rsidRPr="00DE0557">
        <w:rPr>
          <w:rFonts w:ascii="Arial" w:eastAsia="SimSun" w:hAnsi="Arial" w:cs="Arial"/>
          <w:lang w:val="en-US" w:eastAsia="zh-CN"/>
        </w:rPr>
        <w:t>For countries that</w:t>
      </w:r>
      <w:r w:rsidR="008C56CC" w:rsidRPr="00DE0557">
        <w:rPr>
          <w:rFonts w:ascii="Arial" w:eastAsia="SimSun" w:hAnsi="Arial" w:cs="Arial"/>
          <w:lang w:val="en-US" w:eastAsia="zh-CN"/>
        </w:rPr>
        <w:t xml:space="preserve"> plan</w:t>
      </w:r>
      <w:r w:rsidRPr="00DE0557">
        <w:rPr>
          <w:rFonts w:ascii="Arial" w:eastAsia="SimSun" w:hAnsi="Arial" w:cs="Arial"/>
          <w:lang w:val="en-US" w:eastAsia="zh-CN"/>
        </w:rPr>
        <w:t xml:space="preserve"> to include questions on Female Genital </w:t>
      </w:r>
      <w:r w:rsidR="00C83F03" w:rsidRPr="00DE0557">
        <w:rPr>
          <w:rFonts w:ascii="Arial" w:eastAsia="SimSun" w:hAnsi="Arial" w:cs="Arial"/>
          <w:lang w:val="en-US" w:eastAsia="zh-CN"/>
        </w:rPr>
        <w:t>M</w:t>
      </w:r>
      <w:r w:rsidRPr="00DE0557">
        <w:rPr>
          <w:rFonts w:ascii="Arial" w:eastAsia="SimSun" w:hAnsi="Arial" w:cs="Arial"/>
          <w:lang w:val="en-US" w:eastAsia="zh-CN"/>
        </w:rPr>
        <w:t>utilation, the DHS FGM may be used/adapted:</w:t>
      </w:r>
    </w:p>
    <w:p w14:paraId="4AE29904" w14:textId="04D72E20" w:rsidR="008E44D7" w:rsidRPr="007063F6" w:rsidRDefault="008A48DE" w:rsidP="00CC2C89">
      <w:pPr>
        <w:spacing w:after="200" w:line="276" w:lineRule="auto"/>
        <w:jc w:val="both"/>
        <w:rPr>
          <w:rFonts w:ascii="Arial" w:eastAsia="SimSun" w:hAnsi="Arial" w:cs="Arial"/>
          <w:lang w:val="en-US" w:eastAsia="zh-CN"/>
        </w:rPr>
      </w:pPr>
      <w:hyperlink r:id="rId19" w:history="1">
        <w:r w:rsidR="008E44D7" w:rsidRPr="007063F6">
          <w:rPr>
            <w:rStyle w:val="Hyperlink"/>
            <w:rFonts w:ascii="Arial" w:eastAsia="SimSun" w:hAnsi="Arial" w:cs="Arial"/>
            <w:lang w:val="en-US" w:eastAsia="zh-CN"/>
          </w:rPr>
          <w:t>https://dhsprogram.com/pubs/pdf/DHSQMP/DHS5_Module_Female_Genital_Cutting.pdf</w:t>
        </w:r>
      </w:hyperlink>
    </w:p>
    <w:p w14:paraId="47CCF5B5" w14:textId="7214FA34" w:rsidR="003A02FF" w:rsidRPr="00784DD3" w:rsidRDefault="003A02FF" w:rsidP="00CC2C89">
      <w:pPr>
        <w:spacing w:after="200" w:line="276" w:lineRule="auto"/>
        <w:jc w:val="both"/>
        <w:rPr>
          <w:rFonts w:ascii="Arial" w:eastAsia="SimSun" w:hAnsi="Arial" w:cs="Arial"/>
          <w:lang w:val="en-US" w:eastAsia="zh-CN"/>
        </w:rPr>
      </w:pPr>
      <w:r w:rsidRPr="00784DD3">
        <w:rPr>
          <w:rFonts w:ascii="Arial" w:eastAsia="SimSun" w:hAnsi="Arial" w:cs="Arial"/>
          <w:lang w:val="en-US" w:eastAsia="zh-CN"/>
        </w:rPr>
        <w:t xml:space="preserve">A limited number of other country adaptations may need to be made to the questionnaire. </w:t>
      </w:r>
    </w:p>
    <w:p w14:paraId="1CFB029D" w14:textId="77777777" w:rsidR="003D59A2" w:rsidRPr="00DE0557" w:rsidRDefault="003D59A2" w:rsidP="00CC2C89">
      <w:pPr>
        <w:spacing w:after="200" w:line="276" w:lineRule="auto"/>
        <w:jc w:val="both"/>
        <w:rPr>
          <w:rFonts w:ascii="Arial" w:eastAsia="SimSun" w:hAnsi="Arial" w:cs="Arial"/>
          <w:lang w:val="en-US" w:eastAsia="zh-CN"/>
        </w:rPr>
      </w:pPr>
      <w:r w:rsidRPr="00DE0557">
        <w:rPr>
          <w:rFonts w:ascii="Arial" w:eastAsia="SimSun" w:hAnsi="Arial" w:cs="Arial"/>
          <w:lang w:val="en-US" w:eastAsia="zh-CN"/>
        </w:rPr>
        <w:t>The following topics have shown to be of specific impo</w:t>
      </w:r>
      <w:r w:rsidR="004F30CB" w:rsidRPr="00DE0557">
        <w:rPr>
          <w:rFonts w:ascii="Arial" w:eastAsia="SimSun" w:hAnsi="Arial" w:cs="Arial"/>
          <w:lang w:val="en-US" w:eastAsia="zh-CN"/>
        </w:rPr>
        <w:t>rtance in some countries</w:t>
      </w:r>
    </w:p>
    <w:p w14:paraId="649FFD0D" w14:textId="77777777" w:rsidR="003D59A2" w:rsidRPr="00DE0557" w:rsidRDefault="003D59A2" w:rsidP="001D5432">
      <w:pPr>
        <w:pStyle w:val="ListParagraph"/>
        <w:numPr>
          <w:ilvl w:val="0"/>
          <w:numId w:val="16"/>
        </w:numPr>
        <w:jc w:val="both"/>
        <w:rPr>
          <w:rFonts w:ascii="Arial" w:hAnsi="Arial" w:cs="Arial"/>
        </w:rPr>
      </w:pPr>
      <w:r w:rsidRPr="00DE0557">
        <w:rPr>
          <w:rFonts w:ascii="Arial" w:hAnsi="Arial" w:cs="Arial"/>
        </w:rPr>
        <w:t>Context information: Religion and culture (Section 1)</w:t>
      </w:r>
    </w:p>
    <w:p w14:paraId="68BBC884" w14:textId="77777777" w:rsidR="003D59A2" w:rsidRPr="00DE0557" w:rsidRDefault="003D59A2" w:rsidP="001D5432">
      <w:pPr>
        <w:pStyle w:val="ListParagraph"/>
        <w:numPr>
          <w:ilvl w:val="0"/>
          <w:numId w:val="16"/>
        </w:numPr>
        <w:jc w:val="both"/>
        <w:rPr>
          <w:rFonts w:ascii="Arial" w:hAnsi="Arial" w:cs="Arial"/>
        </w:rPr>
      </w:pPr>
      <w:r w:rsidRPr="00DE0557">
        <w:rPr>
          <w:rFonts w:ascii="Arial" w:hAnsi="Arial" w:cs="Arial"/>
        </w:rPr>
        <w:t>Additional types of violence</w:t>
      </w:r>
    </w:p>
    <w:p w14:paraId="68481146" w14:textId="2E4293EB" w:rsidR="00CC2C89" w:rsidRPr="00DE0557" w:rsidRDefault="003D59A2" w:rsidP="001D5432">
      <w:pPr>
        <w:pStyle w:val="ListParagraph"/>
        <w:numPr>
          <w:ilvl w:val="1"/>
          <w:numId w:val="16"/>
        </w:numPr>
        <w:jc w:val="both"/>
        <w:rPr>
          <w:rFonts w:ascii="Arial" w:hAnsi="Arial" w:cs="Arial"/>
        </w:rPr>
      </w:pPr>
      <w:r w:rsidRPr="00DE0557">
        <w:rPr>
          <w:rFonts w:ascii="Arial" w:hAnsi="Arial" w:cs="Arial"/>
        </w:rPr>
        <w:t>Early marriage– make sure to include a question on age at first marriage (at the end of Section 1; note that the current questions on marriage are all about the most recent marriage so the question on age at first marriage, or current marriage if it is the only marriage, should stand separately)</w:t>
      </w:r>
    </w:p>
    <w:p w14:paraId="2FCB8AB7" w14:textId="77777777" w:rsidR="003D59A2" w:rsidRPr="00DE0557" w:rsidRDefault="003D59A2" w:rsidP="001D5432">
      <w:pPr>
        <w:pStyle w:val="ListParagraph"/>
        <w:numPr>
          <w:ilvl w:val="1"/>
          <w:numId w:val="16"/>
        </w:numPr>
        <w:jc w:val="both"/>
        <w:rPr>
          <w:rFonts w:ascii="Arial" w:hAnsi="Arial" w:cs="Arial"/>
        </w:rPr>
      </w:pPr>
      <w:r w:rsidRPr="00DE0557">
        <w:rPr>
          <w:rFonts w:ascii="Arial" w:hAnsi="Arial" w:cs="Arial"/>
        </w:rPr>
        <w:t>Teenage pregnancy – make sure to add a question on age of first pregnancy, whether it resulted in a life birth or not (Section 3, after question 309)</w:t>
      </w:r>
    </w:p>
    <w:p w14:paraId="2E95519E" w14:textId="77777777" w:rsidR="003D59A2" w:rsidRPr="00DE0557" w:rsidRDefault="003D59A2" w:rsidP="001D5432">
      <w:pPr>
        <w:pStyle w:val="ListParagraph"/>
        <w:numPr>
          <w:ilvl w:val="1"/>
          <w:numId w:val="16"/>
        </w:numPr>
        <w:jc w:val="both"/>
        <w:rPr>
          <w:rFonts w:ascii="Arial" w:hAnsi="Arial" w:cs="Arial"/>
        </w:rPr>
      </w:pPr>
      <w:r w:rsidRPr="00DE0557">
        <w:rPr>
          <w:rFonts w:ascii="Arial" w:hAnsi="Arial" w:cs="Arial"/>
        </w:rPr>
        <w:t>Cyber stalking and or other types of sexual violence currently not covered (can be included in Section 10 after the sexual abuse questions).</w:t>
      </w:r>
    </w:p>
    <w:p w14:paraId="3168EAA6" w14:textId="1D38E66C" w:rsidR="003D59A2" w:rsidRPr="00DE0557" w:rsidRDefault="003D59A2" w:rsidP="001D5432">
      <w:pPr>
        <w:numPr>
          <w:ilvl w:val="0"/>
          <w:numId w:val="16"/>
        </w:numPr>
        <w:spacing w:after="200" w:line="276" w:lineRule="auto"/>
        <w:jc w:val="both"/>
        <w:rPr>
          <w:rFonts w:ascii="Arial" w:hAnsi="Arial" w:cs="Arial"/>
        </w:rPr>
      </w:pPr>
      <w:r w:rsidRPr="00DE0557">
        <w:rPr>
          <w:rFonts w:ascii="Arial" w:hAnsi="Arial" w:cs="Arial"/>
        </w:rPr>
        <w:t xml:space="preserve">For the upper age </w:t>
      </w:r>
      <w:r w:rsidR="008E44D7" w:rsidRPr="00DE0557">
        <w:rPr>
          <w:rFonts w:ascii="Arial" w:hAnsi="Arial" w:cs="Arial"/>
        </w:rPr>
        <w:t>limit,</w:t>
      </w:r>
      <w:r w:rsidRPr="00DE0557">
        <w:rPr>
          <w:rFonts w:ascii="Arial" w:hAnsi="Arial" w:cs="Arial"/>
        </w:rPr>
        <w:t xml:space="preserve"> it is suggested to go beyond 49 and to consider age 64, as </w:t>
      </w:r>
      <w:r w:rsidR="008E44D7" w:rsidRPr="00DE0557">
        <w:rPr>
          <w:rFonts w:ascii="Arial" w:hAnsi="Arial" w:cs="Arial"/>
        </w:rPr>
        <w:t>explained above</w:t>
      </w:r>
      <w:r w:rsidRPr="00DE0557">
        <w:rPr>
          <w:rFonts w:ascii="Arial" w:hAnsi="Arial" w:cs="Arial"/>
        </w:rPr>
        <w:t xml:space="preserve">.  </w:t>
      </w:r>
    </w:p>
    <w:p w14:paraId="20FEAA63" w14:textId="62AF7AA6" w:rsidR="003266A6" w:rsidRPr="00DE0557" w:rsidRDefault="008E44D7" w:rsidP="00CC2C89">
      <w:pPr>
        <w:spacing w:after="200" w:line="276" w:lineRule="auto"/>
        <w:jc w:val="both"/>
        <w:rPr>
          <w:rFonts w:ascii="Arial" w:hAnsi="Arial" w:cs="Arial"/>
        </w:rPr>
      </w:pPr>
      <w:r w:rsidRPr="007063F6">
        <w:rPr>
          <w:rFonts w:ascii="Arial" w:hAnsi="Arial" w:cs="Arial"/>
        </w:rPr>
        <w:t>T</w:t>
      </w:r>
      <w:r w:rsidR="004F30CB" w:rsidRPr="007063F6">
        <w:rPr>
          <w:rFonts w:ascii="Arial" w:hAnsi="Arial" w:cs="Arial"/>
        </w:rPr>
        <w:t>o facilitate updating all accompanying materials</w:t>
      </w:r>
      <w:r w:rsidRPr="007063F6">
        <w:rPr>
          <w:rFonts w:ascii="Arial" w:hAnsi="Arial" w:cs="Arial"/>
        </w:rPr>
        <w:t>, it is suggested</w:t>
      </w:r>
      <w:r w:rsidR="004F30CB" w:rsidRPr="007063F6">
        <w:rPr>
          <w:rFonts w:ascii="Arial" w:hAnsi="Arial" w:cs="Arial"/>
        </w:rPr>
        <w:t xml:space="preserve"> that a</w:t>
      </w:r>
      <w:r w:rsidR="003266A6" w:rsidRPr="007063F6">
        <w:rPr>
          <w:rFonts w:ascii="Arial" w:hAnsi="Arial" w:cs="Arial"/>
        </w:rPr>
        <w:t xml:space="preserve">ll changes to the original questionnaire </w:t>
      </w:r>
      <w:r w:rsidR="003A02FF" w:rsidRPr="00784DD3">
        <w:rPr>
          <w:rFonts w:ascii="Arial" w:hAnsi="Arial" w:cs="Arial"/>
        </w:rPr>
        <w:t xml:space="preserve">will need to be </w:t>
      </w:r>
      <w:r w:rsidR="003266A6" w:rsidRPr="00784DD3">
        <w:rPr>
          <w:rFonts w:ascii="Arial" w:hAnsi="Arial" w:cs="Arial"/>
        </w:rPr>
        <w:t>indicated in red font</w:t>
      </w:r>
      <w:r w:rsidR="00292606">
        <w:rPr>
          <w:rFonts w:ascii="Arial" w:hAnsi="Arial" w:cs="Arial"/>
        </w:rPr>
        <w:t xml:space="preserve"> or highlighted in a different colour</w:t>
      </w:r>
      <w:r w:rsidR="003266A6" w:rsidRPr="00784DD3">
        <w:rPr>
          <w:rFonts w:ascii="Arial" w:hAnsi="Arial" w:cs="Arial"/>
        </w:rPr>
        <w:t>. The questionnaire adaptation will be finalized by a working group set up for this purpose</w:t>
      </w:r>
      <w:r w:rsidR="003A02FF" w:rsidRPr="00784DD3">
        <w:rPr>
          <w:rFonts w:ascii="Arial" w:hAnsi="Arial" w:cs="Arial"/>
        </w:rPr>
        <w:t xml:space="preserve"> in each co</w:t>
      </w:r>
      <w:r w:rsidR="003A02FF" w:rsidRPr="00DE0557">
        <w:rPr>
          <w:rFonts w:ascii="Arial" w:hAnsi="Arial" w:cs="Arial"/>
        </w:rPr>
        <w:t xml:space="preserve">untry. </w:t>
      </w:r>
    </w:p>
    <w:p w14:paraId="64DB67C3" w14:textId="77777777" w:rsidR="003266A6" w:rsidRPr="00DE0557" w:rsidRDefault="003266A6" w:rsidP="00CC2C89">
      <w:pPr>
        <w:spacing w:after="200" w:line="276" w:lineRule="auto"/>
        <w:jc w:val="both"/>
        <w:rPr>
          <w:rFonts w:ascii="Arial" w:hAnsi="Arial" w:cs="Arial"/>
        </w:rPr>
      </w:pPr>
      <w:r w:rsidRPr="00DE0557">
        <w:rPr>
          <w:rFonts w:ascii="Arial" w:hAnsi="Arial" w:cs="Arial"/>
        </w:rPr>
        <w:t xml:space="preserve">Recommendations for further adaptations are: </w:t>
      </w:r>
    </w:p>
    <w:p w14:paraId="3EFC9044" w14:textId="5B5ED55C" w:rsidR="003266A6" w:rsidRPr="00DE0557" w:rsidRDefault="003266A6" w:rsidP="001D5432">
      <w:pPr>
        <w:numPr>
          <w:ilvl w:val="0"/>
          <w:numId w:val="4"/>
        </w:numPr>
        <w:spacing w:after="200" w:line="276" w:lineRule="auto"/>
        <w:contextualSpacing/>
        <w:jc w:val="both"/>
        <w:rPr>
          <w:rFonts w:ascii="Arial" w:hAnsi="Arial" w:cs="Arial"/>
        </w:rPr>
      </w:pPr>
      <w:r w:rsidRPr="00DE0557">
        <w:rPr>
          <w:rFonts w:ascii="Arial" w:hAnsi="Arial" w:cs="Arial"/>
        </w:rPr>
        <w:t>avoid making the questionnaire longer</w:t>
      </w:r>
      <w:r w:rsidR="002A7EAA" w:rsidRPr="00DE0557">
        <w:rPr>
          <w:rFonts w:ascii="Arial" w:hAnsi="Arial" w:cs="Arial"/>
        </w:rPr>
        <w:t xml:space="preserve"> than it is</w:t>
      </w:r>
      <w:r w:rsidR="008E44D7" w:rsidRPr="00DE0557">
        <w:rPr>
          <w:rFonts w:ascii="Arial" w:hAnsi="Arial" w:cs="Arial"/>
        </w:rPr>
        <w:t xml:space="preserve">, </w:t>
      </w:r>
      <w:r w:rsidRPr="00DE0557">
        <w:rPr>
          <w:rFonts w:ascii="Arial" w:hAnsi="Arial" w:cs="Arial"/>
        </w:rPr>
        <w:t xml:space="preserve">rather try to see where questions can be removed; </w:t>
      </w:r>
    </w:p>
    <w:p w14:paraId="7A376973" w14:textId="77777777" w:rsidR="003266A6" w:rsidRPr="00DE0557" w:rsidRDefault="003266A6" w:rsidP="001D5432">
      <w:pPr>
        <w:numPr>
          <w:ilvl w:val="0"/>
          <w:numId w:val="4"/>
        </w:numPr>
        <w:spacing w:after="200" w:line="276" w:lineRule="auto"/>
        <w:contextualSpacing/>
        <w:jc w:val="both"/>
        <w:rPr>
          <w:rFonts w:ascii="Arial" w:hAnsi="Arial" w:cs="Arial"/>
        </w:rPr>
      </w:pPr>
      <w:r w:rsidRPr="00DE0557">
        <w:rPr>
          <w:rFonts w:ascii="Arial" w:hAnsi="Arial" w:cs="Arial"/>
        </w:rPr>
        <w:t xml:space="preserve">do not change question numbers as current question number refer to the variable names in code book and analysis syntaxes. </w:t>
      </w:r>
    </w:p>
    <w:p w14:paraId="3AD55E6F" w14:textId="77777777" w:rsidR="001039A8" w:rsidRPr="00DE0557" w:rsidRDefault="001039A8" w:rsidP="00CC2C89">
      <w:pPr>
        <w:spacing w:after="200" w:line="276" w:lineRule="auto"/>
        <w:jc w:val="both"/>
        <w:rPr>
          <w:rFonts w:ascii="Arial" w:hAnsi="Arial" w:cs="Arial"/>
        </w:rPr>
      </w:pPr>
    </w:p>
    <w:p w14:paraId="349A9B70" w14:textId="5267810E" w:rsidR="008E44D7" w:rsidRPr="00784DD3" w:rsidRDefault="008E44D7" w:rsidP="008E44D7">
      <w:pPr>
        <w:spacing w:after="200" w:line="276" w:lineRule="auto"/>
        <w:jc w:val="both"/>
        <w:rPr>
          <w:rFonts w:ascii="Arial" w:hAnsi="Arial" w:cs="Arial"/>
          <w:lang w:val="en-US"/>
        </w:rPr>
      </w:pPr>
      <w:r w:rsidRPr="00DE0557">
        <w:rPr>
          <w:rFonts w:ascii="Arial" w:hAnsi="Arial" w:cs="Arial"/>
          <w:lang w:val="en-US"/>
        </w:rPr>
        <w:t>Any country specific adaptations will need to be included in the study protocol for the country, the questionnaire, and the manuals for training facilitators, supervisors, interviewers</w:t>
      </w:r>
      <w:r w:rsidR="00E4218C">
        <w:rPr>
          <w:rFonts w:ascii="Arial" w:hAnsi="Arial" w:cs="Arial"/>
          <w:lang w:val="en-US"/>
        </w:rPr>
        <w:t>, codebook</w:t>
      </w:r>
      <w:r w:rsidRPr="00784DD3">
        <w:rPr>
          <w:rFonts w:ascii="Arial" w:hAnsi="Arial" w:cs="Arial"/>
          <w:lang w:val="en-US"/>
        </w:rPr>
        <w:t xml:space="preserve"> and</w:t>
      </w:r>
      <w:r w:rsidR="00E4218C">
        <w:rPr>
          <w:rFonts w:ascii="Arial" w:hAnsi="Arial" w:cs="Arial"/>
          <w:lang w:val="en-US"/>
        </w:rPr>
        <w:t xml:space="preserve"> other materials related to</w:t>
      </w:r>
      <w:r w:rsidRPr="00784DD3">
        <w:rPr>
          <w:rFonts w:ascii="Arial" w:hAnsi="Arial" w:cs="Arial"/>
          <w:lang w:val="en-US"/>
        </w:rPr>
        <w:t xml:space="preserve"> procedures for data processing and analysis. </w:t>
      </w:r>
    </w:p>
    <w:p w14:paraId="7F211E76" w14:textId="35F1EF4C" w:rsidR="008E44D7" w:rsidRDefault="008E44D7" w:rsidP="00CC2C89">
      <w:pPr>
        <w:spacing w:after="200" w:line="276" w:lineRule="auto"/>
        <w:jc w:val="both"/>
        <w:rPr>
          <w:rFonts w:ascii="Arial" w:hAnsi="Arial" w:cs="Arial"/>
        </w:rPr>
      </w:pPr>
    </w:p>
    <w:p w14:paraId="1D76147F" w14:textId="4194DADA" w:rsidR="00E96A5D" w:rsidRDefault="00E96A5D" w:rsidP="00CC2C89">
      <w:pPr>
        <w:spacing w:after="200" w:line="276" w:lineRule="auto"/>
        <w:jc w:val="both"/>
        <w:rPr>
          <w:rFonts w:ascii="Arial" w:hAnsi="Arial" w:cs="Arial"/>
        </w:rPr>
      </w:pPr>
    </w:p>
    <w:p w14:paraId="069CB743" w14:textId="77777777" w:rsidR="00E96A5D" w:rsidRPr="00DE0557" w:rsidRDefault="00E96A5D" w:rsidP="00CC2C89">
      <w:pPr>
        <w:spacing w:after="200" w:line="276" w:lineRule="auto"/>
        <w:jc w:val="both"/>
        <w:rPr>
          <w:rFonts w:ascii="Arial" w:hAnsi="Arial" w:cs="Arial"/>
        </w:rPr>
      </w:pPr>
    </w:p>
    <w:p w14:paraId="26949354" w14:textId="1C20C050" w:rsidR="001039A8" w:rsidRPr="00DE0557" w:rsidRDefault="001039A8" w:rsidP="001D5432">
      <w:pPr>
        <w:pStyle w:val="Heading3"/>
        <w:numPr>
          <w:ilvl w:val="2"/>
          <w:numId w:val="34"/>
        </w:numPr>
      </w:pPr>
      <w:bookmarkStart w:id="83" w:name="_Toc390349936"/>
      <w:bookmarkStart w:id="84" w:name="_Toc509062258"/>
      <w:r w:rsidRPr="00DE0557">
        <w:lastRenderedPageBreak/>
        <w:t>How to include the perspective/experiences of men?</w:t>
      </w:r>
      <w:bookmarkEnd w:id="83"/>
      <w:bookmarkEnd w:id="84"/>
    </w:p>
    <w:p w14:paraId="7D338FEA" w14:textId="77777777" w:rsidR="00493B0B" w:rsidRDefault="00493B0B" w:rsidP="001039A8">
      <w:pPr>
        <w:spacing w:after="200" w:line="276" w:lineRule="auto"/>
        <w:jc w:val="both"/>
        <w:rPr>
          <w:rFonts w:ascii="Arial" w:hAnsi="Arial" w:cs="Arial"/>
        </w:rPr>
      </w:pPr>
    </w:p>
    <w:p w14:paraId="2CE4D08A" w14:textId="56E6B92B" w:rsidR="001039A8" w:rsidRPr="00DE0557" w:rsidRDefault="001039A8" w:rsidP="001039A8">
      <w:pPr>
        <w:spacing w:after="200" w:line="276" w:lineRule="auto"/>
        <w:jc w:val="both"/>
        <w:rPr>
          <w:rFonts w:ascii="Arial" w:hAnsi="Arial" w:cs="Arial"/>
        </w:rPr>
      </w:pPr>
      <w:r w:rsidRPr="00784DD3">
        <w:rPr>
          <w:rFonts w:ascii="Arial" w:hAnsi="Arial" w:cs="Arial"/>
        </w:rPr>
        <w:t>In the proposed survey methodology only women will be interviewed in the survey. There are ethical and safety issues posed by interviewing women and men in the sa</w:t>
      </w:r>
      <w:r w:rsidRPr="00DE0557">
        <w:rPr>
          <w:rFonts w:ascii="Arial" w:hAnsi="Arial" w:cs="Arial"/>
        </w:rPr>
        <w:t>me household or even settlement. The biggest risk is that a perpetrator may learn about the topic of the study and this places the respondent or the field-workers (interviewers) at risk of more violence. It is thus important to make sure that women will be able to speak freely and in confidence with the interviewers</w:t>
      </w:r>
      <w:r w:rsidR="008E44D7" w:rsidRPr="00DE0557">
        <w:rPr>
          <w:rFonts w:ascii="Arial" w:hAnsi="Arial" w:cs="Arial"/>
        </w:rPr>
        <w:t xml:space="preserve"> and</w:t>
      </w:r>
      <w:r w:rsidRPr="00DE0557">
        <w:rPr>
          <w:rFonts w:ascii="Arial" w:hAnsi="Arial" w:cs="Arial"/>
        </w:rPr>
        <w:t xml:space="preserve"> to make sure that the topic of the survey did not get out so that women would not be put at risk of more violence. </w:t>
      </w:r>
    </w:p>
    <w:p w14:paraId="6120FB7F" w14:textId="6C5A925E" w:rsidR="001039A8" w:rsidRPr="00DE0557" w:rsidRDefault="001039A8" w:rsidP="001039A8">
      <w:pPr>
        <w:spacing w:after="200" w:line="276" w:lineRule="auto"/>
        <w:jc w:val="both"/>
        <w:rPr>
          <w:rFonts w:ascii="Arial" w:hAnsi="Arial" w:cs="Arial"/>
        </w:rPr>
      </w:pPr>
      <w:r w:rsidRPr="00DE0557">
        <w:rPr>
          <w:rFonts w:ascii="Arial" w:hAnsi="Arial" w:cs="Arial"/>
        </w:rPr>
        <w:t xml:space="preserve">If men would be interviewed, this will have to be done in a separate survey exercises with a different sample, different interviewers (male interviewers for the survey on men), separate training, separate logistics. These will double the effort and the cost, time and resources. This is often not feasible or desirable. Since women overwhelmingly are victims of domestic violence, it is considered a priority to obtain first national data on the magnitude of the problem for women. </w:t>
      </w:r>
    </w:p>
    <w:p w14:paraId="495D2E46" w14:textId="53816377" w:rsidR="001039A8" w:rsidRPr="00DE0557" w:rsidRDefault="001039A8" w:rsidP="001039A8">
      <w:pPr>
        <w:spacing w:after="200" w:line="276" w:lineRule="auto"/>
        <w:jc w:val="both"/>
        <w:rPr>
          <w:rFonts w:ascii="Arial" w:hAnsi="Arial" w:cs="Arial"/>
        </w:rPr>
      </w:pPr>
      <w:r w:rsidRPr="00DE0557">
        <w:rPr>
          <w:rFonts w:ascii="Arial" w:hAnsi="Arial" w:cs="Arial"/>
        </w:rPr>
        <w:t>Nevertheless, it</w:t>
      </w:r>
      <w:r w:rsidR="008E44D7" w:rsidRPr="00DE0557">
        <w:rPr>
          <w:rFonts w:ascii="Arial" w:hAnsi="Arial" w:cs="Arial"/>
        </w:rPr>
        <w:t xml:space="preserve"> is</w:t>
      </w:r>
      <w:r w:rsidRPr="00DE0557">
        <w:rPr>
          <w:rFonts w:ascii="Arial" w:hAnsi="Arial" w:cs="Arial"/>
        </w:rPr>
        <w:t xml:space="preserve"> important to hear the men’s side as well. Men are not</w:t>
      </w:r>
      <w:r w:rsidR="00C83F03" w:rsidRPr="00DE0557">
        <w:rPr>
          <w:rFonts w:ascii="Arial" w:hAnsi="Arial" w:cs="Arial"/>
        </w:rPr>
        <w:t xml:space="preserve"> </w:t>
      </w:r>
      <w:r w:rsidRPr="00DE0557">
        <w:rPr>
          <w:rFonts w:ascii="Arial" w:hAnsi="Arial" w:cs="Arial"/>
        </w:rPr>
        <w:t>only perpetrators</w:t>
      </w:r>
      <w:r w:rsidR="00C83F03" w:rsidRPr="00DE0557">
        <w:rPr>
          <w:rFonts w:ascii="Arial" w:hAnsi="Arial" w:cs="Arial"/>
        </w:rPr>
        <w:t>, and m</w:t>
      </w:r>
      <w:r w:rsidRPr="00DE0557">
        <w:rPr>
          <w:rFonts w:ascii="Arial" w:hAnsi="Arial" w:cs="Arial"/>
        </w:rPr>
        <w:t>any men do not perpetrate violence. Many men also experience violence, as men in their homes and outside their homes.</w:t>
      </w:r>
      <w:r w:rsidR="00E4218C">
        <w:rPr>
          <w:rFonts w:ascii="Arial" w:hAnsi="Arial" w:cs="Arial"/>
        </w:rPr>
        <w:t xml:space="preserve"> </w:t>
      </w:r>
      <w:r w:rsidRPr="00784DD3">
        <w:rPr>
          <w:rFonts w:ascii="Arial" w:hAnsi="Arial" w:cs="Arial"/>
        </w:rPr>
        <w:t>The same applies to boys at home and in school. We need to understand both their experiences as victims and the underlying reasons why some</w:t>
      </w:r>
      <w:r w:rsidRPr="00DE0557">
        <w:rPr>
          <w:rFonts w:ascii="Arial" w:hAnsi="Arial" w:cs="Arial"/>
        </w:rPr>
        <w:t xml:space="preserve"> of them perpetrate violence and what would be needed so that they stop being violent. The perspective of men can be considered through </w:t>
      </w:r>
      <w:r w:rsidR="008E44D7" w:rsidRPr="00DE0557">
        <w:rPr>
          <w:rFonts w:ascii="Arial" w:hAnsi="Arial" w:cs="Arial"/>
        </w:rPr>
        <w:t>the</w:t>
      </w:r>
      <w:r w:rsidRPr="00DE0557">
        <w:rPr>
          <w:rFonts w:ascii="Arial" w:hAnsi="Arial" w:cs="Arial"/>
        </w:rPr>
        <w:t xml:space="preserve"> qualitative </w:t>
      </w:r>
      <w:r w:rsidR="008E44D7" w:rsidRPr="00DE0557">
        <w:rPr>
          <w:rFonts w:ascii="Arial" w:hAnsi="Arial" w:cs="Arial"/>
        </w:rPr>
        <w:t xml:space="preserve">component of the study </w:t>
      </w:r>
      <w:r w:rsidRPr="00DE0557">
        <w:rPr>
          <w:rFonts w:ascii="Arial" w:hAnsi="Arial" w:cs="Arial"/>
        </w:rPr>
        <w:t xml:space="preserve">(see below). </w:t>
      </w:r>
    </w:p>
    <w:p w14:paraId="1F812E6A" w14:textId="77777777" w:rsidR="00922FD7" w:rsidRPr="00DE0557" w:rsidRDefault="00922FD7">
      <w:pPr>
        <w:rPr>
          <w:rFonts w:ascii="Arial" w:hAnsi="Arial" w:cs="Arial"/>
          <w:b/>
        </w:rPr>
      </w:pPr>
      <w:bookmarkStart w:id="85" w:name="_Toc390349937"/>
    </w:p>
    <w:p w14:paraId="39DE5FC4" w14:textId="5BF96880" w:rsidR="001039A8" w:rsidRPr="00DE0557" w:rsidRDefault="001039A8" w:rsidP="001D5432">
      <w:pPr>
        <w:pStyle w:val="Heading3"/>
        <w:numPr>
          <w:ilvl w:val="2"/>
          <w:numId w:val="34"/>
        </w:numPr>
      </w:pPr>
      <w:bookmarkStart w:id="86" w:name="_Toc509062259"/>
      <w:r w:rsidRPr="00DE0557">
        <w:t>Could we interview children in order to measure childhood (sexual) abuse?</w:t>
      </w:r>
      <w:bookmarkEnd w:id="85"/>
      <w:bookmarkEnd w:id="86"/>
    </w:p>
    <w:p w14:paraId="6EB73820" w14:textId="77777777" w:rsidR="00493B0B" w:rsidRDefault="00493B0B" w:rsidP="00156D3A">
      <w:pPr>
        <w:spacing w:after="200" w:line="276" w:lineRule="auto"/>
        <w:jc w:val="both"/>
        <w:rPr>
          <w:rFonts w:ascii="Arial" w:hAnsi="Arial" w:cs="Arial"/>
        </w:rPr>
      </w:pPr>
    </w:p>
    <w:p w14:paraId="230CB214" w14:textId="2F51C31F" w:rsidR="001039A8" w:rsidRPr="00DE0557" w:rsidRDefault="001039A8" w:rsidP="00156D3A">
      <w:pPr>
        <w:spacing w:after="200" w:line="276" w:lineRule="auto"/>
        <w:jc w:val="both"/>
        <w:rPr>
          <w:rFonts w:ascii="Arial" w:hAnsi="Arial" w:cs="Arial"/>
        </w:rPr>
      </w:pPr>
      <w:r w:rsidRPr="00784DD3">
        <w:rPr>
          <w:rFonts w:ascii="Arial" w:hAnsi="Arial" w:cs="Arial"/>
        </w:rPr>
        <w:t xml:space="preserve">With the proposed </w:t>
      </w:r>
      <w:r w:rsidR="008E44D7" w:rsidRPr="00784DD3">
        <w:rPr>
          <w:rFonts w:ascii="Arial" w:hAnsi="Arial" w:cs="Arial"/>
        </w:rPr>
        <w:t>methodology,</w:t>
      </w:r>
      <w:r w:rsidRPr="00784DD3">
        <w:rPr>
          <w:rFonts w:ascii="Arial" w:hAnsi="Arial" w:cs="Arial"/>
        </w:rPr>
        <w:t xml:space="preserve"> women will be asked questions about their own experiences of sexual abuse by anyone before they were 15 years old (asking them retrospectively). It is not a good practice to interview children in household surveys </w:t>
      </w:r>
      <w:r w:rsidRPr="00DE0557">
        <w:rPr>
          <w:rFonts w:ascii="Arial" w:hAnsi="Arial" w:cs="Arial"/>
        </w:rPr>
        <w:t>about their own experience of domestic violence. There are legal and ethical issues around conducting such interviews and different methods exist to interview children that are not compatible with the proposed methodology.  Further</w:t>
      </w:r>
      <w:r w:rsidR="008E44D7" w:rsidRPr="00DE0557">
        <w:rPr>
          <w:rFonts w:ascii="Arial" w:hAnsi="Arial" w:cs="Arial"/>
        </w:rPr>
        <w:t>,</w:t>
      </w:r>
      <w:r w:rsidRPr="00DE0557">
        <w:rPr>
          <w:rFonts w:ascii="Arial" w:hAnsi="Arial" w:cs="Arial"/>
        </w:rPr>
        <w:t xml:space="preserve"> in a representative sample</w:t>
      </w:r>
      <w:r w:rsidR="008E44D7" w:rsidRPr="00DE0557">
        <w:rPr>
          <w:rFonts w:ascii="Arial" w:hAnsi="Arial" w:cs="Arial"/>
        </w:rPr>
        <w:t>,</w:t>
      </w:r>
      <w:r w:rsidRPr="00DE0557">
        <w:rPr>
          <w:rFonts w:ascii="Arial" w:hAnsi="Arial" w:cs="Arial"/>
        </w:rPr>
        <w:t xml:space="preserve"> the proportion of children would</w:t>
      </w:r>
      <w:r w:rsidR="008E44D7" w:rsidRPr="00DE0557">
        <w:rPr>
          <w:rFonts w:ascii="Arial" w:hAnsi="Arial" w:cs="Arial"/>
        </w:rPr>
        <w:t>,</w:t>
      </w:r>
      <w:r w:rsidRPr="00DE0557">
        <w:rPr>
          <w:rFonts w:ascii="Arial" w:hAnsi="Arial" w:cs="Arial"/>
        </w:rPr>
        <w:t xml:space="preserve"> in many cases</w:t>
      </w:r>
      <w:r w:rsidR="008E44D7" w:rsidRPr="00DE0557">
        <w:rPr>
          <w:rFonts w:ascii="Arial" w:hAnsi="Arial" w:cs="Arial"/>
        </w:rPr>
        <w:t>,</w:t>
      </w:r>
      <w:r w:rsidRPr="00DE0557">
        <w:rPr>
          <w:rFonts w:ascii="Arial" w:hAnsi="Arial" w:cs="Arial"/>
        </w:rPr>
        <w:t xml:space="preserve"> be too small to look at separately. </w:t>
      </w:r>
    </w:p>
    <w:p w14:paraId="391874DE" w14:textId="77777777" w:rsidR="00244D94" w:rsidRPr="00DE0557" w:rsidRDefault="00244D94" w:rsidP="00CC2C89">
      <w:pPr>
        <w:spacing w:after="200" w:line="276" w:lineRule="auto"/>
        <w:jc w:val="both"/>
        <w:rPr>
          <w:rFonts w:ascii="Arial" w:hAnsi="Arial" w:cs="Arial"/>
        </w:rPr>
      </w:pPr>
    </w:p>
    <w:p w14:paraId="7A484D0D" w14:textId="7DC5B1B0" w:rsidR="003266A6" w:rsidRPr="00DE0557" w:rsidRDefault="003266A6" w:rsidP="001D5432">
      <w:pPr>
        <w:pStyle w:val="Heading2"/>
        <w:numPr>
          <w:ilvl w:val="1"/>
          <w:numId w:val="34"/>
        </w:numPr>
      </w:pPr>
      <w:bookmarkStart w:id="87" w:name="_Toc307834654"/>
      <w:bookmarkStart w:id="88" w:name="_Toc509062260"/>
      <w:r w:rsidRPr="00DE0557">
        <w:t>Manuals and other materials</w:t>
      </w:r>
      <w:bookmarkEnd w:id="87"/>
      <w:bookmarkEnd w:id="88"/>
    </w:p>
    <w:p w14:paraId="1DEFED68" w14:textId="77777777" w:rsidR="00493B0B" w:rsidRDefault="00493B0B" w:rsidP="00CC2C89">
      <w:pPr>
        <w:spacing w:after="200" w:line="276" w:lineRule="auto"/>
        <w:jc w:val="both"/>
        <w:rPr>
          <w:rFonts w:ascii="Arial" w:hAnsi="Arial" w:cs="Arial"/>
        </w:rPr>
      </w:pPr>
    </w:p>
    <w:p w14:paraId="42C0D4D9" w14:textId="3DD7B551" w:rsidR="003266A6" w:rsidRPr="00784DD3" w:rsidRDefault="003266A6" w:rsidP="00CC2C89">
      <w:pPr>
        <w:spacing w:after="200" w:line="276" w:lineRule="auto"/>
        <w:jc w:val="both"/>
        <w:rPr>
          <w:rFonts w:ascii="Arial" w:hAnsi="Arial" w:cs="Arial"/>
        </w:rPr>
      </w:pPr>
      <w:r w:rsidRPr="00784DD3">
        <w:rPr>
          <w:rFonts w:ascii="Arial" w:hAnsi="Arial" w:cs="Arial"/>
        </w:rPr>
        <w:t xml:space="preserve">The materials available with the </w:t>
      </w:r>
      <w:r w:rsidR="00292606">
        <w:rPr>
          <w:rFonts w:ascii="Arial" w:hAnsi="Arial" w:cs="Arial"/>
        </w:rPr>
        <w:t xml:space="preserve">original </w:t>
      </w:r>
      <w:r w:rsidRPr="00784DD3">
        <w:rPr>
          <w:rFonts w:ascii="Arial" w:hAnsi="Arial" w:cs="Arial"/>
        </w:rPr>
        <w:t>WHO methodology include the following:</w:t>
      </w:r>
    </w:p>
    <w:p w14:paraId="7AB25CAC" w14:textId="280EC45D" w:rsidR="003266A6" w:rsidRDefault="003A02FF" w:rsidP="001D5432">
      <w:pPr>
        <w:numPr>
          <w:ilvl w:val="0"/>
          <w:numId w:val="8"/>
        </w:numPr>
        <w:spacing w:after="200" w:line="276" w:lineRule="auto"/>
        <w:contextualSpacing/>
        <w:jc w:val="both"/>
        <w:rPr>
          <w:rFonts w:ascii="Arial" w:hAnsi="Arial" w:cs="Arial"/>
          <w:lang w:val="en-US"/>
        </w:rPr>
      </w:pPr>
      <w:r w:rsidRPr="00784DD3">
        <w:rPr>
          <w:rFonts w:ascii="Arial" w:hAnsi="Arial" w:cs="Arial"/>
          <w:lang w:val="en-US"/>
        </w:rPr>
        <w:t xml:space="preserve">Original </w:t>
      </w:r>
      <w:r w:rsidR="00E4218C">
        <w:rPr>
          <w:rFonts w:ascii="Arial" w:hAnsi="Arial" w:cs="Arial"/>
          <w:lang w:val="en-US"/>
        </w:rPr>
        <w:t>s</w:t>
      </w:r>
      <w:r w:rsidR="003266A6" w:rsidRPr="00784DD3">
        <w:rPr>
          <w:rFonts w:ascii="Arial" w:hAnsi="Arial" w:cs="Arial"/>
          <w:lang w:val="en-US"/>
        </w:rPr>
        <w:t>tudy protocol</w:t>
      </w:r>
      <w:r w:rsidR="00E4218C">
        <w:rPr>
          <w:rFonts w:ascii="Arial" w:hAnsi="Arial" w:cs="Arial"/>
          <w:lang w:val="en-US"/>
        </w:rPr>
        <w:t xml:space="preserve"> (outdated)</w:t>
      </w:r>
    </w:p>
    <w:p w14:paraId="279A3C81" w14:textId="77777777" w:rsidR="003266A6" w:rsidRPr="00DE0557" w:rsidRDefault="003266A6" w:rsidP="001D5432">
      <w:pPr>
        <w:numPr>
          <w:ilvl w:val="0"/>
          <w:numId w:val="8"/>
        </w:numPr>
        <w:spacing w:after="200" w:line="276" w:lineRule="auto"/>
        <w:contextualSpacing/>
        <w:jc w:val="both"/>
        <w:rPr>
          <w:rFonts w:ascii="Arial" w:hAnsi="Arial" w:cs="Arial"/>
          <w:lang w:val="en-US"/>
        </w:rPr>
      </w:pPr>
      <w:r w:rsidRPr="00DE0557">
        <w:rPr>
          <w:rFonts w:ascii="Arial" w:hAnsi="Arial" w:cs="Arial"/>
          <w:lang w:val="en-US"/>
        </w:rPr>
        <w:t xml:space="preserve">Ethical and safety recommendations for doing research on violence against women </w:t>
      </w:r>
    </w:p>
    <w:p w14:paraId="630FEAD1" w14:textId="4668C39D" w:rsidR="003266A6" w:rsidRPr="00DE0557" w:rsidRDefault="003266A6" w:rsidP="001D5432">
      <w:pPr>
        <w:numPr>
          <w:ilvl w:val="0"/>
          <w:numId w:val="8"/>
        </w:numPr>
        <w:spacing w:after="200" w:line="276" w:lineRule="auto"/>
        <w:contextualSpacing/>
        <w:jc w:val="both"/>
        <w:rPr>
          <w:rFonts w:ascii="Arial" w:hAnsi="Arial" w:cs="Arial"/>
          <w:lang w:val="en-US"/>
        </w:rPr>
      </w:pPr>
      <w:r w:rsidRPr="00DE0557">
        <w:rPr>
          <w:rFonts w:ascii="Arial" w:hAnsi="Arial" w:cs="Arial"/>
          <w:lang w:val="en-US"/>
        </w:rPr>
        <w:t>Question</w:t>
      </w:r>
      <w:r w:rsidR="008E44D7" w:rsidRPr="00DE0557">
        <w:rPr>
          <w:rFonts w:ascii="Arial" w:hAnsi="Arial" w:cs="Arial"/>
          <w:lang w:val="en-US"/>
        </w:rPr>
        <w:t>-</w:t>
      </w:r>
      <w:r w:rsidRPr="00DE0557">
        <w:rPr>
          <w:rFonts w:ascii="Arial" w:hAnsi="Arial" w:cs="Arial"/>
          <w:lang w:val="en-US"/>
        </w:rPr>
        <w:t>by</w:t>
      </w:r>
      <w:r w:rsidR="008E44D7" w:rsidRPr="00DE0557">
        <w:rPr>
          <w:rFonts w:ascii="Arial" w:hAnsi="Arial" w:cs="Arial"/>
          <w:lang w:val="en-US"/>
        </w:rPr>
        <w:t>-</w:t>
      </w:r>
      <w:r w:rsidRPr="00DE0557">
        <w:rPr>
          <w:rFonts w:ascii="Arial" w:hAnsi="Arial" w:cs="Arial"/>
          <w:lang w:val="en-US"/>
        </w:rPr>
        <w:t>question description of the WHO Study questionnaire</w:t>
      </w:r>
      <w:r w:rsidR="003C0312" w:rsidRPr="00DE0557">
        <w:rPr>
          <w:rFonts w:ascii="Arial" w:hAnsi="Arial" w:cs="Arial"/>
          <w:lang w:val="en-US"/>
        </w:rPr>
        <w:t xml:space="preserve"> </w:t>
      </w:r>
    </w:p>
    <w:p w14:paraId="74B0387A" w14:textId="77777777" w:rsidR="003266A6" w:rsidRPr="00DE0557" w:rsidRDefault="003266A6" w:rsidP="001D5432">
      <w:pPr>
        <w:numPr>
          <w:ilvl w:val="0"/>
          <w:numId w:val="8"/>
        </w:numPr>
        <w:spacing w:after="200" w:line="276" w:lineRule="auto"/>
        <w:contextualSpacing/>
        <w:jc w:val="both"/>
        <w:rPr>
          <w:rFonts w:ascii="Arial" w:hAnsi="Arial" w:cs="Arial"/>
          <w:lang w:val="en-US"/>
        </w:rPr>
      </w:pPr>
      <w:r w:rsidRPr="00DE0557">
        <w:rPr>
          <w:rFonts w:ascii="Arial" w:hAnsi="Arial" w:cs="Arial"/>
          <w:lang w:val="en-US"/>
        </w:rPr>
        <w:t xml:space="preserve">Facilitator's manual - Workshop for training field workers </w:t>
      </w:r>
    </w:p>
    <w:p w14:paraId="27739762" w14:textId="77777777" w:rsidR="003266A6" w:rsidRPr="00DE0557" w:rsidRDefault="003266A6" w:rsidP="001D5432">
      <w:pPr>
        <w:numPr>
          <w:ilvl w:val="0"/>
          <w:numId w:val="8"/>
        </w:numPr>
        <w:spacing w:after="200" w:line="276" w:lineRule="auto"/>
        <w:contextualSpacing/>
        <w:jc w:val="both"/>
        <w:rPr>
          <w:rFonts w:ascii="Arial" w:hAnsi="Arial" w:cs="Arial"/>
          <w:lang w:val="en-US"/>
        </w:rPr>
      </w:pPr>
      <w:r w:rsidRPr="00DE0557">
        <w:rPr>
          <w:rFonts w:ascii="Arial" w:hAnsi="Arial" w:cs="Arial"/>
          <w:lang w:val="en-US"/>
        </w:rPr>
        <w:t>Interviewer's manual</w:t>
      </w:r>
    </w:p>
    <w:p w14:paraId="18835635" w14:textId="77777777" w:rsidR="003266A6" w:rsidRPr="00DE0557" w:rsidRDefault="003266A6" w:rsidP="001D5432">
      <w:pPr>
        <w:numPr>
          <w:ilvl w:val="0"/>
          <w:numId w:val="8"/>
        </w:numPr>
        <w:spacing w:after="200" w:line="276" w:lineRule="auto"/>
        <w:contextualSpacing/>
        <w:jc w:val="both"/>
        <w:rPr>
          <w:rFonts w:ascii="Arial" w:hAnsi="Arial" w:cs="Arial"/>
          <w:lang w:val="en-US"/>
        </w:rPr>
      </w:pPr>
      <w:r w:rsidRPr="00DE0557">
        <w:rPr>
          <w:rFonts w:ascii="Arial" w:hAnsi="Arial" w:cs="Arial"/>
          <w:lang w:val="en-US"/>
        </w:rPr>
        <w:t>Supervisor's and field editor's manual</w:t>
      </w:r>
    </w:p>
    <w:p w14:paraId="018EED4C" w14:textId="77777777" w:rsidR="003266A6" w:rsidRPr="00DE0557" w:rsidRDefault="003266A6" w:rsidP="001D5432">
      <w:pPr>
        <w:numPr>
          <w:ilvl w:val="0"/>
          <w:numId w:val="8"/>
        </w:numPr>
        <w:spacing w:after="200" w:line="276" w:lineRule="auto"/>
        <w:contextualSpacing/>
        <w:jc w:val="both"/>
        <w:rPr>
          <w:rFonts w:ascii="Arial" w:hAnsi="Arial" w:cs="Arial"/>
          <w:lang w:val="en-US"/>
        </w:rPr>
      </w:pPr>
      <w:r w:rsidRPr="00DE0557">
        <w:rPr>
          <w:rFonts w:ascii="Arial" w:hAnsi="Arial" w:cs="Arial"/>
          <w:lang w:val="en-US"/>
        </w:rPr>
        <w:lastRenderedPageBreak/>
        <w:t>Data processing manual (outdated)</w:t>
      </w:r>
    </w:p>
    <w:p w14:paraId="63323F5E" w14:textId="77777777" w:rsidR="003266A6" w:rsidRPr="00DE0557" w:rsidRDefault="003266A6" w:rsidP="001D5432">
      <w:pPr>
        <w:numPr>
          <w:ilvl w:val="0"/>
          <w:numId w:val="8"/>
        </w:numPr>
        <w:spacing w:after="200" w:line="276" w:lineRule="auto"/>
        <w:contextualSpacing/>
        <w:jc w:val="both"/>
        <w:rPr>
          <w:rFonts w:ascii="Arial" w:hAnsi="Arial" w:cs="Arial"/>
          <w:lang w:val="en-US"/>
        </w:rPr>
      </w:pPr>
      <w:r w:rsidRPr="00DE0557">
        <w:rPr>
          <w:rFonts w:ascii="Arial" w:hAnsi="Arial" w:cs="Arial"/>
          <w:lang w:val="en-US"/>
        </w:rPr>
        <w:t>Code book with all variables and values and labels</w:t>
      </w:r>
    </w:p>
    <w:p w14:paraId="19B5F349" w14:textId="77777777" w:rsidR="00BD6966" w:rsidRPr="00DE0557" w:rsidRDefault="00BD6966" w:rsidP="00C76F79">
      <w:pPr>
        <w:spacing w:after="200" w:line="276" w:lineRule="auto"/>
        <w:contextualSpacing/>
        <w:jc w:val="both"/>
        <w:rPr>
          <w:rFonts w:ascii="Arial" w:hAnsi="Arial" w:cs="Arial"/>
          <w:lang w:val="en-US"/>
        </w:rPr>
      </w:pPr>
    </w:p>
    <w:p w14:paraId="7442F94E" w14:textId="02A5E473" w:rsidR="00BD6966" w:rsidRDefault="005F04D9" w:rsidP="00C76F79">
      <w:pPr>
        <w:spacing w:after="200" w:line="276" w:lineRule="auto"/>
        <w:contextualSpacing/>
        <w:jc w:val="both"/>
        <w:rPr>
          <w:rFonts w:ascii="Arial" w:hAnsi="Arial" w:cs="Arial"/>
          <w:lang w:val="en-US"/>
        </w:rPr>
      </w:pPr>
      <w:r w:rsidRPr="00DE0557">
        <w:rPr>
          <w:rFonts w:ascii="Arial" w:hAnsi="Arial" w:cs="Arial"/>
          <w:lang w:val="en-US"/>
        </w:rPr>
        <w:t>Additionally,</w:t>
      </w:r>
      <w:r w:rsidR="00BD6966" w:rsidRPr="00DE0557">
        <w:rPr>
          <w:rFonts w:ascii="Arial" w:hAnsi="Arial" w:cs="Arial"/>
          <w:lang w:val="en-US"/>
        </w:rPr>
        <w:t xml:space="preserve"> the followi</w:t>
      </w:r>
      <w:r w:rsidR="00C21DA4" w:rsidRPr="00DE0557">
        <w:rPr>
          <w:rFonts w:ascii="Arial" w:hAnsi="Arial" w:cs="Arial"/>
          <w:lang w:val="en-US"/>
        </w:rPr>
        <w:t xml:space="preserve">ng materials </w:t>
      </w:r>
      <w:r w:rsidR="00DC14F7">
        <w:rPr>
          <w:rFonts w:ascii="Arial" w:hAnsi="Arial" w:cs="Arial"/>
          <w:lang w:val="en-US"/>
        </w:rPr>
        <w:t xml:space="preserve">developed for UNFPA supported studies </w:t>
      </w:r>
      <w:r w:rsidR="00E4218C">
        <w:rPr>
          <w:rFonts w:ascii="Arial" w:hAnsi="Arial" w:cs="Arial"/>
          <w:lang w:val="en-US"/>
        </w:rPr>
        <w:t xml:space="preserve">are available </w:t>
      </w:r>
      <w:r w:rsidR="00C21DA4" w:rsidRPr="00784DD3">
        <w:rPr>
          <w:rFonts w:ascii="Arial" w:hAnsi="Arial" w:cs="Arial"/>
          <w:lang w:val="en-US"/>
        </w:rPr>
        <w:t>to support implementation</w:t>
      </w:r>
    </w:p>
    <w:p w14:paraId="3FA36208" w14:textId="77777777" w:rsidR="00292606" w:rsidRPr="00C71218" w:rsidRDefault="00292606" w:rsidP="001D5432">
      <w:pPr>
        <w:pStyle w:val="ListParagraph"/>
        <w:numPr>
          <w:ilvl w:val="0"/>
          <w:numId w:val="18"/>
        </w:numPr>
        <w:jc w:val="both"/>
        <w:rPr>
          <w:rFonts w:ascii="Arial" w:hAnsi="Arial" w:cs="Arial"/>
          <w:lang w:val="en-US"/>
        </w:rPr>
      </w:pPr>
      <w:r>
        <w:rPr>
          <w:rFonts w:ascii="Arial" w:hAnsi="Arial" w:cs="Arial"/>
          <w:lang w:val="en-US"/>
        </w:rPr>
        <w:t>Study protocol guidance (this document)</w:t>
      </w:r>
    </w:p>
    <w:p w14:paraId="24AE1297" w14:textId="5BC02C0E" w:rsidR="00D54DFD" w:rsidRPr="00784DD3" w:rsidRDefault="00BD6966" w:rsidP="001D5432">
      <w:pPr>
        <w:pStyle w:val="ListParagraph"/>
        <w:numPr>
          <w:ilvl w:val="0"/>
          <w:numId w:val="18"/>
        </w:numPr>
        <w:jc w:val="both"/>
        <w:rPr>
          <w:rFonts w:ascii="Arial" w:hAnsi="Arial" w:cs="Arial"/>
          <w:lang w:val="en-US"/>
        </w:rPr>
      </w:pPr>
      <w:r w:rsidRPr="00784DD3">
        <w:rPr>
          <w:rFonts w:ascii="Arial" w:hAnsi="Arial" w:cs="Arial"/>
          <w:lang w:val="en-US"/>
        </w:rPr>
        <w:t>Sample data entry programs in various formats</w:t>
      </w:r>
      <w:r w:rsidR="00D54DFD" w:rsidRPr="00784DD3">
        <w:rPr>
          <w:rFonts w:ascii="Arial" w:hAnsi="Arial" w:cs="Arial"/>
          <w:lang w:val="en-US"/>
        </w:rPr>
        <w:t xml:space="preserve"> (including for tablets and smartphones in the field)</w:t>
      </w:r>
    </w:p>
    <w:p w14:paraId="7D32C12D" w14:textId="0FF04732" w:rsidR="00BD6966" w:rsidRPr="00784DD3" w:rsidRDefault="00E4218C" w:rsidP="001D5432">
      <w:pPr>
        <w:pStyle w:val="ListParagraph"/>
        <w:numPr>
          <w:ilvl w:val="0"/>
          <w:numId w:val="18"/>
        </w:numPr>
        <w:jc w:val="both"/>
        <w:rPr>
          <w:rFonts w:ascii="Arial" w:hAnsi="Arial" w:cs="Arial"/>
          <w:lang w:val="en-US"/>
        </w:rPr>
      </w:pPr>
      <w:r>
        <w:rPr>
          <w:rFonts w:ascii="Arial" w:hAnsi="Arial" w:cs="Arial"/>
          <w:lang w:val="en-US"/>
        </w:rPr>
        <w:t>Updated c</w:t>
      </w:r>
      <w:r w:rsidR="00BD6966" w:rsidRPr="00784DD3">
        <w:rPr>
          <w:rFonts w:ascii="Arial" w:hAnsi="Arial" w:cs="Arial"/>
          <w:lang w:val="en-US"/>
        </w:rPr>
        <w:t xml:space="preserve">odebook with the core </w:t>
      </w:r>
      <w:r w:rsidR="00BD6966" w:rsidRPr="00DE0557">
        <w:rPr>
          <w:rFonts w:ascii="Arial" w:hAnsi="Arial" w:cs="Arial"/>
          <w:lang w:val="en-US"/>
        </w:rPr>
        <w:t>variables</w:t>
      </w:r>
      <w:r w:rsidR="00DC14F7">
        <w:rPr>
          <w:rFonts w:ascii="Arial" w:hAnsi="Arial" w:cs="Arial"/>
          <w:lang w:val="en-US"/>
        </w:rPr>
        <w:t xml:space="preserve"> and recode variables</w:t>
      </w:r>
      <w:r w:rsidR="00BD6966" w:rsidRPr="00784DD3">
        <w:rPr>
          <w:rFonts w:ascii="Arial" w:hAnsi="Arial" w:cs="Arial"/>
          <w:lang w:val="en-US"/>
        </w:rPr>
        <w:t xml:space="preserve"> </w:t>
      </w:r>
    </w:p>
    <w:p w14:paraId="1F29DB41" w14:textId="1A23840C" w:rsidR="00BD6966" w:rsidRPr="00DE0557" w:rsidRDefault="00BD6966" w:rsidP="001D5432">
      <w:pPr>
        <w:pStyle w:val="ListParagraph"/>
        <w:numPr>
          <w:ilvl w:val="0"/>
          <w:numId w:val="18"/>
        </w:numPr>
        <w:jc w:val="both"/>
        <w:rPr>
          <w:rFonts w:ascii="Arial" w:hAnsi="Arial" w:cs="Arial"/>
          <w:lang w:val="en-US"/>
        </w:rPr>
      </w:pPr>
      <w:r w:rsidRPr="00DE0557">
        <w:rPr>
          <w:rFonts w:ascii="Arial" w:hAnsi="Arial" w:cs="Arial"/>
          <w:lang w:val="en-US"/>
        </w:rPr>
        <w:t>D</w:t>
      </w:r>
      <w:r w:rsidR="003266A6" w:rsidRPr="00DE0557">
        <w:rPr>
          <w:rFonts w:ascii="Arial" w:hAnsi="Arial" w:cs="Arial"/>
          <w:lang w:val="en-US"/>
        </w:rPr>
        <w:t>ata analyses recode and syntax files for standardized analysis in SPSS</w:t>
      </w:r>
    </w:p>
    <w:p w14:paraId="55CECA02" w14:textId="6451B763" w:rsidR="00292606" w:rsidRDefault="00292606" w:rsidP="001D5432">
      <w:pPr>
        <w:pStyle w:val="ListParagraph"/>
        <w:numPr>
          <w:ilvl w:val="0"/>
          <w:numId w:val="18"/>
        </w:numPr>
        <w:jc w:val="both"/>
        <w:rPr>
          <w:rFonts w:ascii="Arial" w:hAnsi="Arial" w:cs="Arial"/>
          <w:lang w:val="en-US"/>
        </w:rPr>
      </w:pPr>
      <w:r>
        <w:rPr>
          <w:rFonts w:ascii="Arial" w:hAnsi="Arial" w:cs="Arial"/>
          <w:lang w:val="en-US"/>
        </w:rPr>
        <w:t>Report template (to guide structuring the national study reports in comparable way)</w:t>
      </w:r>
    </w:p>
    <w:p w14:paraId="23CD027D" w14:textId="517021D5" w:rsidR="00BD6966" w:rsidRPr="00784DD3" w:rsidRDefault="00BD6966" w:rsidP="001D5432">
      <w:pPr>
        <w:pStyle w:val="ListParagraph"/>
        <w:numPr>
          <w:ilvl w:val="0"/>
          <w:numId w:val="18"/>
        </w:numPr>
        <w:jc w:val="both"/>
        <w:rPr>
          <w:rFonts w:ascii="Arial" w:hAnsi="Arial" w:cs="Arial"/>
          <w:lang w:val="en-US"/>
        </w:rPr>
      </w:pPr>
      <w:r w:rsidRPr="00784DD3">
        <w:rPr>
          <w:rFonts w:ascii="Arial" w:hAnsi="Arial" w:cs="Arial"/>
          <w:lang w:val="en-US"/>
        </w:rPr>
        <w:t>Dummy tables (table shells) to guide analysis</w:t>
      </w:r>
    </w:p>
    <w:p w14:paraId="67F3F43B" w14:textId="14ED660F" w:rsidR="00D54DFD" w:rsidRPr="00DE0557" w:rsidRDefault="00D54DFD" w:rsidP="001D5432">
      <w:pPr>
        <w:pStyle w:val="ListParagraph"/>
        <w:numPr>
          <w:ilvl w:val="0"/>
          <w:numId w:val="18"/>
        </w:numPr>
        <w:jc w:val="both"/>
        <w:rPr>
          <w:rFonts w:ascii="Arial" w:hAnsi="Arial" w:cs="Arial"/>
          <w:lang w:val="en-US"/>
        </w:rPr>
      </w:pPr>
      <w:r w:rsidRPr="00DE0557">
        <w:rPr>
          <w:rFonts w:ascii="Arial" w:hAnsi="Arial" w:cs="Arial"/>
          <w:lang w:val="en-US"/>
        </w:rPr>
        <w:t>Examples of reports and products from other studies</w:t>
      </w:r>
    </w:p>
    <w:p w14:paraId="0AE53FE4" w14:textId="77777777" w:rsidR="00BD6966" w:rsidRPr="00DE0557" w:rsidRDefault="00C21DA4" w:rsidP="001D5432">
      <w:pPr>
        <w:pStyle w:val="ListParagraph"/>
        <w:numPr>
          <w:ilvl w:val="0"/>
          <w:numId w:val="18"/>
        </w:numPr>
        <w:jc w:val="both"/>
        <w:rPr>
          <w:rFonts w:ascii="Arial" w:hAnsi="Arial" w:cs="Arial"/>
          <w:lang w:val="en-US"/>
        </w:rPr>
      </w:pPr>
      <w:r w:rsidRPr="00DE0557">
        <w:rPr>
          <w:rFonts w:ascii="Arial" w:hAnsi="Arial" w:cs="Arial"/>
          <w:lang w:val="en-US"/>
        </w:rPr>
        <w:t xml:space="preserve">Sample </w:t>
      </w:r>
      <w:proofErr w:type="spellStart"/>
      <w:r w:rsidRPr="00DE0557">
        <w:rPr>
          <w:rFonts w:ascii="Arial" w:hAnsi="Arial" w:cs="Arial"/>
          <w:lang w:val="en-US"/>
        </w:rPr>
        <w:t>ToRs</w:t>
      </w:r>
      <w:proofErr w:type="spellEnd"/>
      <w:r w:rsidRPr="00DE0557">
        <w:rPr>
          <w:rFonts w:ascii="Arial" w:hAnsi="Arial" w:cs="Arial"/>
          <w:lang w:val="en-US"/>
        </w:rPr>
        <w:t xml:space="preserve"> for study coordinator, advisory committees</w:t>
      </w:r>
    </w:p>
    <w:p w14:paraId="17D0D670" w14:textId="589A1470" w:rsidR="00C21DA4" w:rsidRPr="00784DD3" w:rsidRDefault="00C21DA4" w:rsidP="001D5432">
      <w:pPr>
        <w:pStyle w:val="ListParagraph"/>
        <w:numPr>
          <w:ilvl w:val="0"/>
          <w:numId w:val="18"/>
        </w:numPr>
        <w:jc w:val="both"/>
        <w:rPr>
          <w:rFonts w:ascii="Arial" w:hAnsi="Arial" w:cs="Arial"/>
          <w:lang w:val="en-US"/>
        </w:rPr>
      </w:pPr>
      <w:r w:rsidRPr="00DE0557">
        <w:rPr>
          <w:rFonts w:ascii="Arial" w:hAnsi="Arial" w:cs="Arial"/>
          <w:lang w:val="en-US"/>
        </w:rPr>
        <w:t>Other sample materials such as debriefing questionnaire, confidentiality agreements, etc</w:t>
      </w:r>
      <w:r w:rsidR="005F04D9">
        <w:rPr>
          <w:rFonts w:ascii="Arial" w:hAnsi="Arial" w:cs="Arial"/>
          <w:lang w:val="en-US"/>
        </w:rPr>
        <w:t>.</w:t>
      </w:r>
    </w:p>
    <w:p w14:paraId="514AD122" w14:textId="69ED0D28" w:rsidR="004A37B0" w:rsidRPr="00DE0557" w:rsidRDefault="003266A6" w:rsidP="00CC2C89">
      <w:pPr>
        <w:spacing w:after="200" w:line="276" w:lineRule="auto"/>
        <w:jc w:val="both"/>
        <w:rPr>
          <w:rFonts w:ascii="Arial" w:hAnsi="Arial" w:cs="Arial"/>
        </w:rPr>
      </w:pPr>
      <w:r w:rsidRPr="00DE0557">
        <w:rPr>
          <w:rFonts w:ascii="Arial" w:hAnsi="Arial" w:cs="Arial"/>
        </w:rPr>
        <w:t xml:space="preserve">The </w:t>
      </w:r>
      <w:r w:rsidR="00C92000" w:rsidRPr="00DE0557">
        <w:rPr>
          <w:rFonts w:ascii="Arial" w:hAnsi="Arial" w:cs="Arial"/>
        </w:rPr>
        <w:t xml:space="preserve">questionnaire and the </w:t>
      </w:r>
      <w:r w:rsidR="00D54DFD" w:rsidRPr="00DE0557">
        <w:rPr>
          <w:rFonts w:ascii="Arial" w:hAnsi="Arial" w:cs="Arial"/>
        </w:rPr>
        <w:t>question-by-question</w:t>
      </w:r>
      <w:r w:rsidR="00C92000" w:rsidRPr="00DE0557">
        <w:rPr>
          <w:rFonts w:ascii="Arial" w:hAnsi="Arial" w:cs="Arial"/>
        </w:rPr>
        <w:t xml:space="preserve"> description have been updated </w:t>
      </w:r>
      <w:r w:rsidR="00B76CBB" w:rsidRPr="00DE0557">
        <w:rPr>
          <w:rFonts w:ascii="Arial" w:hAnsi="Arial" w:cs="Arial"/>
        </w:rPr>
        <w:t>a number of times (enquire for latest version)</w:t>
      </w:r>
      <w:r w:rsidR="005F04D9">
        <w:rPr>
          <w:rStyle w:val="FootnoteReference"/>
          <w:rFonts w:ascii="Arial" w:hAnsi="Arial" w:cs="Arial"/>
        </w:rPr>
        <w:footnoteReference w:id="7"/>
      </w:r>
      <w:r w:rsidR="00C92000" w:rsidRPr="007063F6">
        <w:rPr>
          <w:rFonts w:ascii="Arial" w:hAnsi="Arial" w:cs="Arial"/>
        </w:rPr>
        <w:t>. For each country</w:t>
      </w:r>
      <w:r w:rsidR="00D54DFD" w:rsidRPr="007063F6">
        <w:rPr>
          <w:rFonts w:ascii="Arial" w:hAnsi="Arial" w:cs="Arial"/>
        </w:rPr>
        <w:t>,</w:t>
      </w:r>
      <w:r w:rsidR="00C92000" w:rsidRPr="007063F6">
        <w:rPr>
          <w:rFonts w:ascii="Arial" w:hAnsi="Arial" w:cs="Arial"/>
        </w:rPr>
        <w:t xml:space="preserve"> the materials may need to be</w:t>
      </w:r>
      <w:r w:rsidR="000A3C0D" w:rsidRPr="007063F6">
        <w:rPr>
          <w:rFonts w:ascii="Arial" w:hAnsi="Arial" w:cs="Arial"/>
        </w:rPr>
        <w:t xml:space="preserve"> translated and</w:t>
      </w:r>
      <w:r w:rsidR="00C92000" w:rsidRPr="00784DD3">
        <w:rPr>
          <w:rFonts w:ascii="Arial" w:hAnsi="Arial" w:cs="Arial"/>
        </w:rPr>
        <w:t xml:space="preserve"> adapted to the context</w:t>
      </w:r>
      <w:r w:rsidR="000A3C0D" w:rsidRPr="00784DD3">
        <w:rPr>
          <w:rFonts w:ascii="Arial" w:hAnsi="Arial" w:cs="Arial"/>
        </w:rPr>
        <w:t>.</w:t>
      </w:r>
    </w:p>
    <w:p w14:paraId="7D75BF6E" w14:textId="77777777" w:rsidR="002B3F40" w:rsidRPr="00DE0557" w:rsidRDefault="002B3F40" w:rsidP="00CC2C89">
      <w:pPr>
        <w:spacing w:after="200" w:line="276" w:lineRule="auto"/>
        <w:jc w:val="both"/>
        <w:rPr>
          <w:rFonts w:ascii="Arial" w:hAnsi="Arial" w:cs="Arial"/>
        </w:rPr>
      </w:pPr>
    </w:p>
    <w:p w14:paraId="293DE5D6" w14:textId="70653387" w:rsidR="003266A6" w:rsidRPr="00DE0557" w:rsidRDefault="003266A6" w:rsidP="001D5432">
      <w:pPr>
        <w:pStyle w:val="Heading2"/>
        <w:numPr>
          <w:ilvl w:val="1"/>
          <w:numId w:val="34"/>
        </w:numPr>
      </w:pPr>
      <w:bookmarkStart w:id="89" w:name="_Toc307834655"/>
      <w:bookmarkStart w:id="90" w:name="_Toc509062261"/>
      <w:r w:rsidRPr="00DE0557">
        <w:t>Translation and pre</w:t>
      </w:r>
      <w:r w:rsidR="00D54DFD" w:rsidRPr="00DE0557">
        <w:t>-</w:t>
      </w:r>
      <w:r w:rsidRPr="00DE0557">
        <w:t>testing</w:t>
      </w:r>
      <w:bookmarkEnd w:id="89"/>
      <w:r w:rsidR="002B3F40" w:rsidRPr="00DE0557">
        <w:t xml:space="preserve"> of questionnaire</w:t>
      </w:r>
      <w:bookmarkEnd w:id="90"/>
    </w:p>
    <w:p w14:paraId="7AA5EE2E" w14:textId="77777777" w:rsidR="00493B0B" w:rsidRDefault="00493B0B" w:rsidP="00CC2C89">
      <w:pPr>
        <w:spacing w:after="200" w:line="276" w:lineRule="auto"/>
        <w:jc w:val="both"/>
        <w:rPr>
          <w:rFonts w:ascii="Arial" w:hAnsi="Arial" w:cs="Arial"/>
        </w:rPr>
      </w:pPr>
    </w:p>
    <w:p w14:paraId="46A6FFF5" w14:textId="0A83BAE7" w:rsidR="003266A6" w:rsidRPr="00DE0557" w:rsidRDefault="003266A6" w:rsidP="00CC2C89">
      <w:pPr>
        <w:spacing w:after="200" w:line="276" w:lineRule="auto"/>
        <w:jc w:val="both"/>
        <w:rPr>
          <w:rFonts w:ascii="Arial" w:hAnsi="Arial" w:cs="Arial"/>
        </w:rPr>
      </w:pPr>
      <w:r w:rsidRPr="00784DD3">
        <w:rPr>
          <w:rFonts w:ascii="Arial" w:hAnsi="Arial" w:cs="Arial"/>
        </w:rPr>
        <w:t>The process of translation of the questionnaire is crucial and goes far beyond professional translation. It includes that the translated questionnaire is first checked and discussed repeate</w:t>
      </w:r>
      <w:r w:rsidRPr="00DE0557">
        <w:rPr>
          <w:rFonts w:ascii="Arial" w:hAnsi="Arial" w:cs="Arial"/>
        </w:rPr>
        <w:t xml:space="preserve">dly by the researchers involved in the study. Oral back-translation sessions with discussion of each question </w:t>
      </w:r>
      <w:r w:rsidR="00D54DFD" w:rsidRPr="00DE0557">
        <w:rPr>
          <w:rFonts w:ascii="Arial" w:hAnsi="Arial" w:cs="Arial"/>
        </w:rPr>
        <w:t>are needed</w:t>
      </w:r>
      <w:r w:rsidRPr="00DE0557">
        <w:rPr>
          <w:rFonts w:ascii="Arial" w:hAnsi="Arial" w:cs="Arial"/>
        </w:rPr>
        <w:t xml:space="preserve"> to agree on nuances in wording and cognitive interpretation of the questions. </w:t>
      </w:r>
    </w:p>
    <w:p w14:paraId="0FB64335" w14:textId="71F9C916" w:rsidR="003266A6" w:rsidRPr="00DE0557" w:rsidRDefault="003266A6" w:rsidP="00CC2C89">
      <w:pPr>
        <w:spacing w:after="200" w:line="276" w:lineRule="auto"/>
        <w:jc w:val="both"/>
        <w:rPr>
          <w:rFonts w:ascii="Arial" w:hAnsi="Arial" w:cs="Arial"/>
        </w:rPr>
      </w:pPr>
      <w:r w:rsidRPr="00DE0557">
        <w:rPr>
          <w:rFonts w:ascii="Arial" w:hAnsi="Arial" w:cs="Arial"/>
        </w:rPr>
        <w:t>Subsequently</w:t>
      </w:r>
      <w:r w:rsidR="00D54DFD" w:rsidRPr="00DE0557">
        <w:rPr>
          <w:rFonts w:ascii="Arial" w:hAnsi="Arial" w:cs="Arial"/>
        </w:rPr>
        <w:t>,</w:t>
      </w:r>
      <w:r w:rsidRPr="00DE0557">
        <w:rPr>
          <w:rFonts w:ascii="Arial" w:hAnsi="Arial" w:cs="Arial"/>
        </w:rPr>
        <w:t xml:space="preserve"> the questions will again be tried out in the pre-test and one by one discussed with those who have conducted the interviews during the pre-test (and using a question</w:t>
      </w:r>
      <w:r w:rsidR="00D54DFD" w:rsidRPr="00DE0557">
        <w:rPr>
          <w:rFonts w:ascii="Arial" w:hAnsi="Arial" w:cs="Arial"/>
        </w:rPr>
        <w:t>-</w:t>
      </w:r>
      <w:r w:rsidRPr="00DE0557">
        <w:rPr>
          <w:rFonts w:ascii="Arial" w:hAnsi="Arial" w:cs="Arial"/>
        </w:rPr>
        <w:t>by</w:t>
      </w:r>
      <w:r w:rsidR="00D54DFD" w:rsidRPr="00DE0557">
        <w:rPr>
          <w:rFonts w:ascii="Arial" w:hAnsi="Arial" w:cs="Arial"/>
        </w:rPr>
        <w:t>-</w:t>
      </w:r>
      <w:r w:rsidRPr="00DE0557">
        <w:rPr>
          <w:rFonts w:ascii="Arial" w:hAnsi="Arial" w:cs="Arial"/>
        </w:rPr>
        <w:t xml:space="preserve">question explanation guide), followed by final modifications to the translated questionnaires. </w:t>
      </w:r>
    </w:p>
    <w:p w14:paraId="5E3CFCA1" w14:textId="21BFB242" w:rsidR="003266A6" w:rsidRPr="00DE0557" w:rsidRDefault="003266A6" w:rsidP="00CC2C89">
      <w:pPr>
        <w:spacing w:after="200" w:line="276" w:lineRule="auto"/>
        <w:jc w:val="both"/>
        <w:rPr>
          <w:rFonts w:ascii="Arial" w:hAnsi="Arial" w:cs="Arial"/>
        </w:rPr>
      </w:pPr>
      <w:r w:rsidRPr="00DE0557">
        <w:rPr>
          <w:rFonts w:ascii="Arial" w:hAnsi="Arial" w:cs="Arial"/>
        </w:rPr>
        <w:t>The pre-testing will take place before the training of the field workers, in several areas</w:t>
      </w:r>
      <w:r w:rsidR="00D54DFD" w:rsidRPr="00DE0557">
        <w:rPr>
          <w:rFonts w:ascii="Arial" w:hAnsi="Arial" w:cs="Arial"/>
        </w:rPr>
        <w:t>,</w:t>
      </w:r>
      <w:r w:rsidRPr="00DE0557">
        <w:rPr>
          <w:rFonts w:ascii="Arial" w:hAnsi="Arial" w:cs="Arial"/>
        </w:rPr>
        <w:t xml:space="preserve"> which will not be part of the actual survey. The objective of the pre-test is two</w:t>
      </w:r>
      <w:r w:rsidR="002A7EAA" w:rsidRPr="00DE0557">
        <w:rPr>
          <w:rFonts w:ascii="Arial" w:hAnsi="Arial" w:cs="Arial"/>
        </w:rPr>
        <w:t>-</w:t>
      </w:r>
      <w:r w:rsidRPr="00DE0557">
        <w:rPr>
          <w:rFonts w:ascii="Arial" w:hAnsi="Arial" w:cs="Arial"/>
        </w:rPr>
        <w:t xml:space="preserve">fold. First, to detect problems in the questionnaire; second, to detect potential logistical problems that could occur during the fieldwork. After the pre-testing, the necessary amendments will be made to the questionnaire and guidelines. </w:t>
      </w:r>
    </w:p>
    <w:p w14:paraId="64B4850D" w14:textId="634D0CA3" w:rsidR="003266A6" w:rsidRDefault="003266A6" w:rsidP="00CC2C89">
      <w:pPr>
        <w:spacing w:after="200" w:line="276" w:lineRule="auto"/>
        <w:jc w:val="both"/>
        <w:rPr>
          <w:rFonts w:ascii="Arial" w:hAnsi="Arial" w:cs="Arial"/>
        </w:rPr>
      </w:pPr>
    </w:p>
    <w:p w14:paraId="1DEABEC8" w14:textId="77777777" w:rsidR="00E96A5D" w:rsidRPr="00DE0557" w:rsidRDefault="00E96A5D" w:rsidP="00CC2C89">
      <w:pPr>
        <w:spacing w:after="200" w:line="276" w:lineRule="auto"/>
        <w:jc w:val="both"/>
        <w:rPr>
          <w:rFonts w:ascii="Arial" w:hAnsi="Arial" w:cs="Arial"/>
        </w:rPr>
      </w:pPr>
    </w:p>
    <w:p w14:paraId="7C613862" w14:textId="1A0F455F" w:rsidR="003266A6" w:rsidRDefault="003266A6" w:rsidP="001D5432">
      <w:pPr>
        <w:pStyle w:val="Heading2"/>
        <w:numPr>
          <w:ilvl w:val="1"/>
          <w:numId w:val="34"/>
        </w:numPr>
      </w:pPr>
      <w:bookmarkStart w:id="91" w:name="_Toc307834657"/>
      <w:bookmarkStart w:id="92" w:name="_Toc509062262"/>
      <w:r w:rsidRPr="00DE0557">
        <w:lastRenderedPageBreak/>
        <w:t>Recruitment and training of field workers</w:t>
      </w:r>
      <w:bookmarkEnd w:id="91"/>
      <w:bookmarkEnd w:id="92"/>
    </w:p>
    <w:p w14:paraId="591564A7" w14:textId="77777777" w:rsidR="00493B0B" w:rsidRPr="00DE0557" w:rsidRDefault="00493B0B" w:rsidP="00DE0557"/>
    <w:p w14:paraId="45D027CB" w14:textId="5C515172" w:rsidR="003266A6" w:rsidRPr="00DE0557" w:rsidRDefault="003266A6" w:rsidP="001D5432">
      <w:pPr>
        <w:pStyle w:val="Heading3"/>
        <w:numPr>
          <w:ilvl w:val="2"/>
          <w:numId w:val="34"/>
        </w:numPr>
      </w:pPr>
      <w:bookmarkStart w:id="93" w:name="_Toc503793343"/>
      <w:bookmarkStart w:id="94" w:name="_Toc509062263"/>
      <w:bookmarkEnd w:id="93"/>
      <w:r w:rsidRPr="00DE0557">
        <w:t>Selection/Recruitment</w:t>
      </w:r>
      <w:bookmarkEnd w:id="94"/>
    </w:p>
    <w:p w14:paraId="1047815A" w14:textId="77777777" w:rsidR="00493B0B" w:rsidRDefault="00493B0B" w:rsidP="00CC2C89">
      <w:pPr>
        <w:spacing w:after="200" w:line="276" w:lineRule="auto"/>
        <w:jc w:val="both"/>
        <w:rPr>
          <w:rFonts w:ascii="Arial" w:hAnsi="Arial" w:cs="Arial"/>
          <w:lang w:eastAsia="de-DE"/>
        </w:rPr>
      </w:pPr>
    </w:p>
    <w:p w14:paraId="5D937800" w14:textId="0CF0E32A" w:rsidR="003266A6" w:rsidRPr="007063F6" w:rsidRDefault="003266A6" w:rsidP="00CC2C89">
      <w:pPr>
        <w:spacing w:after="200" w:line="276" w:lineRule="auto"/>
        <w:jc w:val="both"/>
        <w:rPr>
          <w:rFonts w:ascii="Arial" w:hAnsi="Arial" w:cs="Arial"/>
          <w:lang w:eastAsia="de-DE"/>
        </w:rPr>
      </w:pPr>
      <w:r w:rsidRPr="00784DD3">
        <w:rPr>
          <w:rFonts w:ascii="Arial" w:hAnsi="Arial" w:cs="Arial"/>
          <w:lang w:eastAsia="de-DE"/>
        </w:rPr>
        <w:t>In studies on sensitive topics such as domestic violence</w:t>
      </w:r>
      <w:r w:rsidR="00D54DFD" w:rsidRPr="00784DD3">
        <w:rPr>
          <w:rFonts w:ascii="Arial" w:hAnsi="Arial" w:cs="Arial"/>
          <w:lang w:eastAsia="de-DE"/>
        </w:rPr>
        <w:t>,</w:t>
      </w:r>
      <w:r w:rsidRPr="00784DD3">
        <w:rPr>
          <w:rFonts w:ascii="Arial" w:hAnsi="Arial" w:cs="Arial"/>
          <w:lang w:eastAsia="de-DE"/>
        </w:rPr>
        <w:t xml:space="preserve"> careful recruitment and training </w:t>
      </w:r>
      <w:r w:rsidR="00D54DFD" w:rsidRPr="00784DD3">
        <w:rPr>
          <w:rFonts w:ascii="Arial" w:hAnsi="Arial" w:cs="Arial"/>
          <w:lang w:eastAsia="de-DE"/>
        </w:rPr>
        <w:t xml:space="preserve">of </w:t>
      </w:r>
      <w:r w:rsidRPr="00DE0557">
        <w:rPr>
          <w:rFonts w:ascii="Arial" w:hAnsi="Arial" w:cs="Arial"/>
          <w:lang w:eastAsia="de-DE"/>
        </w:rPr>
        <w:t xml:space="preserve">field staff is </w:t>
      </w:r>
      <w:r w:rsidRPr="00DE0557">
        <w:rPr>
          <w:rFonts w:ascii="Arial" w:hAnsi="Arial" w:cs="Arial"/>
          <w:b/>
          <w:lang w:eastAsia="de-DE"/>
        </w:rPr>
        <w:t>the most important element</w:t>
      </w:r>
      <w:r w:rsidRPr="00DE0557">
        <w:rPr>
          <w:rFonts w:ascii="Arial" w:hAnsi="Arial" w:cs="Arial"/>
          <w:lang w:eastAsia="de-DE"/>
        </w:rPr>
        <w:t xml:space="preserve"> for collection of quality data (</w:t>
      </w:r>
      <w:r w:rsidR="002A7EAA" w:rsidRPr="00DE0557">
        <w:rPr>
          <w:rFonts w:ascii="Arial" w:hAnsi="Arial" w:cs="Arial"/>
          <w:lang w:eastAsia="de-DE"/>
        </w:rPr>
        <w:t xml:space="preserve">including </w:t>
      </w:r>
      <w:r w:rsidRPr="00DE0557">
        <w:rPr>
          <w:rFonts w:ascii="Arial" w:hAnsi="Arial" w:cs="Arial"/>
          <w:lang w:eastAsia="de-DE"/>
        </w:rPr>
        <w:t>reducing non-response and increasing disclosure of violence) and keeping participants in the survey safe.</w:t>
      </w:r>
      <w:r w:rsidRPr="007063F6">
        <w:rPr>
          <w:rFonts w:ascii="Arial" w:hAnsi="Arial" w:cs="Arial"/>
          <w:vertAlign w:val="superscript"/>
          <w:lang w:eastAsia="de-DE"/>
        </w:rPr>
        <w:footnoteReference w:id="8"/>
      </w:r>
      <w:r w:rsidR="00C21DA4" w:rsidRPr="007063F6">
        <w:rPr>
          <w:rFonts w:ascii="Arial" w:hAnsi="Arial" w:cs="Arial"/>
          <w:lang w:eastAsia="de-DE"/>
        </w:rPr>
        <w:t xml:space="preserve"> </w:t>
      </w:r>
    </w:p>
    <w:p w14:paraId="7D6F8F5B" w14:textId="688A59D4" w:rsidR="003266A6" w:rsidRPr="007063F6" w:rsidRDefault="003266A6" w:rsidP="00CC2C89">
      <w:pPr>
        <w:spacing w:after="200" w:line="276" w:lineRule="auto"/>
        <w:jc w:val="both"/>
        <w:rPr>
          <w:rFonts w:ascii="Arial" w:hAnsi="Arial" w:cs="Arial"/>
          <w:lang w:eastAsia="de-DE"/>
        </w:rPr>
      </w:pPr>
      <w:r w:rsidRPr="00784DD3">
        <w:rPr>
          <w:rFonts w:ascii="Arial" w:hAnsi="Arial" w:cs="Arial"/>
          <w:lang w:eastAsia="de-DE"/>
        </w:rPr>
        <w:t xml:space="preserve">The interviewers and supervisors will </w:t>
      </w:r>
      <w:r w:rsidR="00EC0784" w:rsidRPr="00784DD3">
        <w:rPr>
          <w:rFonts w:ascii="Arial" w:hAnsi="Arial" w:cs="Arial"/>
          <w:lang w:eastAsia="de-DE"/>
        </w:rPr>
        <w:t xml:space="preserve">need to </w:t>
      </w:r>
      <w:r w:rsidRPr="00784DD3">
        <w:rPr>
          <w:rFonts w:ascii="Arial" w:hAnsi="Arial" w:cs="Arial"/>
          <w:lang w:eastAsia="de-DE"/>
        </w:rPr>
        <w:t xml:space="preserve">be carefully selected. </w:t>
      </w:r>
      <w:r w:rsidR="00EC0784" w:rsidRPr="00784DD3">
        <w:rPr>
          <w:rFonts w:ascii="Arial" w:hAnsi="Arial" w:cs="Arial"/>
          <w:lang w:eastAsia="de-DE"/>
        </w:rPr>
        <w:t>D</w:t>
      </w:r>
      <w:r w:rsidRPr="00DE0557">
        <w:rPr>
          <w:rFonts w:ascii="Arial" w:hAnsi="Arial" w:cs="Arial"/>
          <w:lang w:eastAsia="de-DE"/>
        </w:rPr>
        <w:t xml:space="preserve">ue to the specific </w:t>
      </w:r>
      <w:r w:rsidR="00D54DFD" w:rsidRPr="00DE0557">
        <w:rPr>
          <w:rFonts w:ascii="Arial" w:hAnsi="Arial" w:cs="Arial"/>
          <w:lang w:eastAsia="de-DE"/>
        </w:rPr>
        <w:t xml:space="preserve">nature </w:t>
      </w:r>
      <w:r w:rsidRPr="00DE0557">
        <w:rPr>
          <w:rFonts w:ascii="Arial" w:hAnsi="Arial" w:cs="Arial"/>
          <w:lang w:eastAsia="de-DE"/>
        </w:rPr>
        <w:t xml:space="preserve">of the study, only female interviewers </w:t>
      </w:r>
      <w:r w:rsidR="00D54DFD" w:rsidRPr="00DE0557">
        <w:rPr>
          <w:rFonts w:ascii="Arial" w:hAnsi="Arial" w:cs="Arial"/>
          <w:lang w:eastAsia="de-DE"/>
        </w:rPr>
        <w:t xml:space="preserve">should </w:t>
      </w:r>
      <w:r w:rsidRPr="00DE0557">
        <w:rPr>
          <w:rFonts w:ascii="Arial" w:hAnsi="Arial" w:cs="Arial"/>
          <w:lang w:eastAsia="de-DE"/>
        </w:rPr>
        <w:t xml:space="preserve">be engaged. </w:t>
      </w:r>
      <w:r w:rsidR="00E4218C">
        <w:rPr>
          <w:rFonts w:ascii="Arial" w:hAnsi="Arial" w:cs="Arial"/>
          <w:lang w:eastAsia="de-DE"/>
        </w:rPr>
        <w:t>I</w:t>
      </w:r>
      <w:r w:rsidRPr="00784DD3">
        <w:rPr>
          <w:rFonts w:ascii="Arial" w:hAnsi="Arial" w:cs="Arial"/>
          <w:lang w:eastAsia="de-DE"/>
        </w:rPr>
        <w:t>nterviewers need to meet criteria such as emotional maturity, empathy</w:t>
      </w:r>
      <w:r w:rsidR="00D54DFD" w:rsidRPr="00784DD3">
        <w:rPr>
          <w:rFonts w:ascii="Arial" w:hAnsi="Arial" w:cs="Arial"/>
          <w:lang w:eastAsia="de-DE"/>
        </w:rPr>
        <w:t>,</w:t>
      </w:r>
      <w:r w:rsidRPr="00784DD3">
        <w:rPr>
          <w:rFonts w:ascii="Arial" w:hAnsi="Arial" w:cs="Arial"/>
          <w:lang w:eastAsia="de-DE"/>
        </w:rPr>
        <w:t xml:space="preserve"> capacity and skills in dealing with sensitive issu</w:t>
      </w:r>
      <w:r w:rsidRPr="00DE0557">
        <w:rPr>
          <w:rFonts w:ascii="Arial" w:hAnsi="Arial" w:cs="Arial"/>
          <w:lang w:eastAsia="de-DE"/>
        </w:rPr>
        <w:t>es.</w:t>
      </w:r>
      <w:r w:rsidR="00C21DA4" w:rsidRPr="007063F6">
        <w:rPr>
          <w:rStyle w:val="FootnoteReference"/>
          <w:rFonts w:ascii="Arial" w:hAnsi="Arial" w:cs="Arial"/>
          <w:lang w:eastAsia="de-DE"/>
        </w:rPr>
        <w:footnoteReference w:id="9"/>
      </w:r>
    </w:p>
    <w:p w14:paraId="3BDBA3D3" w14:textId="41A7604D" w:rsidR="003266A6" w:rsidRPr="00DE0557" w:rsidRDefault="003266A6" w:rsidP="00CC2C89">
      <w:pPr>
        <w:spacing w:after="200" w:line="276" w:lineRule="auto"/>
        <w:jc w:val="both"/>
        <w:rPr>
          <w:rFonts w:ascii="Arial" w:hAnsi="Arial" w:cs="Arial"/>
        </w:rPr>
      </w:pPr>
      <w:r w:rsidRPr="00784DD3">
        <w:rPr>
          <w:rFonts w:ascii="Arial" w:hAnsi="Arial" w:cs="Arial"/>
          <w:lang w:eastAsia="de-DE"/>
        </w:rPr>
        <w:t xml:space="preserve">Selection criteria </w:t>
      </w:r>
      <w:r w:rsidR="00EC0784" w:rsidRPr="00784DD3">
        <w:rPr>
          <w:rFonts w:ascii="Arial" w:hAnsi="Arial" w:cs="Arial"/>
          <w:lang w:eastAsia="de-DE"/>
        </w:rPr>
        <w:t xml:space="preserve">will need to be </w:t>
      </w:r>
      <w:r w:rsidRPr="00784DD3">
        <w:rPr>
          <w:rFonts w:ascii="Arial" w:hAnsi="Arial" w:cs="Arial"/>
          <w:lang w:eastAsia="de-DE"/>
        </w:rPr>
        <w:t xml:space="preserve">identified </w:t>
      </w:r>
      <w:r w:rsidR="00EC0784" w:rsidRPr="00784DD3">
        <w:rPr>
          <w:rFonts w:ascii="Arial" w:hAnsi="Arial" w:cs="Arial"/>
          <w:lang w:eastAsia="de-DE"/>
        </w:rPr>
        <w:t>for each country depe</w:t>
      </w:r>
      <w:r w:rsidR="002A7EAA" w:rsidRPr="00784DD3">
        <w:rPr>
          <w:rFonts w:ascii="Arial" w:hAnsi="Arial" w:cs="Arial"/>
          <w:lang w:eastAsia="de-DE"/>
        </w:rPr>
        <w:t>n</w:t>
      </w:r>
      <w:r w:rsidR="00EC0784" w:rsidRPr="00DE0557">
        <w:rPr>
          <w:rFonts w:ascii="Arial" w:hAnsi="Arial" w:cs="Arial"/>
          <w:lang w:eastAsia="de-DE"/>
        </w:rPr>
        <w:t xml:space="preserve">ding on the situation </w:t>
      </w:r>
      <w:r w:rsidR="002A7EAA" w:rsidRPr="00DE0557">
        <w:rPr>
          <w:rFonts w:ascii="Arial" w:hAnsi="Arial" w:cs="Arial"/>
          <w:lang w:eastAsia="de-DE"/>
        </w:rPr>
        <w:t>and include</w:t>
      </w:r>
      <w:r w:rsidRPr="00DE0557">
        <w:rPr>
          <w:rFonts w:ascii="Arial" w:hAnsi="Arial" w:cs="Arial"/>
          <w:lang w:eastAsia="de-DE"/>
        </w:rPr>
        <w:t xml:space="preserve">: </w:t>
      </w:r>
      <w:r w:rsidR="00D54DFD" w:rsidRPr="00DE0557">
        <w:rPr>
          <w:rFonts w:ascii="Arial" w:hAnsi="Arial" w:cs="Arial"/>
        </w:rPr>
        <w:t>a</w:t>
      </w:r>
      <w:r w:rsidRPr="00DE0557">
        <w:rPr>
          <w:rFonts w:ascii="Arial" w:hAnsi="Arial" w:cs="Arial"/>
        </w:rPr>
        <w:t>ge group</w:t>
      </w:r>
      <w:r w:rsidR="002A7EAA" w:rsidRPr="00DE0557">
        <w:rPr>
          <w:rFonts w:ascii="Arial" w:hAnsi="Arial" w:cs="Arial"/>
        </w:rPr>
        <w:t xml:space="preserve">, </w:t>
      </w:r>
      <w:r w:rsidRPr="00DE0557">
        <w:rPr>
          <w:rFonts w:ascii="Arial" w:hAnsi="Arial" w:cs="Arial"/>
        </w:rPr>
        <w:t>attitude</w:t>
      </w:r>
      <w:r w:rsidR="002A7EAA" w:rsidRPr="00DE0557">
        <w:rPr>
          <w:rFonts w:ascii="Arial" w:hAnsi="Arial" w:cs="Arial"/>
        </w:rPr>
        <w:t xml:space="preserve">s, </w:t>
      </w:r>
      <w:r w:rsidRPr="00DE0557">
        <w:rPr>
          <w:rFonts w:ascii="Arial" w:hAnsi="Arial" w:cs="Arial"/>
        </w:rPr>
        <w:t>skills</w:t>
      </w:r>
      <w:r w:rsidR="00EC0784" w:rsidRPr="00DE0557">
        <w:rPr>
          <w:rFonts w:ascii="Arial" w:hAnsi="Arial" w:cs="Arial"/>
        </w:rPr>
        <w:t>,</w:t>
      </w:r>
      <w:r w:rsidRPr="00DE0557">
        <w:rPr>
          <w:rFonts w:ascii="Arial" w:hAnsi="Arial" w:cs="Arial"/>
        </w:rPr>
        <w:t xml:space="preserve"> educational level</w:t>
      </w:r>
      <w:r w:rsidR="00EC0784" w:rsidRPr="00DE0557">
        <w:rPr>
          <w:rFonts w:ascii="Arial" w:hAnsi="Arial" w:cs="Arial"/>
        </w:rPr>
        <w:t>.</w:t>
      </w:r>
      <w:r w:rsidRPr="00DE0557">
        <w:rPr>
          <w:rFonts w:ascii="Arial" w:hAnsi="Arial" w:cs="Arial"/>
        </w:rPr>
        <w:t xml:space="preserve"> </w:t>
      </w:r>
      <w:r w:rsidR="00D54DFD" w:rsidRPr="00DE0557">
        <w:rPr>
          <w:rFonts w:ascii="Arial" w:hAnsi="Arial" w:cs="Arial"/>
        </w:rPr>
        <w:t>In some settings,</w:t>
      </w:r>
      <w:r w:rsidRPr="00DE0557">
        <w:rPr>
          <w:rFonts w:ascii="Arial" w:hAnsi="Arial" w:cs="Arial"/>
        </w:rPr>
        <w:t xml:space="preserve"> </w:t>
      </w:r>
      <w:r w:rsidR="002A7EAA" w:rsidRPr="00DE0557">
        <w:rPr>
          <w:rFonts w:ascii="Arial" w:hAnsi="Arial" w:cs="Arial"/>
        </w:rPr>
        <w:t xml:space="preserve">you may </w:t>
      </w:r>
      <w:r w:rsidRPr="00DE0557">
        <w:rPr>
          <w:rFonts w:ascii="Arial" w:hAnsi="Arial" w:cs="Arial"/>
        </w:rPr>
        <w:t>need to include men as team supervisors</w:t>
      </w:r>
      <w:r w:rsidR="00D54DFD" w:rsidRPr="00DE0557">
        <w:rPr>
          <w:rFonts w:ascii="Arial" w:hAnsi="Arial" w:cs="Arial"/>
        </w:rPr>
        <w:t xml:space="preserve"> or drivers</w:t>
      </w:r>
      <w:r w:rsidRPr="00DE0557">
        <w:rPr>
          <w:rFonts w:ascii="Arial" w:hAnsi="Arial" w:cs="Arial"/>
        </w:rPr>
        <w:t xml:space="preserve"> (e.g. for safety).</w:t>
      </w:r>
      <w:r w:rsidR="00C21DA4" w:rsidRPr="00DE0557">
        <w:rPr>
          <w:rFonts w:ascii="Arial" w:hAnsi="Arial" w:cs="Arial"/>
        </w:rPr>
        <w:t xml:space="preserve"> </w:t>
      </w:r>
    </w:p>
    <w:p w14:paraId="7428A29A" w14:textId="77777777" w:rsidR="00C21DA4" w:rsidRPr="00DE0557" w:rsidRDefault="00C21DA4" w:rsidP="00CC2C89">
      <w:pPr>
        <w:spacing w:after="200" w:line="276" w:lineRule="auto"/>
        <w:jc w:val="both"/>
        <w:rPr>
          <w:rFonts w:ascii="Arial" w:hAnsi="Arial" w:cs="Arial"/>
        </w:rPr>
      </w:pPr>
    </w:p>
    <w:p w14:paraId="610937C2" w14:textId="3A4D2FD1" w:rsidR="006B2324" w:rsidRPr="00DE0557" w:rsidRDefault="003266A6" w:rsidP="001D5432">
      <w:pPr>
        <w:pStyle w:val="Heading3"/>
        <w:numPr>
          <w:ilvl w:val="2"/>
          <w:numId w:val="34"/>
        </w:numPr>
      </w:pPr>
      <w:bookmarkStart w:id="95" w:name="_Toc503793345"/>
      <w:bookmarkStart w:id="96" w:name="_Toc509062264"/>
      <w:bookmarkEnd w:id="95"/>
      <w:r w:rsidRPr="00DE0557">
        <w:t>Calculations for number of field staff</w:t>
      </w:r>
      <w:bookmarkEnd w:id="96"/>
    </w:p>
    <w:p w14:paraId="01252BAE" w14:textId="77777777" w:rsidR="00493B0B" w:rsidRDefault="00493B0B" w:rsidP="00CC2C89">
      <w:pPr>
        <w:spacing w:after="200" w:line="276" w:lineRule="auto"/>
        <w:jc w:val="both"/>
        <w:rPr>
          <w:rFonts w:ascii="Arial" w:hAnsi="Arial" w:cs="Arial"/>
        </w:rPr>
      </w:pPr>
    </w:p>
    <w:p w14:paraId="39ACF5ED" w14:textId="39C9789F" w:rsidR="003266A6" w:rsidRPr="00784DD3" w:rsidRDefault="006B2324" w:rsidP="00CC2C89">
      <w:pPr>
        <w:spacing w:after="200" w:line="276" w:lineRule="auto"/>
        <w:jc w:val="both"/>
        <w:rPr>
          <w:rFonts w:ascii="Arial" w:hAnsi="Arial" w:cs="Arial"/>
        </w:rPr>
      </w:pPr>
      <w:r w:rsidRPr="00784DD3">
        <w:rPr>
          <w:rFonts w:ascii="Arial" w:hAnsi="Arial" w:cs="Arial"/>
        </w:rPr>
        <w:t>Include the following considerations:</w:t>
      </w:r>
    </w:p>
    <w:p w14:paraId="3B6366E1" w14:textId="2CC3C4FA" w:rsidR="003266A6" w:rsidRPr="00DE0557" w:rsidRDefault="003266A6" w:rsidP="001D5432">
      <w:pPr>
        <w:numPr>
          <w:ilvl w:val="0"/>
          <w:numId w:val="9"/>
        </w:numPr>
        <w:spacing w:after="200" w:line="276" w:lineRule="auto"/>
        <w:contextualSpacing/>
        <w:jc w:val="both"/>
        <w:rPr>
          <w:rFonts w:ascii="Arial" w:hAnsi="Arial" w:cs="Arial"/>
          <w:lang w:eastAsia="de-DE"/>
        </w:rPr>
      </w:pPr>
      <w:r w:rsidRPr="00DE0557">
        <w:rPr>
          <w:rFonts w:ascii="Arial" w:hAnsi="Arial" w:cs="Arial"/>
          <w:lang w:eastAsia="de-DE"/>
        </w:rPr>
        <w:t>Number of interviews that can be achieved in a day (</w:t>
      </w:r>
      <w:r w:rsidR="00EC0784" w:rsidRPr="00DE0557">
        <w:rPr>
          <w:rFonts w:ascii="Arial" w:hAnsi="Arial" w:cs="Arial"/>
          <w:lang w:eastAsia="de-DE"/>
        </w:rPr>
        <w:t>on average</w:t>
      </w:r>
      <w:r w:rsidR="00D54DFD" w:rsidRPr="00DE0557">
        <w:rPr>
          <w:rFonts w:ascii="Arial" w:hAnsi="Arial" w:cs="Arial"/>
          <w:lang w:eastAsia="de-DE"/>
        </w:rPr>
        <w:t>,</w:t>
      </w:r>
      <w:r w:rsidR="00EC0784" w:rsidRPr="00DE0557">
        <w:rPr>
          <w:rFonts w:ascii="Arial" w:hAnsi="Arial" w:cs="Arial"/>
          <w:lang w:eastAsia="de-DE"/>
        </w:rPr>
        <w:t xml:space="preserve"> </w:t>
      </w:r>
      <w:r w:rsidR="00D54DFD" w:rsidRPr="00DE0557">
        <w:rPr>
          <w:rFonts w:ascii="Arial" w:hAnsi="Arial" w:cs="Arial"/>
          <w:lang w:eastAsia="de-DE"/>
        </w:rPr>
        <w:t xml:space="preserve">three </w:t>
      </w:r>
      <w:r w:rsidRPr="00DE0557">
        <w:rPr>
          <w:rFonts w:ascii="Arial" w:hAnsi="Arial" w:cs="Arial"/>
          <w:lang w:eastAsia="de-DE"/>
        </w:rPr>
        <w:t>completed interviews)</w:t>
      </w:r>
    </w:p>
    <w:p w14:paraId="6F6EA126" w14:textId="77777777" w:rsidR="003266A6" w:rsidRPr="00DE0557" w:rsidRDefault="002A7EAA" w:rsidP="001D5432">
      <w:pPr>
        <w:numPr>
          <w:ilvl w:val="0"/>
          <w:numId w:val="9"/>
        </w:numPr>
        <w:spacing w:after="200" w:line="276" w:lineRule="auto"/>
        <w:contextualSpacing/>
        <w:jc w:val="both"/>
        <w:rPr>
          <w:rFonts w:ascii="Arial" w:hAnsi="Arial" w:cs="Arial"/>
          <w:lang w:eastAsia="de-DE"/>
        </w:rPr>
      </w:pPr>
      <w:r w:rsidRPr="00DE0557">
        <w:rPr>
          <w:rFonts w:ascii="Arial" w:hAnsi="Arial" w:cs="Arial"/>
          <w:lang w:eastAsia="de-DE"/>
        </w:rPr>
        <w:t>F</w:t>
      </w:r>
      <w:r w:rsidR="003266A6" w:rsidRPr="00DE0557">
        <w:rPr>
          <w:rFonts w:ascii="Arial" w:hAnsi="Arial" w:cs="Arial"/>
          <w:lang w:eastAsia="de-DE"/>
        </w:rPr>
        <w:t>ield logistics/travel times</w:t>
      </w:r>
    </w:p>
    <w:p w14:paraId="02291FBA" w14:textId="77777777" w:rsidR="003266A6" w:rsidRPr="00DE0557" w:rsidRDefault="003266A6" w:rsidP="001D5432">
      <w:pPr>
        <w:numPr>
          <w:ilvl w:val="0"/>
          <w:numId w:val="9"/>
        </w:numPr>
        <w:spacing w:after="200" w:line="276" w:lineRule="auto"/>
        <w:contextualSpacing/>
        <w:jc w:val="both"/>
        <w:rPr>
          <w:rFonts w:ascii="Arial" w:hAnsi="Arial" w:cs="Arial"/>
          <w:lang w:eastAsia="de-DE"/>
        </w:rPr>
      </w:pPr>
      <w:r w:rsidRPr="00DE0557">
        <w:rPr>
          <w:rFonts w:ascii="Arial" w:hAnsi="Arial" w:cs="Arial"/>
          <w:lang w:eastAsia="de-DE"/>
        </w:rPr>
        <w:t>Duration of field work</w:t>
      </w:r>
    </w:p>
    <w:p w14:paraId="7EB2CBDA" w14:textId="09F908CE" w:rsidR="003266A6" w:rsidRPr="00DE0557" w:rsidRDefault="003266A6" w:rsidP="001D5432">
      <w:pPr>
        <w:numPr>
          <w:ilvl w:val="0"/>
          <w:numId w:val="9"/>
        </w:numPr>
        <w:spacing w:after="200" w:line="276" w:lineRule="auto"/>
        <w:contextualSpacing/>
        <w:jc w:val="both"/>
        <w:rPr>
          <w:rFonts w:ascii="Arial" w:hAnsi="Arial" w:cs="Arial"/>
          <w:lang w:eastAsia="de-DE"/>
        </w:rPr>
      </w:pPr>
      <w:r w:rsidRPr="00DE0557">
        <w:rPr>
          <w:rFonts w:ascii="Arial" w:hAnsi="Arial" w:cs="Arial"/>
          <w:lang w:eastAsia="de-DE"/>
        </w:rPr>
        <w:t>Number of interviews feasible per person (50-100), to avoid exhaustion and loss of sensitivity in interviewing</w:t>
      </w:r>
    </w:p>
    <w:p w14:paraId="2C436DA0" w14:textId="77777777" w:rsidR="00EC0784" w:rsidRPr="00DE0557" w:rsidRDefault="00EC0784" w:rsidP="001D5432">
      <w:pPr>
        <w:numPr>
          <w:ilvl w:val="0"/>
          <w:numId w:val="9"/>
        </w:numPr>
        <w:spacing w:after="200" w:line="276" w:lineRule="auto"/>
        <w:contextualSpacing/>
        <w:jc w:val="both"/>
        <w:rPr>
          <w:rFonts w:ascii="Arial" w:hAnsi="Arial" w:cs="Arial"/>
          <w:lang w:eastAsia="de-DE"/>
        </w:rPr>
      </w:pPr>
      <w:r w:rsidRPr="00DE0557">
        <w:rPr>
          <w:rFonts w:ascii="Arial" w:hAnsi="Arial" w:cs="Arial"/>
          <w:lang w:eastAsia="de-DE"/>
        </w:rPr>
        <w:t>Team size (a field team includes usually a team supervisor and a field editor)</w:t>
      </w:r>
    </w:p>
    <w:p w14:paraId="31D14E3F" w14:textId="4339B692" w:rsidR="003266A6" w:rsidRPr="00DE0557" w:rsidRDefault="003266A6" w:rsidP="00CC2C89">
      <w:pPr>
        <w:spacing w:after="200" w:line="276" w:lineRule="auto"/>
        <w:ind w:left="720"/>
        <w:contextualSpacing/>
        <w:jc w:val="both"/>
        <w:rPr>
          <w:rFonts w:ascii="Arial" w:hAnsi="Arial" w:cs="Arial"/>
          <w:lang w:eastAsia="de-DE"/>
        </w:rPr>
      </w:pPr>
    </w:p>
    <w:p w14:paraId="34579263" w14:textId="2CA10018" w:rsidR="004A37B0" w:rsidRPr="00DE0557" w:rsidRDefault="00EC0784" w:rsidP="00CC2C89">
      <w:pPr>
        <w:spacing w:after="200" w:line="276" w:lineRule="auto"/>
        <w:jc w:val="both"/>
        <w:rPr>
          <w:rFonts w:ascii="Arial" w:hAnsi="Arial" w:cs="Arial"/>
          <w:bCs/>
          <w:lang w:val="en-US"/>
        </w:rPr>
      </w:pPr>
      <w:r w:rsidRPr="00DE0557">
        <w:rPr>
          <w:rFonts w:ascii="Arial" w:hAnsi="Arial" w:cs="Arial"/>
          <w:bCs/>
          <w:lang w:val="en-US"/>
        </w:rPr>
        <w:t>M</w:t>
      </w:r>
      <w:r w:rsidR="003266A6" w:rsidRPr="00DE0557">
        <w:rPr>
          <w:rFonts w:ascii="Arial" w:hAnsi="Arial" w:cs="Arial"/>
          <w:bCs/>
          <w:lang w:val="en-US"/>
        </w:rPr>
        <w:t>ore</w:t>
      </w:r>
      <w:r w:rsidRPr="00DE0557">
        <w:rPr>
          <w:rFonts w:ascii="Arial" w:hAnsi="Arial" w:cs="Arial"/>
          <w:bCs/>
          <w:lang w:val="en-US"/>
        </w:rPr>
        <w:t xml:space="preserve"> persons than required will</w:t>
      </w:r>
      <w:r w:rsidR="003266A6" w:rsidRPr="00DE0557">
        <w:rPr>
          <w:rFonts w:ascii="Arial" w:hAnsi="Arial" w:cs="Arial"/>
          <w:bCs/>
          <w:lang w:val="en-US"/>
        </w:rPr>
        <w:t xml:space="preserve"> need to be </w:t>
      </w:r>
      <w:r w:rsidR="00D54DFD" w:rsidRPr="00DE0557">
        <w:rPr>
          <w:rFonts w:ascii="Arial" w:hAnsi="Arial" w:cs="Arial"/>
          <w:bCs/>
          <w:lang w:val="en-US"/>
        </w:rPr>
        <w:t xml:space="preserve">selected and </w:t>
      </w:r>
      <w:r w:rsidR="003266A6" w:rsidRPr="00DE0557">
        <w:rPr>
          <w:rFonts w:ascii="Arial" w:hAnsi="Arial" w:cs="Arial"/>
          <w:bCs/>
          <w:lang w:val="en-US"/>
        </w:rPr>
        <w:t xml:space="preserve">trained </w:t>
      </w:r>
      <w:r w:rsidRPr="00DE0557">
        <w:rPr>
          <w:rFonts w:ascii="Arial" w:hAnsi="Arial" w:cs="Arial"/>
          <w:bCs/>
          <w:lang w:val="en-US"/>
        </w:rPr>
        <w:t xml:space="preserve">as potential field staff </w:t>
      </w:r>
      <w:r w:rsidR="00D54DFD" w:rsidRPr="00DE0557">
        <w:rPr>
          <w:rFonts w:ascii="Arial" w:hAnsi="Arial" w:cs="Arial"/>
          <w:bCs/>
          <w:lang w:val="en-US"/>
        </w:rPr>
        <w:t xml:space="preserve">as </w:t>
      </w:r>
      <w:r w:rsidR="003266A6" w:rsidRPr="00DE0557">
        <w:rPr>
          <w:rFonts w:ascii="Arial" w:hAnsi="Arial" w:cs="Arial"/>
          <w:bCs/>
          <w:lang w:val="en-US"/>
        </w:rPr>
        <w:t>some will drop out,</w:t>
      </w:r>
      <w:r w:rsidR="00D54DFD" w:rsidRPr="00DE0557">
        <w:rPr>
          <w:rFonts w:ascii="Arial" w:hAnsi="Arial" w:cs="Arial"/>
          <w:bCs/>
          <w:lang w:val="en-US"/>
        </w:rPr>
        <w:t xml:space="preserve"> and</w:t>
      </w:r>
      <w:r w:rsidR="003266A6" w:rsidRPr="00DE0557">
        <w:rPr>
          <w:rFonts w:ascii="Arial" w:hAnsi="Arial" w:cs="Arial"/>
          <w:bCs/>
          <w:lang w:val="en-US"/>
        </w:rPr>
        <w:t xml:space="preserve"> some may not be suitable</w:t>
      </w:r>
      <w:r w:rsidRPr="00DE0557">
        <w:rPr>
          <w:rFonts w:ascii="Arial" w:hAnsi="Arial" w:cs="Arial"/>
          <w:bCs/>
          <w:lang w:val="en-US"/>
        </w:rPr>
        <w:t>.</w:t>
      </w:r>
      <w:r w:rsidR="003266A6" w:rsidRPr="00DE0557">
        <w:rPr>
          <w:rFonts w:ascii="Arial" w:hAnsi="Arial" w:cs="Arial"/>
          <w:bCs/>
          <w:lang w:val="en-US"/>
        </w:rPr>
        <w:t xml:space="preserve"> </w:t>
      </w:r>
    </w:p>
    <w:p w14:paraId="1338DEA3" w14:textId="6CE1EBF7" w:rsidR="003266A6" w:rsidRDefault="003266A6" w:rsidP="00CC2C89">
      <w:pPr>
        <w:spacing w:after="200" w:line="276" w:lineRule="auto"/>
        <w:jc w:val="both"/>
        <w:rPr>
          <w:rFonts w:ascii="Arial" w:hAnsi="Arial" w:cs="Arial"/>
          <w:b/>
        </w:rPr>
      </w:pPr>
    </w:p>
    <w:p w14:paraId="32265C0A" w14:textId="7DB88755" w:rsidR="00E96A5D" w:rsidRDefault="00E96A5D" w:rsidP="00CC2C89">
      <w:pPr>
        <w:spacing w:after="200" w:line="276" w:lineRule="auto"/>
        <w:jc w:val="both"/>
        <w:rPr>
          <w:rFonts w:ascii="Arial" w:hAnsi="Arial" w:cs="Arial"/>
          <w:b/>
        </w:rPr>
      </w:pPr>
    </w:p>
    <w:p w14:paraId="2B2CD499" w14:textId="77777777" w:rsidR="00E96A5D" w:rsidRPr="00DE0557" w:rsidRDefault="00E96A5D" w:rsidP="00CC2C89">
      <w:pPr>
        <w:spacing w:after="200" w:line="276" w:lineRule="auto"/>
        <w:jc w:val="both"/>
        <w:rPr>
          <w:rFonts w:ascii="Arial" w:hAnsi="Arial" w:cs="Arial"/>
          <w:b/>
        </w:rPr>
      </w:pPr>
    </w:p>
    <w:p w14:paraId="07C1E14B" w14:textId="282C9356" w:rsidR="003266A6" w:rsidRPr="00DE0557" w:rsidRDefault="003266A6" w:rsidP="001D5432">
      <w:pPr>
        <w:pStyle w:val="Heading3"/>
        <w:numPr>
          <w:ilvl w:val="2"/>
          <w:numId w:val="34"/>
        </w:numPr>
      </w:pPr>
      <w:bookmarkStart w:id="97" w:name="_Toc509062265"/>
      <w:r w:rsidRPr="00DE0557">
        <w:lastRenderedPageBreak/>
        <w:t>Considerations for field team size</w:t>
      </w:r>
      <w:bookmarkEnd w:id="97"/>
    </w:p>
    <w:p w14:paraId="5BB8BBD9" w14:textId="77777777" w:rsidR="00493B0B" w:rsidRDefault="00493B0B" w:rsidP="00CC2C89">
      <w:pPr>
        <w:spacing w:after="200" w:line="276" w:lineRule="auto"/>
        <w:jc w:val="both"/>
        <w:rPr>
          <w:rFonts w:ascii="Arial" w:hAnsi="Arial" w:cs="Arial"/>
        </w:rPr>
      </w:pPr>
    </w:p>
    <w:p w14:paraId="33ECB810" w14:textId="0653E65A" w:rsidR="003266A6" w:rsidRPr="00DE0557" w:rsidRDefault="00D54DFD" w:rsidP="00CC2C89">
      <w:pPr>
        <w:spacing w:after="200" w:line="276" w:lineRule="auto"/>
        <w:jc w:val="both"/>
        <w:rPr>
          <w:rFonts w:ascii="Arial" w:hAnsi="Arial" w:cs="Arial"/>
        </w:rPr>
      </w:pPr>
      <w:r w:rsidRPr="00784DD3">
        <w:rPr>
          <w:rFonts w:ascii="Arial" w:hAnsi="Arial" w:cs="Arial"/>
        </w:rPr>
        <w:t>It is suggested that</w:t>
      </w:r>
      <w:r w:rsidR="00EC0784" w:rsidRPr="00784DD3">
        <w:rPr>
          <w:rFonts w:ascii="Arial" w:hAnsi="Arial" w:cs="Arial"/>
        </w:rPr>
        <w:t xml:space="preserve"> </w:t>
      </w:r>
      <w:r w:rsidR="003266A6" w:rsidRPr="00784DD3">
        <w:rPr>
          <w:rFonts w:ascii="Arial" w:hAnsi="Arial" w:cs="Arial"/>
        </w:rPr>
        <w:t xml:space="preserve">teams </w:t>
      </w:r>
      <w:r w:rsidRPr="00784DD3">
        <w:rPr>
          <w:rFonts w:ascii="Arial" w:hAnsi="Arial" w:cs="Arial"/>
        </w:rPr>
        <w:t xml:space="preserve">be </w:t>
      </w:r>
      <w:r w:rsidR="003266A6" w:rsidRPr="00DE0557">
        <w:rPr>
          <w:rFonts w:ascii="Arial" w:hAnsi="Arial" w:cs="Arial"/>
        </w:rPr>
        <w:t>big enough to do one cluster per day</w:t>
      </w:r>
      <w:r w:rsidR="00EC0784" w:rsidRPr="00DE0557">
        <w:rPr>
          <w:rFonts w:ascii="Arial" w:hAnsi="Arial" w:cs="Arial"/>
        </w:rPr>
        <w:t xml:space="preserve"> but other aspects</w:t>
      </w:r>
      <w:r w:rsidRPr="00DE0557">
        <w:rPr>
          <w:rFonts w:ascii="Arial" w:hAnsi="Arial" w:cs="Arial"/>
        </w:rPr>
        <w:t>,</w:t>
      </w:r>
      <w:r w:rsidR="00EC0784" w:rsidRPr="00DE0557">
        <w:rPr>
          <w:rFonts w:ascii="Arial" w:hAnsi="Arial" w:cs="Arial"/>
        </w:rPr>
        <w:t xml:space="preserve"> such as means of transportation, accommodation, team dynamics</w:t>
      </w:r>
      <w:r w:rsidRPr="00DE0557">
        <w:rPr>
          <w:rFonts w:ascii="Arial" w:hAnsi="Arial" w:cs="Arial"/>
        </w:rPr>
        <w:t>, should also be considered</w:t>
      </w:r>
      <w:r w:rsidR="00EC0784" w:rsidRPr="00DE0557">
        <w:rPr>
          <w:rFonts w:ascii="Arial" w:hAnsi="Arial" w:cs="Arial"/>
        </w:rPr>
        <w:t xml:space="preserve">. </w:t>
      </w:r>
    </w:p>
    <w:p w14:paraId="166DFA4F" w14:textId="5CABB4D1" w:rsidR="004A37B0" w:rsidRPr="00784DD3" w:rsidRDefault="003266A6" w:rsidP="00CC2C89">
      <w:pPr>
        <w:spacing w:after="200" w:line="276" w:lineRule="auto"/>
        <w:jc w:val="both"/>
        <w:rPr>
          <w:rFonts w:ascii="Arial" w:hAnsi="Arial" w:cs="Arial"/>
        </w:rPr>
      </w:pPr>
      <w:r w:rsidRPr="00DE0557">
        <w:rPr>
          <w:rFonts w:ascii="Arial" w:hAnsi="Arial" w:cs="Arial"/>
        </w:rPr>
        <w:t xml:space="preserve">Each interviewer should do sufficient interviews to make the long training worthwhile and to take advantage of the experience that increases during </w:t>
      </w:r>
      <w:r w:rsidR="002A7EAA" w:rsidRPr="00DE0557">
        <w:rPr>
          <w:rFonts w:ascii="Arial" w:hAnsi="Arial" w:cs="Arial"/>
        </w:rPr>
        <w:t>the fieldwork</w:t>
      </w:r>
      <w:r w:rsidRPr="00DE0557">
        <w:rPr>
          <w:rFonts w:ascii="Arial" w:hAnsi="Arial" w:cs="Arial"/>
        </w:rPr>
        <w:t>. Each interviewer should preferably do at least 50 interviews but not more than 100.</w:t>
      </w:r>
      <w:r w:rsidR="00E4218C">
        <w:rPr>
          <w:rFonts w:ascii="Arial" w:hAnsi="Arial" w:cs="Arial"/>
        </w:rPr>
        <w:t xml:space="preserve"> Doing more than 100 interviews will be emotionally draining</w:t>
      </w:r>
      <w:r w:rsidR="006774A9">
        <w:rPr>
          <w:rFonts w:ascii="Arial" w:hAnsi="Arial" w:cs="Arial"/>
        </w:rPr>
        <w:t xml:space="preserve">, may desensitize interviewers and </w:t>
      </w:r>
      <w:r w:rsidR="00E4218C">
        <w:rPr>
          <w:rFonts w:ascii="Arial" w:hAnsi="Arial" w:cs="Arial"/>
        </w:rPr>
        <w:t>will affect the quality of the interviews and thus the quality of the data.</w:t>
      </w:r>
    </w:p>
    <w:p w14:paraId="02E69D0B" w14:textId="77777777" w:rsidR="003266A6" w:rsidRPr="00DE0557" w:rsidRDefault="003266A6" w:rsidP="00CC2C89">
      <w:pPr>
        <w:spacing w:after="200" w:line="276" w:lineRule="auto"/>
        <w:jc w:val="both"/>
        <w:rPr>
          <w:rFonts w:ascii="Arial" w:hAnsi="Arial" w:cs="Arial"/>
          <w:lang w:eastAsia="de-DE"/>
        </w:rPr>
      </w:pPr>
    </w:p>
    <w:p w14:paraId="64236431" w14:textId="40DCFF05" w:rsidR="003266A6" w:rsidRPr="00DE0557" w:rsidRDefault="003266A6" w:rsidP="001D5432">
      <w:pPr>
        <w:pStyle w:val="Heading3"/>
        <w:numPr>
          <w:ilvl w:val="2"/>
          <w:numId w:val="34"/>
        </w:numPr>
      </w:pPr>
      <w:bookmarkStart w:id="98" w:name="_Toc509062266"/>
      <w:r w:rsidRPr="00DE0557">
        <w:t>Field worker training programme</w:t>
      </w:r>
      <w:bookmarkEnd w:id="98"/>
    </w:p>
    <w:p w14:paraId="3F18033C" w14:textId="77777777" w:rsidR="00493B0B" w:rsidRDefault="00493B0B" w:rsidP="00CC2C89">
      <w:pPr>
        <w:spacing w:after="200" w:line="276" w:lineRule="auto"/>
        <w:jc w:val="both"/>
        <w:rPr>
          <w:rFonts w:ascii="Arial" w:hAnsi="Arial" w:cs="Arial"/>
          <w:lang w:eastAsia="de-DE"/>
        </w:rPr>
      </w:pPr>
    </w:p>
    <w:p w14:paraId="628C04EB" w14:textId="5D33FA81" w:rsidR="00D54DFD" w:rsidRPr="00DE0557" w:rsidRDefault="003266A6" w:rsidP="00CC2C89">
      <w:pPr>
        <w:spacing w:after="200" w:line="276" w:lineRule="auto"/>
        <w:jc w:val="both"/>
        <w:rPr>
          <w:rFonts w:ascii="Arial" w:hAnsi="Arial" w:cs="Arial"/>
          <w:lang w:eastAsia="de-DE"/>
        </w:rPr>
      </w:pPr>
      <w:r w:rsidRPr="00784DD3">
        <w:rPr>
          <w:rFonts w:ascii="Arial" w:hAnsi="Arial" w:cs="Arial"/>
          <w:lang w:eastAsia="de-DE"/>
        </w:rPr>
        <w:t xml:space="preserve">All of the field staff will undergo a </w:t>
      </w:r>
      <w:r w:rsidR="002A7EAA" w:rsidRPr="00784DD3">
        <w:rPr>
          <w:rFonts w:ascii="Arial" w:hAnsi="Arial" w:cs="Arial"/>
          <w:lang w:eastAsia="de-DE"/>
        </w:rPr>
        <w:t xml:space="preserve">standard </w:t>
      </w:r>
      <w:r w:rsidRPr="00784DD3">
        <w:rPr>
          <w:rFonts w:ascii="Arial" w:hAnsi="Arial" w:cs="Arial"/>
          <w:lang w:eastAsia="de-DE"/>
        </w:rPr>
        <w:t>training program</w:t>
      </w:r>
      <w:r w:rsidR="00DC14F7">
        <w:rPr>
          <w:rFonts w:ascii="Arial" w:hAnsi="Arial" w:cs="Arial"/>
          <w:lang w:eastAsia="de-DE"/>
        </w:rPr>
        <w:t xml:space="preserve"> </w:t>
      </w:r>
      <w:r w:rsidRPr="00784DD3">
        <w:rPr>
          <w:rFonts w:ascii="Arial" w:hAnsi="Arial" w:cs="Arial"/>
          <w:lang w:eastAsia="de-DE"/>
        </w:rPr>
        <w:t xml:space="preserve">of </w:t>
      </w:r>
      <w:r w:rsidR="002A7EAA" w:rsidRPr="00784DD3">
        <w:rPr>
          <w:rFonts w:ascii="Arial" w:hAnsi="Arial" w:cs="Arial"/>
          <w:lang w:eastAsia="de-DE"/>
        </w:rPr>
        <w:t xml:space="preserve">approximately </w:t>
      </w:r>
      <w:r w:rsidRPr="00784DD3">
        <w:rPr>
          <w:rFonts w:ascii="Arial" w:hAnsi="Arial" w:cs="Arial"/>
          <w:lang w:eastAsia="de-DE"/>
        </w:rPr>
        <w:t>t</w:t>
      </w:r>
      <w:r w:rsidR="00EC0784" w:rsidRPr="00DE0557">
        <w:rPr>
          <w:rFonts w:ascii="Arial" w:hAnsi="Arial" w:cs="Arial"/>
          <w:lang w:eastAsia="de-DE"/>
        </w:rPr>
        <w:t xml:space="preserve">hree </w:t>
      </w:r>
      <w:r w:rsidRPr="00DE0557">
        <w:rPr>
          <w:rFonts w:ascii="Arial" w:hAnsi="Arial" w:cs="Arial"/>
          <w:lang w:eastAsia="de-DE"/>
        </w:rPr>
        <w:t xml:space="preserve">weeks to learn the questionnaire, interviewing procedures, editing etc. </w:t>
      </w:r>
      <w:r w:rsidR="00D54DFD" w:rsidRPr="00DE0557">
        <w:rPr>
          <w:rFonts w:ascii="Arial" w:hAnsi="Arial" w:cs="Arial"/>
          <w:lang w:eastAsia="de-DE"/>
        </w:rPr>
        <w:t xml:space="preserve">It is crucial that the training also includes sensitisation on gender and violence issues. </w:t>
      </w:r>
      <w:r w:rsidR="009512A6" w:rsidRPr="00DE0557">
        <w:rPr>
          <w:rFonts w:ascii="Arial" w:hAnsi="Arial" w:cs="Arial"/>
          <w:lang w:eastAsia="de-DE"/>
        </w:rPr>
        <w:t xml:space="preserve">A facilitator’s manual </w:t>
      </w:r>
      <w:r w:rsidR="00DC14F7">
        <w:rPr>
          <w:rFonts w:ascii="Arial" w:hAnsi="Arial" w:cs="Arial"/>
          <w:lang w:eastAsia="de-DE"/>
        </w:rPr>
        <w:t xml:space="preserve">developed for the WHO multi-country study </w:t>
      </w:r>
      <w:r w:rsidR="009512A6" w:rsidRPr="00784DD3">
        <w:rPr>
          <w:rFonts w:ascii="Arial" w:hAnsi="Arial" w:cs="Arial"/>
          <w:lang w:eastAsia="de-DE"/>
        </w:rPr>
        <w:t>is provided a part of th</w:t>
      </w:r>
      <w:r w:rsidR="00DC14F7">
        <w:rPr>
          <w:rFonts w:ascii="Arial" w:hAnsi="Arial" w:cs="Arial"/>
          <w:lang w:eastAsia="de-DE"/>
        </w:rPr>
        <w:t>e</w:t>
      </w:r>
      <w:r w:rsidR="009512A6" w:rsidRPr="00784DD3">
        <w:rPr>
          <w:rFonts w:ascii="Arial" w:hAnsi="Arial" w:cs="Arial"/>
          <w:lang w:eastAsia="de-DE"/>
        </w:rPr>
        <w:t xml:space="preserve"> package of materials, which includes a suggested agenda and description of training activities.</w:t>
      </w:r>
    </w:p>
    <w:p w14:paraId="3CC7AAA8" w14:textId="7A22AD96" w:rsidR="00792971" w:rsidRPr="00DE0557" w:rsidRDefault="00792971" w:rsidP="00CC2C89">
      <w:pPr>
        <w:spacing w:after="200" w:line="276" w:lineRule="auto"/>
        <w:jc w:val="both"/>
        <w:rPr>
          <w:rFonts w:ascii="Arial" w:hAnsi="Arial" w:cs="Arial"/>
          <w:lang w:eastAsia="de-DE"/>
        </w:rPr>
      </w:pPr>
      <w:r w:rsidRPr="00DE0557">
        <w:rPr>
          <w:rFonts w:ascii="Arial" w:hAnsi="Arial" w:cs="Arial"/>
          <w:bCs/>
        </w:rPr>
        <w:t xml:space="preserve">The training of </w:t>
      </w:r>
      <w:r w:rsidR="008C56CC" w:rsidRPr="00DE0557">
        <w:rPr>
          <w:rFonts w:ascii="Arial" w:hAnsi="Arial" w:cs="Arial"/>
          <w:bCs/>
        </w:rPr>
        <w:t xml:space="preserve">field </w:t>
      </w:r>
      <w:r w:rsidRPr="00DE0557">
        <w:rPr>
          <w:rFonts w:ascii="Arial" w:hAnsi="Arial" w:cs="Arial"/>
          <w:bCs/>
        </w:rPr>
        <w:t xml:space="preserve">staff should preferably be done in one central place </w:t>
      </w:r>
      <w:r w:rsidRPr="00DE0557">
        <w:rPr>
          <w:rFonts w:ascii="Arial" w:hAnsi="Arial" w:cs="Arial"/>
          <w:lang w:eastAsia="de-DE"/>
        </w:rPr>
        <w:t xml:space="preserve">to ensure quality of training. The central venue should have facilities where they can break up </w:t>
      </w:r>
      <w:r w:rsidR="00D54DFD" w:rsidRPr="00DE0557">
        <w:rPr>
          <w:rFonts w:ascii="Arial" w:hAnsi="Arial" w:cs="Arial"/>
          <w:lang w:eastAsia="de-DE"/>
        </w:rPr>
        <w:t xml:space="preserve">and work </w:t>
      </w:r>
      <w:r w:rsidRPr="00DE0557">
        <w:rPr>
          <w:rFonts w:ascii="Arial" w:hAnsi="Arial" w:cs="Arial"/>
          <w:lang w:eastAsia="de-DE"/>
        </w:rPr>
        <w:t xml:space="preserve">in smaller groups. </w:t>
      </w:r>
    </w:p>
    <w:p w14:paraId="14D55CED" w14:textId="3DCA1C18" w:rsidR="003266A6" w:rsidRPr="00DE0557" w:rsidRDefault="003266A6" w:rsidP="00CC2C89">
      <w:pPr>
        <w:spacing w:after="200" w:line="276" w:lineRule="auto"/>
        <w:jc w:val="both"/>
        <w:rPr>
          <w:rFonts w:ascii="Arial" w:hAnsi="Arial" w:cs="Arial"/>
          <w:lang w:eastAsia="de-DE"/>
        </w:rPr>
      </w:pPr>
      <w:r w:rsidRPr="00DE0557">
        <w:rPr>
          <w:rFonts w:ascii="Arial" w:hAnsi="Arial" w:cs="Arial"/>
          <w:lang w:eastAsia="en-US"/>
        </w:rPr>
        <w:t xml:space="preserve">The training will be delivered by a team of national and (if feasible) </w:t>
      </w:r>
      <w:r w:rsidR="006774A9">
        <w:rPr>
          <w:rFonts w:ascii="Arial" w:hAnsi="Arial" w:cs="Arial"/>
          <w:lang w:eastAsia="en-US"/>
        </w:rPr>
        <w:t xml:space="preserve">with the assistance of an international technical expert or through south-south collaboration (especially if this is the first of such surveys in the country). </w:t>
      </w:r>
      <w:r w:rsidRPr="00784DD3">
        <w:rPr>
          <w:rFonts w:ascii="Arial" w:hAnsi="Arial" w:cs="Arial"/>
          <w:lang w:eastAsia="en-US"/>
        </w:rPr>
        <w:t>National t</w:t>
      </w:r>
      <w:r w:rsidRPr="00784DD3">
        <w:rPr>
          <w:rFonts w:ascii="Arial" w:hAnsi="Arial" w:cs="Arial"/>
          <w:lang w:eastAsia="de-DE"/>
        </w:rPr>
        <w:t xml:space="preserve">rainers will include representatives from </w:t>
      </w:r>
      <w:r w:rsidR="00D54DFD" w:rsidRPr="00DE0557">
        <w:rPr>
          <w:rFonts w:ascii="Arial" w:hAnsi="Arial" w:cs="Arial"/>
          <w:lang w:eastAsia="de-DE"/>
        </w:rPr>
        <w:t xml:space="preserve">the </w:t>
      </w:r>
      <w:r w:rsidR="00EC0784" w:rsidRPr="00DE0557">
        <w:rPr>
          <w:rFonts w:ascii="Arial" w:hAnsi="Arial" w:cs="Arial"/>
          <w:lang w:eastAsia="de-DE"/>
        </w:rPr>
        <w:t xml:space="preserve">leading agency and </w:t>
      </w:r>
      <w:r w:rsidR="00D54DFD" w:rsidRPr="00DE0557">
        <w:rPr>
          <w:rFonts w:ascii="Arial" w:hAnsi="Arial" w:cs="Arial"/>
          <w:lang w:eastAsia="de-DE"/>
        </w:rPr>
        <w:t>the s</w:t>
      </w:r>
      <w:r w:rsidR="00EC0784" w:rsidRPr="00DE0557">
        <w:rPr>
          <w:rFonts w:ascii="Arial" w:hAnsi="Arial" w:cs="Arial"/>
          <w:lang w:eastAsia="de-DE"/>
        </w:rPr>
        <w:t>tatistics</w:t>
      </w:r>
      <w:r w:rsidR="00D54DFD" w:rsidRPr="00DE0557">
        <w:rPr>
          <w:rFonts w:ascii="Arial" w:hAnsi="Arial" w:cs="Arial"/>
          <w:lang w:eastAsia="de-DE"/>
        </w:rPr>
        <w:t xml:space="preserve"> office</w:t>
      </w:r>
      <w:r w:rsidR="00EC0784" w:rsidRPr="00DE0557">
        <w:rPr>
          <w:rFonts w:ascii="Arial" w:hAnsi="Arial" w:cs="Arial"/>
          <w:lang w:eastAsia="de-DE"/>
        </w:rPr>
        <w:t xml:space="preserve">. </w:t>
      </w:r>
      <w:r w:rsidRPr="00DE0557">
        <w:rPr>
          <w:rFonts w:ascii="Arial" w:hAnsi="Arial" w:cs="Arial"/>
          <w:lang w:eastAsia="de-DE"/>
        </w:rPr>
        <w:t xml:space="preserve">Some sessions will be done by a psychologist who works with women. </w:t>
      </w:r>
    </w:p>
    <w:p w14:paraId="585AB867" w14:textId="77777777" w:rsidR="003266A6" w:rsidRPr="00DE0557" w:rsidRDefault="003266A6" w:rsidP="00CC2C89">
      <w:pPr>
        <w:spacing w:after="200" w:line="276" w:lineRule="auto"/>
        <w:jc w:val="both"/>
        <w:rPr>
          <w:rFonts w:ascii="Arial" w:hAnsi="Arial" w:cs="Arial"/>
          <w:bCs/>
        </w:rPr>
      </w:pPr>
      <w:r w:rsidRPr="00DE0557">
        <w:rPr>
          <w:rFonts w:ascii="Arial" w:hAnsi="Arial" w:cs="Arial"/>
          <w:bCs/>
        </w:rPr>
        <w:t>The objectives of the training are as follows:</w:t>
      </w:r>
    </w:p>
    <w:p w14:paraId="2B612C20" w14:textId="77777777" w:rsidR="003266A6" w:rsidRPr="00DE0557" w:rsidRDefault="003266A6" w:rsidP="001D5432">
      <w:pPr>
        <w:numPr>
          <w:ilvl w:val="0"/>
          <w:numId w:val="10"/>
        </w:numPr>
        <w:spacing w:after="200" w:line="276" w:lineRule="auto"/>
        <w:contextualSpacing/>
        <w:jc w:val="both"/>
        <w:rPr>
          <w:rFonts w:ascii="Arial" w:hAnsi="Arial" w:cs="Arial"/>
          <w:bCs/>
        </w:rPr>
      </w:pPr>
      <w:r w:rsidRPr="00DE0557">
        <w:rPr>
          <w:rFonts w:ascii="Arial" w:hAnsi="Arial" w:cs="Arial"/>
          <w:bCs/>
        </w:rPr>
        <w:t>To increase the sensitivity of the fieldworkers to gender issues at a personal and community level</w:t>
      </w:r>
    </w:p>
    <w:p w14:paraId="49E67FE5" w14:textId="77777777" w:rsidR="003266A6" w:rsidRPr="00DE0557" w:rsidRDefault="003266A6" w:rsidP="001D5432">
      <w:pPr>
        <w:numPr>
          <w:ilvl w:val="0"/>
          <w:numId w:val="10"/>
        </w:numPr>
        <w:spacing w:after="200" w:line="276" w:lineRule="auto"/>
        <w:contextualSpacing/>
        <w:jc w:val="both"/>
        <w:rPr>
          <w:rFonts w:ascii="Arial" w:hAnsi="Arial" w:cs="Arial"/>
          <w:bCs/>
        </w:rPr>
      </w:pPr>
      <w:r w:rsidRPr="00DE0557">
        <w:rPr>
          <w:rFonts w:ascii="Arial" w:hAnsi="Arial" w:cs="Arial"/>
          <w:bCs/>
        </w:rPr>
        <w:t>To develop a basic understanding of gender-based violence in general, domestic violence in particular, its characteristics, causes and impact on the health of women and children</w:t>
      </w:r>
    </w:p>
    <w:p w14:paraId="2AC55DD8" w14:textId="77777777" w:rsidR="00760F5F" w:rsidRPr="00DE0557" w:rsidRDefault="003266A6" w:rsidP="001D5432">
      <w:pPr>
        <w:numPr>
          <w:ilvl w:val="0"/>
          <w:numId w:val="10"/>
        </w:numPr>
        <w:spacing w:after="200" w:line="276" w:lineRule="auto"/>
        <w:contextualSpacing/>
        <w:jc w:val="both"/>
        <w:rPr>
          <w:rFonts w:ascii="Arial" w:hAnsi="Arial" w:cs="Arial"/>
          <w:bCs/>
        </w:rPr>
      </w:pPr>
      <w:r w:rsidRPr="00DE0557">
        <w:rPr>
          <w:rFonts w:ascii="Arial" w:hAnsi="Arial" w:cs="Arial"/>
          <w:bCs/>
        </w:rPr>
        <w:t xml:space="preserve">To understand the goals of the survey on domestic violence against women </w:t>
      </w:r>
    </w:p>
    <w:p w14:paraId="70ADDF4A" w14:textId="77777777" w:rsidR="003266A6" w:rsidRPr="00DE0557" w:rsidRDefault="003266A6" w:rsidP="001D5432">
      <w:pPr>
        <w:numPr>
          <w:ilvl w:val="0"/>
          <w:numId w:val="10"/>
        </w:numPr>
        <w:spacing w:after="200" w:line="276" w:lineRule="auto"/>
        <w:contextualSpacing/>
        <w:jc w:val="both"/>
        <w:rPr>
          <w:rFonts w:ascii="Arial" w:hAnsi="Arial" w:cs="Arial"/>
          <w:bCs/>
        </w:rPr>
      </w:pPr>
      <w:r w:rsidRPr="00DE0557">
        <w:rPr>
          <w:rFonts w:ascii="Arial" w:hAnsi="Arial" w:cs="Arial"/>
          <w:bCs/>
        </w:rPr>
        <w:t>To learn skills for interviewing, taking into account safety and ethical guidelines</w:t>
      </w:r>
    </w:p>
    <w:p w14:paraId="397C1C8A" w14:textId="629B3D5C" w:rsidR="003266A6" w:rsidRPr="00DE0557" w:rsidRDefault="003266A6" w:rsidP="001D5432">
      <w:pPr>
        <w:numPr>
          <w:ilvl w:val="0"/>
          <w:numId w:val="10"/>
        </w:numPr>
        <w:spacing w:after="200" w:line="276" w:lineRule="auto"/>
        <w:contextualSpacing/>
        <w:jc w:val="both"/>
        <w:rPr>
          <w:rFonts w:ascii="Arial" w:hAnsi="Arial" w:cs="Arial"/>
          <w:lang w:eastAsia="en-US"/>
        </w:rPr>
      </w:pPr>
      <w:r w:rsidRPr="00DE0557">
        <w:rPr>
          <w:rFonts w:ascii="Arial" w:hAnsi="Arial" w:cs="Arial"/>
          <w:bCs/>
        </w:rPr>
        <w:t>To become familiar with the survey questionnaire and protocol</w:t>
      </w:r>
    </w:p>
    <w:p w14:paraId="47C0F25F" w14:textId="77777777" w:rsidR="00D54DFD" w:rsidRPr="00DE0557" w:rsidRDefault="00D54DFD" w:rsidP="00CC2C89">
      <w:pPr>
        <w:spacing w:after="200" w:line="276" w:lineRule="auto"/>
        <w:jc w:val="both"/>
        <w:rPr>
          <w:rFonts w:ascii="Arial" w:hAnsi="Arial" w:cs="Arial"/>
        </w:rPr>
      </w:pPr>
    </w:p>
    <w:p w14:paraId="695FBE16" w14:textId="17360BB3" w:rsidR="003266A6" w:rsidRPr="00DE0557" w:rsidRDefault="003266A6" w:rsidP="00CC2C89">
      <w:pPr>
        <w:spacing w:after="200" w:line="276" w:lineRule="auto"/>
        <w:jc w:val="both"/>
        <w:rPr>
          <w:rFonts w:ascii="Arial" w:hAnsi="Arial" w:cs="Arial"/>
        </w:rPr>
      </w:pPr>
      <w:r w:rsidRPr="00DE0557">
        <w:rPr>
          <w:rFonts w:ascii="Arial" w:hAnsi="Arial" w:cs="Arial"/>
        </w:rPr>
        <w:t xml:space="preserve">The training will include both in-class instruction and </w:t>
      </w:r>
      <w:r w:rsidR="00D54DFD" w:rsidRPr="00DE0557">
        <w:rPr>
          <w:rFonts w:ascii="Arial" w:hAnsi="Arial" w:cs="Arial"/>
        </w:rPr>
        <w:t xml:space="preserve">three </w:t>
      </w:r>
      <w:r w:rsidRPr="00DE0557">
        <w:rPr>
          <w:rFonts w:ascii="Arial" w:hAnsi="Arial" w:cs="Arial"/>
        </w:rPr>
        <w:t xml:space="preserve">days </w:t>
      </w:r>
      <w:r w:rsidR="002A7EAA" w:rsidRPr="00DE0557">
        <w:rPr>
          <w:rFonts w:ascii="Arial" w:hAnsi="Arial" w:cs="Arial"/>
        </w:rPr>
        <w:t xml:space="preserve">of </w:t>
      </w:r>
      <w:r w:rsidRPr="00DE0557">
        <w:rPr>
          <w:rFonts w:ascii="Arial" w:hAnsi="Arial" w:cs="Arial"/>
        </w:rPr>
        <w:t xml:space="preserve">field </w:t>
      </w:r>
      <w:r w:rsidR="00EC0784" w:rsidRPr="00DE0557">
        <w:rPr>
          <w:rFonts w:ascii="Arial" w:hAnsi="Arial" w:cs="Arial"/>
        </w:rPr>
        <w:t>practice (pilot)</w:t>
      </w:r>
      <w:r w:rsidRPr="00DE0557">
        <w:rPr>
          <w:rFonts w:ascii="Arial" w:hAnsi="Arial" w:cs="Arial"/>
        </w:rPr>
        <w:t xml:space="preserve">. </w:t>
      </w:r>
    </w:p>
    <w:p w14:paraId="5F8E83CB" w14:textId="77777777" w:rsidR="006774A9" w:rsidRDefault="003266A6" w:rsidP="00CC2C89">
      <w:pPr>
        <w:spacing w:after="200" w:line="276" w:lineRule="auto"/>
        <w:jc w:val="both"/>
        <w:rPr>
          <w:rFonts w:ascii="Arial" w:hAnsi="Arial" w:cs="Arial"/>
        </w:rPr>
      </w:pPr>
      <w:r w:rsidRPr="00DE0557">
        <w:rPr>
          <w:rFonts w:ascii="Arial" w:hAnsi="Arial" w:cs="Arial"/>
        </w:rPr>
        <w:t>Preferably</w:t>
      </w:r>
      <w:r w:rsidR="00D54DFD" w:rsidRPr="00DE0557">
        <w:rPr>
          <w:rFonts w:ascii="Arial" w:hAnsi="Arial" w:cs="Arial"/>
        </w:rPr>
        <w:t>,</w:t>
      </w:r>
      <w:r w:rsidRPr="00DE0557">
        <w:rPr>
          <w:rFonts w:ascii="Arial" w:hAnsi="Arial" w:cs="Arial"/>
        </w:rPr>
        <w:t xml:space="preserve"> the entire field staff (interviewers, editors, and supervisors) as well as data entry supervisors and clerks</w:t>
      </w:r>
      <w:r w:rsidR="00D54DFD" w:rsidRPr="00DE0557">
        <w:rPr>
          <w:rFonts w:ascii="Arial" w:hAnsi="Arial" w:cs="Arial"/>
        </w:rPr>
        <w:t>,</w:t>
      </w:r>
      <w:r w:rsidRPr="00DE0557">
        <w:rPr>
          <w:rFonts w:ascii="Arial" w:hAnsi="Arial" w:cs="Arial"/>
        </w:rPr>
        <w:t xml:space="preserve"> and the provincial field coordinators</w:t>
      </w:r>
      <w:r w:rsidR="00D54DFD" w:rsidRPr="00DE0557">
        <w:rPr>
          <w:rFonts w:ascii="Arial" w:hAnsi="Arial" w:cs="Arial"/>
        </w:rPr>
        <w:t>,</w:t>
      </w:r>
      <w:r w:rsidRPr="00DE0557">
        <w:rPr>
          <w:rFonts w:ascii="Arial" w:hAnsi="Arial" w:cs="Arial"/>
        </w:rPr>
        <w:t xml:space="preserve"> </w:t>
      </w:r>
      <w:r w:rsidR="00EC0784" w:rsidRPr="00DE0557">
        <w:rPr>
          <w:rFonts w:ascii="Arial" w:hAnsi="Arial" w:cs="Arial"/>
        </w:rPr>
        <w:t xml:space="preserve">should </w:t>
      </w:r>
      <w:r w:rsidRPr="00DE0557">
        <w:rPr>
          <w:rFonts w:ascii="Arial" w:hAnsi="Arial" w:cs="Arial"/>
        </w:rPr>
        <w:t>take part in the training. Supervisors</w:t>
      </w:r>
      <w:r w:rsidR="00D54DFD" w:rsidRPr="00DE0557">
        <w:rPr>
          <w:rFonts w:ascii="Arial" w:hAnsi="Arial" w:cs="Arial"/>
        </w:rPr>
        <w:t>,</w:t>
      </w:r>
      <w:r w:rsidRPr="00DE0557">
        <w:rPr>
          <w:rFonts w:ascii="Arial" w:hAnsi="Arial" w:cs="Arial"/>
        </w:rPr>
        <w:t xml:space="preserve"> as well as data-entry staff</w:t>
      </w:r>
      <w:r w:rsidR="00D54DFD" w:rsidRPr="00DE0557">
        <w:rPr>
          <w:rFonts w:ascii="Arial" w:hAnsi="Arial" w:cs="Arial"/>
        </w:rPr>
        <w:t>,</w:t>
      </w:r>
      <w:r w:rsidRPr="00DE0557">
        <w:rPr>
          <w:rFonts w:ascii="Arial" w:hAnsi="Arial" w:cs="Arial"/>
        </w:rPr>
        <w:t xml:space="preserve"> will undergo additional training to familiarize them with their specific tasks. For supervisors</w:t>
      </w:r>
      <w:r w:rsidR="00D54DFD" w:rsidRPr="00DE0557">
        <w:rPr>
          <w:rFonts w:ascii="Arial" w:hAnsi="Arial" w:cs="Arial"/>
        </w:rPr>
        <w:t>,</w:t>
      </w:r>
      <w:r w:rsidRPr="00DE0557">
        <w:rPr>
          <w:rFonts w:ascii="Arial" w:hAnsi="Arial" w:cs="Arial"/>
        </w:rPr>
        <w:t xml:space="preserve"> this includes </w:t>
      </w:r>
      <w:r w:rsidR="00846F8D" w:rsidRPr="00DE0557">
        <w:rPr>
          <w:rFonts w:ascii="Arial" w:hAnsi="Arial" w:cs="Arial"/>
        </w:rPr>
        <w:t xml:space="preserve">sessions </w:t>
      </w:r>
      <w:r w:rsidRPr="00DE0557">
        <w:rPr>
          <w:rFonts w:ascii="Arial" w:hAnsi="Arial" w:cs="Arial"/>
        </w:rPr>
        <w:t>on supervision</w:t>
      </w:r>
      <w:r w:rsidR="00D54DFD" w:rsidRPr="00DE0557">
        <w:rPr>
          <w:rFonts w:ascii="Arial" w:hAnsi="Arial" w:cs="Arial"/>
        </w:rPr>
        <w:t xml:space="preserve">, </w:t>
      </w:r>
      <w:r w:rsidRPr="00DE0557">
        <w:rPr>
          <w:rFonts w:ascii="Arial" w:hAnsi="Arial" w:cs="Arial"/>
        </w:rPr>
        <w:t xml:space="preserve">fieldwork </w:t>
      </w:r>
      <w:r w:rsidR="00846F8D" w:rsidRPr="00DE0557">
        <w:rPr>
          <w:rFonts w:ascii="Arial" w:hAnsi="Arial" w:cs="Arial"/>
        </w:rPr>
        <w:t>questionnaire editing, monitoring and reporting.</w:t>
      </w:r>
    </w:p>
    <w:p w14:paraId="190C37AC" w14:textId="2965C562" w:rsidR="003266A6" w:rsidRPr="00784DD3" w:rsidRDefault="006774A9" w:rsidP="00CC2C89">
      <w:pPr>
        <w:spacing w:after="200" w:line="276" w:lineRule="auto"/>
        <w:jc w:val="both"/>
        <w:rPr>
          <w:rFonts w:ascii="Arial" w:hAnsi="Arial" w:cs="Arial"/>
          <w:lang w:eastAsia="de-DE"/>
        </w:rPr>
      </w:pPr>
      <w:r>
        <w:rPr>
          <w:rFonts w:ascii="Arial" w:hAnsi="Arial" w:cs="Arial"/>
        </w:rPr>
        <w:lastRenderedPageBreak/>
        <w:t>If laptops, tablets or smartphones are used for interviewing, extra time (up to one week) will need to be planned for training in the use of the IT equipment in an interview, handling of the IT equipment, trouble shooting, back-up and data transmission procedures, etc.</w:t>
      </w:r>
      <w:r w:rsidR="00846F8D" w:rsidRPr="00784DD3">
        <w:rPr>
          <w:rFonts w:ascii="Arial" w:hAnsi="Arial" w:cs="Arial"/>
        </w:rPr>
        <w:t xml:space="preserve"> </w:t>
      </w:r>
    </w:p>
    <w:p w14:paraId="04C0879F" w14:textId="77777777" w:rsidR="003266A6" w:rsidRPr="00DE0557" w:rsidRDefault="003266A6" w:rsidP="00CC2C89">
      <w:pPr>
        <w:spacing w:after="200" w:line="276" w:lineRule="auto"/>
        <w:jc w:val="both"/>
        <w:rPr>
          <w:rFonts w:ascii="Arial" w:hAnsi="Arial" w:cs="Arial"/>
          <w:lang w:eastAsia="de-DE"/>
        </w:rPr>
      </w:pPr>
      <w:r w:rsidRPr="00DE0557">
        <w:rPr>
          <w:rFonts w:ascii="Arial" w:hAnsi="Arial" w:cs="Arial"/>
          <w:lang w:eastAsia="de-DE"/>
        </w:rPr>
        <w:t>The training and pilot experience will be used to fine-tune the questionnaire.</w:t>
      </w:r>
    </w:p>
    <w:p w14:paraId="691F92D6" w14:textId="77777777" w:rsidR="003266A6" w:rsidRPr="00DE0557" w:rsidRDefault="003266A6" w:rsidP="00CC2C89">
      <w:pPr>
        <w:spacing w:after="200" w:line="276" w:lineRule="auto"/>
        <w:jc w:val="both"/>
        <w:rPr>
          <w:rFonts w:ascii="Arial" w:hAnsi="Arial" w:cs="Arial"/>
        </w:rPr>
      </w:pPr>
    </w:p>
    <w:p w14:paraId="7B50FECB" w14:textId="6D2D3969" w:rsidR="003266A6" w:rsidRPr="00DE0557" w:rsidRDefault="003266A6" w:rsidP="001D5432">
      <w:pPr>
        <w:pStyle w:val="Heading2"/>
        <w:numPr>
          <w:ilvl w:val="1"/>
          <w:numId w:val="34"/>
        </w:numPr>
      </w:pPr>
      <w:bookmarkStart w:id="99" w:name="_Toc307834658"/>
      <w:bookmarkStart w:id="100" w:name="_Toc509062267"/>
      <w:r w:rsidRPr="00DE0557">
        <w:t>Field implementation</w:t>
      </w:r>
      <w:bookmarkEnd w:id="99"/>
      <w:bookmarkEnd w:id="100"/>
    </w:p>
    <w:p w14:paraId="699E816A" w14:textId="77777777" w:rsidR="00493B0B" w:rsidRDefault="00493B0B" w:rsidP="00CC2C89">
      <w:pPr>
        <w:spacing w:after="200" w:line="276" w:lineRule="auto"/>
        <w:jc w:val="both"/>
        <w:rPr>
          <w:rFonts w:ascii="Arial" w:hAnsi="Arial" w:cs="Arial"/>
          <w:bCs/>
          <w:lang w:val="en-US"/>
        </w:rPr>
      </w:pPr>
    </w:p>
    <w:p w14:paraId="6D4BB6E4" w14:textId="29B3966C" w:rsidR="003266A6" w:rsidRPr="00DE0557" w:rsidRDefault="003266A6" w:rsidP="00CC2C89">
      <w:pPr>
        <w:spacing w:after="200" w:line="276" w:lineRule="auto"/>
        <w:jc w:val="both"/>
        <w:rPr>
          <w:rFonts w:ascii="Arial" w:hAnsi="Arial" w:cs="Arial"/>
          <w:bCs/>
          <w:lang w:val="en-US"/>
        </w:rPr>
      </w:pPr>
      <w:r w:rsidRPr="00784DD3">
        <w:rPr>
          <w:rFonts w:ascii="Arial" w:hAnsi="Arial" w:cs="Arial"/>
          <w:bCs/>
          <w:lang w:val="en-US"/>
        </w:rPr>
        <w:t xml:space="preserve">Procedures in the field will be organized by </w:t>
      </w:r>
      <w:r w:rsidR="00846F8D" w:rsidRPr="00784DD3">
        <w:rPr>
          <w:rFonts w:ascii="Arial" w:hAnsi="Arial" w:cs="Arial"/>
          <w:bCs/>
          <w:lang w:val="en-US"/>
        </w:rPr>
        <w:t xml:space="preserve">the national </w:t>
      </w:r>
      <w:r w:rsidR="003E6355" w:rsidRPr="00784DD3">
        <w:rPr>
          <w:rFonts w:ascii="Arial" w:hAnsi="Arial" w:cs="Arial"/>
          <w:bCs/>
          <w:lang w:val="en-US"/>
        </w:rPr>
        <w:t xml:space="preserve">study </w:t>
      </w:r>
      <w:r w:rsidR="00846F8D" w:rsidRPr="00784DD3">
        <w:rPr>
          <w:rFonts w:ascii="Arial" w:hAnsi="Arial" w:cs="Arial"/>
          <w:bCs/>
          <w:lang w:val="en-US"/>
        </w:rPr>
        <w:t>coordinator with the lead agency/nationa</w:t>
      </w:r>
      <w:r w:rsidR="00846F8D" w:rsidRPr="00DE0557">
        <w:rPr>
          <w:rFonts w:ascii="Arial" w:hAnsi="Arial" w:cs="Arial"/>
          <w:bCs/>
          <w:lang w:val="en-US"/>
        </w:rPr>
        <w:t>l statistics office</w:t>
      </w:r>
      <w:r w:rsidRPr="00DE0557">
        <w:rPr>
          <w:rFonts w:ascii="Arial" w:hAnsi="Arial" w:cs="Arial"/>
          <w:bCs/>
          <w:lang w:val="en-US"/>
        </w:rPr>
        <w:t>, according to their regular procedures, but taking into account all the agreed ethical and safety recommendations.</w:t>
      </w:r>
    </w:p>
    <w:p w14:paraId="0CB4407E" w14:textId="2F75918E" w:rsidR="003266A6" w:rsidRPr="00DE0557" w:rsidRDefault="003266A6" w:rsidP="00CC2C89">
      <w:pPr>
        <w:spacing w:after="200" w:line="276" w:lineRule="auto"/>
        <w:jc w:val="both"/>
        <w:rPr>
          <w:rFonts w:ascii="Arial" w:hAnsi="Arial" w:cs="Arial"/>
          <w:bCs/>
          <w:lang w:val="en-US"/>
        </w:rPr>
      </w:pPr>
      <w:r w:rsidRPr="00DE0557">
        <w:rPr>
          <w:rFonts w:ascii="Arial" w:hAnsi="Arial" w:cs="Arial"/>
          <w:bCs/>
          <w:lang w:val="en-US"/>
        </w:rPr>
        <w:t xml:space="preserve">The exact duration will depend on the final sample size and frame and number of interviewers in each province, but </w:t>
      </w:r>
      <w:r w:rsidR="00846F8D" w:rsidRPr="00DE0557">
        <w:rPr>
          <w:rFonts w:ascii="Arial" w:hAnsi="Arial" w:cs="Arial"/>
          <w:bCs/>
          <w:lang w:val="en-US"/>
        </w:rPr>
        <w:t xml:space="preserve">can be </w:t>
      </w:r>
      <w:r w:rsidRPr="00DE0557">
        <w:rPr>
          <w:rFonts w:ascii="Arial" w:hAnsi="Arial" w:cs="Arial"/>
          <w:bCs/>
          <w:lang w:val="en-US"/>
        </w:rPr>
        <w:t xml:space="preserve">expected to be about </w:t>
      </w:r>
      <w:r w:rsidR="00846F8D" w:rsidRPr="00DE0557">
        <w:rPr>
          <w:rFonts w:ascii="Arial" w:hAnsi="Arial" w:cs="Arial"/>
          <w:bCs/>
          <w:lang w:val="en-US"/>
        </w:rPr>
        <w:t>4-</w:t>
      </w:r>
      <w:r w:rsidRPr="00DE0557">
        <w:rPr>
          <w:rFonts w:ascii="Arial" w:hAnsi="Arial" w:cs="Arial"/>
          <w:bCs/>
          <w:lang w:val="en-US"/>
        </w:rPr>
        <w:t xml:space="preserve">6 weeks. </w:t>
      </w:r>
      <w:r w:rsidR="003E6355" w:rsidRPr="00DE0557">
        <w:rPr>
          <w:rFonts w:ascii="Arial" w:hAnsi="Arial" w:cs="Arial"/>
          <w:bCs/>
          <w:lang w:val="en-US"/>
        </w:rPr>
        <w:t xml:space="preserve">Based on </w:t>
      </w:r>
      <w:r w:rsidRPr="00DE0557">
        <w:rPr>
          <w:rFonts w:ascii="Arial" w:hAnsi="Arial" w:cs="Arial"/>
          <w:bCs/>
          <w:lang w:val="en-US"/>
        </w:rPr>
        <w:t>experience from the WHO Multi-</w:t>
      </w:r>
      <w:r w:rsidR="003E6355" w:rsidRPr="00DE0557">
        <w:rPr>
          <w:rFonts w:ascii="Arial" w:hAnsi="Arial" w:cs="Arial"/>
          <w:bCs/>
          <w:lang w:val="en-US"/>
        </w:rPr>
        <w:t>c</w:t>
      </w:r>
      <w:r w:rsidRPr="00DE0557">
        <w:rPr>
          <w:rFonts w:ascii="Arial" w:hAnsi="Arial" w:cs="Arial"/>
          <w:bCs/>
          <w:lang w:val="en-US"/>
        </w:rPr>
        <w:t xml:space="preserve">ountry </w:t>
      </w:r>
      <w:r w:rsidR="003E6355" w:rsidRPr="00DE0557">
        <w:rPr>
          <w:rFonts w:ascii="Arial" w:hAnsi="Arial" w:cs="Arial"/>
          <w:bCs/>
          <w:lang w:val="en-US"/>
        </w:rPr>
        <w:t>s</w:t>
      </w:r>
      <w:r w:rsidRPr="00DE0557">
        <w:rPr>
          <w:rFonts w:ascii="Arial" w:hAnsi="Arial" w:cs="Arial"/>
          <w:bCs/>
          <w:lang w:val="en-US"/>
        </w:rPr>
        <w:t xml:space="preserve">tudy, it should be estimated that approximately </w:t>
      </w:r>
      <w:r w:rsidR="003E6355" w:rsidRPr="00DE0557">
        <w:rPr>
          <w:rFonts w:ascii="Arial" w:hAnsi="Arial" w:cs="Arial"/>
          <w:bCs/>
          <w:lang w:val="en-US"/>
        </w:rPr>
        <w:t xml:space="preserve">three </w:t>
      </w:r>
      <w:r w:rsidRPr="00DE0557">
        <w:rPr>
          <w:rFonts w:ascii="Arial" w:hAnsi="Arial" w:cs="Arial"/>
          <w:bCs/>
          <w:lang w:val="en-US"/>
        </w:rPr>
        <w:t xml:space="preserve">to </w:t>
      </w:r>
      <w:r w:rsidR="003E6355" w:rsidRPr="00DE0557">
        <w:rPr>
          <w:rFonts w:ascii="Arial" w:hAnsi="Arial" w:cs="Arial"/>
          <w:bCs/>
          <w:lang w:val="en-US"/>
        </w:rPr>
        <w:t>four</w:t>
      </w:r>
      <w:r w:rsidRPr="00DE0557">
        <w:rPr>
          <w:rFonts w:ascii="Arial" w:hAnsi="Arial" w:cs="Arial"/>
          <w:bCs/>
          <w:lang w:val="en-US"/>
        </w:rPr>
        <w:t xml:space="preserve"> interviews can be conducted</w:t>
      </w:r>
      <w:r w:rsidR="003E6355" w:rsidRPr="00DE0557">
        <w:rPr>
          <w:rFonts w:ascii="Arial" w:hAnsi="Arial" w:cs="Arial"/>
          <w:bCs/>
          <w:lang w:val="en-US"/>
        </w:rPr>
        <w:t>,</w:t>
      </w:r>
      <w:r w:rsidRPr="00DE0557">
        <w:rPr>
          <w:rFonts w:ascii="Arial" w:hAnsi="Arial" w:cs="Arial"/>
          <w:bCs/>
          <w:lang w:val="en-US"/>
        </w:rPr>
        <w:t xml:space="preserve"> per interviewer</w:t>
      </w:r>
      <w:r w:rsidR="003E6355" w:rsidRPr="00DE0557">
        <w:rPr>
          <w:rFonts w:ascii="Arial" w:hAnsi="Arial" w:cs="Arial"/>
          <w:bCs/>
          <w:lang w:val="en-US"/>
        </w:rPr>
        <w:t>,</w:t>
      </w:r>
      <w:r w:rsidRPr="00DE0557">
        <w:rPr>
          <w:rFonts w:ascii="Arial" w:hAnsi="Arial" w:cs="Arial"/>
          <w:bCs/>
          <w:lang w:val="en-US"/>
        </w:rPr>
        <w:t xml:space="preserve"> per day</w:t>
      </w:r>
      <w:r w:rsidR="003E6355" w:rsidRPr="00DE0557">
        <w:rPr>
          <w:rFonts w:ascii="Arial" w:hAnsi="Arial" w:cs="Arial"/>
          <w:bCs/>
          <w:lang w:val="en-US"/>
        </w:rPr>
        <w:t>,</w:t>
      </w:r>
      <w:r w:rsidRPr="00DE0557">
        <w:rPr>
          <w:rFonts w:ascii="Arial" w:hAnsi="Arial" w:cs="Arial"/>
          <w:bCs/>
          <w:lang w:val="en-US"/>
        </w:rPr>
        <w:t xml:space="preserve"> with the full questionnaire.</w:t>
      </w:r>
    </w:p>
    <w:p w14:paraId="67BC9976" w14:textId="77777777" w:rsidR="00E96A5D" w:rsidRPr="00DE0557" w:rsidRDefault="00E96A5D" w:rsidP="00CC2C89">
      <w:pPr>
        <w:spacing w:after="200" w:line="276" w:lineRule="auto"/>
        <w:jc w:val="both"/>
        <w:rPr>
          <w:rFonts w:ascii="Arial" w:hAnsi="Arial" w:cs="Arial"/>
          <w:b/>
        </w:rPr>
      </w:pPr>
    </w:p>
    <w:p w14:paraId="72EC847D" w14:textId="5C90552D" w:rsidR="003266A6" w:rsidRPr="00DE0557" w:rsidRDefault="003266A6" w:rsidP="001D5432">
      <w:pPr>
        <w:pStyle w:val="Heading3"/>
        <w:numPr>
          <w:ilvl w:val="2"/>
          <w:numId w:val="34"/>
        </w:numPr>
      </w:pPr>
      <w:bookmarkStart w:id="101" w:name="_Toc509062268"/>
      <w:r w:rsidRPr="00DE0557">
        <w:t>Monitoring of the quality of the field work</w:t>
      </w:r>
      <w:bookmarkEnd w:id="101"/>
    </w:p>
    <w:p w14:paraId="77D63A4A" w14:textId="77777777" w:rsidR="00493B0B" w:rsidRDefault="00493B0B" w:rsidP="00CC2C89">
      <w:pPr>
        <w:spacing w:after="200" w:line="276" w:lineRule="auto"/>
        <w:jc w:val="both"/>
        <w:rPr>
          <w:rFonts w:ascii="Arial" w:hAnsi="Arial" w:cs="Arial"/>
          <w:bCs/>
          <w:lang w:val="en-US"/>
        </w:rPr>
      </w:pPr>
    </w:p>
    <w:p w14:paraId="76A39B87" w14:textId="1EFD55ED" w:rsidR="003266A6" w:rsidRPr="00DE0557" w:rsidRDefault="003E6355" w:rsidP="00CC2C89">
      <w:pPr>
        <w:spacing w:after="200" w:line="276" w:lineRule="auto"/>
        <w:jc w:val="both"/>
        <w:rPr>
          <w:rFonts w:ascii="Arial" w:hAnsi="Arial" w:cs="Arial"/>
          <w:bCs/>
        </w:rPr>
      </w:pPr>
      <w:r w:rsidRPr="00784DD3">
        <w:rPr>
          <w:rFonts w:ascii="Arial" w:hAnsi="Arial" w:cs="Arial"/>
          <w:bCs/>
          <w:lang w:val="en-US"/>
        </w:rPr>
        <w:t>T</w:t>
      </w:r>
      <w:r w:rsidR="003266A6" w:rsidRPr="00784DD3">
        <w:rPr>
          <w:rFonts w:ascii="Arial" w:hAnsi="Arial" w:cs="Arial"/>
          <w:bCs/>
          <w:lang w:val="en-US"/>
        </w:rPr>
        <w:t xml:space="preserve">o ensure high quality </w:t>
      </w:r>
      <w:r w:rsidRPr="00784DD3">
        <w:rPr>
          <w:rFonts w:ascii="Arial" w:hAnsi="Arial" w:cs="Arial"/>
          <w:bCs/>
          <w:lang w:val="en-US"/>
        </w:rPr>
        <w:t xml:space="preserve">data collection, </w:t>
      </w:r>
      <w:r w:rsidR="003266A6" w:rsidRPr="00784DD3">
        <w:rPr>
          <w:rFonts w:ascii="Arial" w:hAnsi="Arial" w:cs="Arial"/>
          <w:bCs/>
          <w:lang w:val="en-US"/>
        </w:rPr>
        <w:t xml:space="preserve">an elaborate and hierarchical monitoring and communication system will be in place to monitor all levels of the field implementation. Various mechanisms </w:t>
      </w:r>
      <w:r w:rsidR="006C3620" w:rsidRPr="00DE0557">
        <w:rPr>
          <w:rFonts w:ascii="Arial" w:hAnsi="Arial" w:cs="Arial"/>
          <w:bCs/>
          <w:lang w:val="en-US"/>
        </w:rPr>
        <w:t xml:space="preserve">should be </w:t>
      </w:r>
      <w:r w:rsidR="003266A6" w:rsidRPr="00DE0557">
        <w:rPr>
          <w:rFonts w:ascii="Arial" w:hAnsi="Arial" w:cs="Arial"/>
          <w:bCs/>
          <w:lang w:val="en-US"/>
        </w:rPr>
        <w:t xml:space="preserve">used to ensure and monitor the quality of the survey implementation in the field, </w:t>
      </w:r>
      <w:r w:rsidR="003266A6" w:rsidRPr="00DE0557">
        <w:rPr>
          <w:rFonts w:ascii="Arial" w:hAnsi="Arial" w:cs="Arial"/>
          <w:bCs/>
        </w:rPr>
        <w:t>such as:</w:t>
      </w:r>
    </w:p>
    <w:p w14:paraId="7D928E70" w14:textId="5A99528F" w:rsidR="003266A6" w:rsidRPr="00DE0557" w:rsidRDefault="003266A6" w:rsidP="001D5432">
      <w:pPr>
        <w:numPr>
          <w:ilvl w:val="0"/>
          <w:numId w:val="10"/>
        </w:numPr>
        <w:spacing w:after="200" w:line="276" w:lineRule="auto"/>
        <w:contextualSpacing/>
        <w:jc w:val="both"/>
        <w:rPr>
          <w:rFonts w:ascii="Arial" w:hAnsi="Arial" w:cs="Arial"/>
          <w:bCs/>
        </w:rPr>
      </w:pPr>
      <w:r w:rsidRPr="00DE0557">
        <w:rPr>
          <w:rFonts w:ascii="Arial" w:hAnsi="Arial" w:cs="Arial"/>
          <w:bCs/>
        </w:rPr>
        <w:t xml:space="preserve">Every interviewer keeps an interviewer's diary which contains all basic information on the </w:t>
      </w:r>
      <w:r w:rsidR="003E6355" w:rsidRPr="00DE0557">
        <w:rPr>
          <w:rFonts w:ascii="Arial" w:hAnsi="Arial" w:cs="Arial"/>
          <w:bCs/>
        </w:rPr>
        <w:t xml:space="preserve">completed </w:t>
      </w:r>
      <w:r w:rsidRPr="00DE0557">
        <w:rPr>
          <w:rFonts w:ascii="Arial" w:hAnsi="Arial" w:cs="Arial"/>
          <w:bCs/>
        </w:rPr>
        <w:t>interview</w:t>
      </w:r>
      <w:r w:rsidR="003E6355" w:rsidRPr="00DE0557">
        <w:rPr>
          <w:rFonts w:ascii="Arial" w:hAnsi="Arial" w:cs="Arial"/>
          <w:bCs/>
        </w:rPr>
        <w:t>s</w:t>
      </w:r>
      <w:r w:rsidRPr="00DE0557">
        <w:rPr>
          <w:rFonts w:ascii="Arial" w:hAnsi="Arial" w:cs="Arial"/>
          <w:bCs/>
        </w:rPr>
        <w:t xml:space="preserve">, or reasons for the interview not being successfully </w:t>
      </w:r>
      <w:r w:rsidR="003E6355" w:rsidRPr="00DE0557">
        <w:rPr>
          <w:rFonts w:ascii="Arial" w:hAnsi="Arial" w:cs="Arial"/>
          <w:bCs/>
        </w:rPr>
        <w:t>completed</w:t>
      </w:r>
      <w:r w:rsidRPr="00DE0557">
        <w:rPr>
          <w:rFonts w:ascii="Arial" w:hAnsi="Arial" w:cs="Arial"/>
          <w:bCs/>
        </w:rPr>
        <w:t>, as well as any personal impressions and accounts of ‘real stories’;</w:t>
      </w:r>
    </w:p>
    <w:p w14:paraId="7A6F5D63" w14:textId="77777777" w:rsidR="003266A6" w:rsidRPr="00DE0557" w:rsidRDefault="00846F8D" w:rsidP="001D5432">
      <w:pPr>
        <w:numPr>
          <w:ilvl w:val="0"/>
          <w:numId w:val="10"/>
        </w:numPr>
        <w:spacing w:after="200" w:line="276" w:lineRule="auto"/>
        <w:contextualSpacing/>
        <w:jc w:val="both"/>
        <w:rPr>
          <w:rFonts w:ascii="Arial" w:hAnsi="Arial" w:cs="Arial"/>
          <w:bCs/>
        </w:rPr>
      </w:pPr>
      <w:r w:rsidRPr="00DE0557">
        <w:rPr>
          <w:rFonts w:ascii="Arial" w:hAnsi="Arial" w:cs="Arial"/>
          <w:bCs/>
        </w:rPr>
        <w:t>E</w:t>
      </w:r>
      <w:r w:rsidR="003266A6" w:rsidRPr="00DE0557">
        <w:rPr>
          <w:rFonts w:ascii="Arial" w:hAnsi="Arial" w:cs="Arial"/>
          <w:bCs/>
        </w:rPr>
        <w:t>very completed questionnaire will be checked by a supervisor/editor to identify inconsistencies and skipped questions, thus enabling any gaps or errors to be identified and corrected before the interviewer moves on to another enumeration area.</w:t>
      </w:r>
    </w:p>
    <w:p w14:paraId="1D5EA52A" w14:textId="0E842733" w:rsidR="003266A6" w:rsidRPr="00DE0557" w:rsidRDefault="003266A6" w:rsidP="001D5432">
      <w:pPr>
        <w:numPr>
          <w:ilvl w:val="0"/>
          <w:numId w:val="10"/>
        </w:numPr>
        <w:spacing w:after="200" w:line="276" w:lineRule="auto"/>
        <w:contextualSpacing/>
        <w:jc w:val="both"/>
        <w:rPr>
          <w:rFonts w:ascii="Arial" w:hAnsi="Arial" w:cs="Arial"/>
          <w:bCs/>
        </w:rPr>
      </w:pPr>
      <w:r w:rsidRPr="00DE0557">
        <w:rPr>
          <w:rFonts w:ascii="Arial" w:hAnsi="Arial" w:cs="Arial"/>
          <w:bCs/>
        </w:rPr>
        <w:t xml:space="preserve">Random checks of households (at least one per cluster) by the field supervisor, during which respondents </w:t>
      </w:r>
      <w:r w:rsidR="003E6355" w:rsidRPr="00DE0557">
        <w:rPr>
          <w:rFonts w:ascii="Arial" w:hAnsi="Arial" w:cs="Arial"/>
          <w:bCs/>
        </w:rPr>
        <w:t xml:space="preserve">are </w:t>
      </w:r>
      <w:r w:rsidRPr="00DE0557">
        <w:rPr>
          <w:rFonts w:ascii="Arial" w:hAnsi="Arial" w:cs="Arial"/>
          <w:bCs/>
        </w:rPr>
        <w:t>interviewed by the supervisor using a brief questionnaire to verify that the respondent had been selected in accordance with the established procedure and to assess the respondent’s perceptions of the initial interview.</w:t>
      </w:r>
    </w:p>
    <w:p w14:paraId="52F2FC05" w14:textId="77777777" w:rsidR="003266A6" w:rsidRPr="00DE0557" w:rsidRDefault="003266A6" w:rsidP="001D5432">
      <w:pPr>
        <w:numPr>
          <w:ilvl w:val="0"/>
          <w:numId w:val="10"/>
        </w:numPr>
        <w:spacing w:after="200" w:line="276" w:lineRule="auto"/>
        <w:contextualSpacing/>
        <w:jc w:val="both"/>
        <w:rPr>
          <w:rFonts w:ascii="Arial" w:hAnsi="Arial" w:cs="Arial"/>
          <w:bCs/>
        </w:rPr>
      </w:pPr>
      <w:r w:rsidRPr="00DE0557">
        <w:rPr>
          <w:rFonts w:ascii="Arial" w:hAnsi="Arial" w:cs="Arial"/>
          <w:bCs/>
        </w:rPr>
        <w:t>Continuous monitoring of each interviewer, using performance indicators such as response rate, number of completed interviews, and rate of identification of physical violence (using field-check tables);</w:t>
      </w:r>
    </w:p>
    <w:p w14:paraId="4EBB3BC2" w14:textId="29AE713B" w:rsidR="003266A6" w:rsidRPr="00DE0557" w:rsidRDefault="003266A6" w:rsidP="001D5432">
      <w:pPr>
        <w:numPr>
          <w:ilvl w:val="0"/>
          <w:numId w:val="10"/>
        </w:numPr>
        <w:spacing w:after="200" w:line="276" w:lineRule="auto"/>
        <w:contextualSpacing/>
        <w:jc w:val="both"/>
        <w:rPr>
          <w:rFonts w:ascii="Arial" w:hAnsi="Arial" w:cs="Arial"/>
          <w:bCs/>
        </w:rPr>
      </w:pPr>
      <w:r w:rsidRPr="00DE0557">
        <w:rPr>
          <w:rFonts w:ascii="Arial" w:hAnsi="Arial" w:cs="Arial"/>
          <w:bCs/>
        </w:rPr>
        <w:t>In all surveys</w:t>
      </w:r>
      <w:r w:rsidR="003E6355" w:rsidRPr="00DE0557">
        <w:rPr>
          <w:rFonts w:ascii="Arial" w:hAnsi="Arial" w:cs="Arial"/>
          <w:bCs/>
        </w:rPr>
        <w:t>,</w:t>
      </w:r>
      <w:r w:rsidRPr="00DE0557">
        <w:rPr>
          <w:rFonts w:ascii="Arial" w:hAnsi="Arial" w:cs="Arial"/>
          <w:bCs/>
        </w:rPr>
        <w:t xml:space="preserve"> it is important to minimize the degree of non-response. For this study, the issue of non-response is of particular concern, as the absence of an individual or her refusal to participate may be related to a history of abuse. For this reason, details on the levels of non-response will be monitored by cluster and by interviewer, with follow-up procedures being implemented in locations or with interviewers with high levels of non-response.</w:t>
      </w:r>
    </w:p>
    <w:p w14:paraId="7FF0698C" w14:textId="77777777" w:rsidR="003266A6" w:rsidRPr="00DE0557" w:rsidRDefault="003266A6" w:rsidP="001D5432">
      <w:pPr>
        <w:numPr>
          <w:ilvl w:val="0"/>
          <w:numId w:val="10"/>
        </w:numPr>
        <w:spacing w:after="200" w:line="276" w:lineRule="auto"/>
        <w:contextualSpacing/>
        <w:jc w:val="both"/>
        <w:rPr>
          <w:rFonts w:ascii="Arial" w:hAnsi="Arial" w:cs="Arial"/>
          <w:bCs/>
        </w:rPr>
      </w:pPr>
      <w:r w:rsidRPr="00DE0557">
        <w:rPr>
          <w:rFonts w:ascii="Arial" w:hAnsi="Arial" w:cs="Arial"/>
          <w:bCs/>
        </w:rPr>
        <w:lastRenderedPageBreak/>
        <w:t>Quality control procedures include also the collection of information to enable the demographic characteristics of the non-respondents to be compared with those of women who did respond.</w:t>
      </w:r>
    </w:p>
    <w:p w14:paraId="450E2B87" w14:textId="77777777" w:rsidR="002B3F40" w:rsidRPr="00DE0557" w:rsidRDefault="002B3F40" w:rsidP="00CC2C89">
      <w:pPr>
        <w:spacing w:after="200" w:line="276" w:lineRule="auto"/>
        <w:ind w:left="720"/>
        <w:contextualSpacing/>
        <w:jc w:val="both"/>
        <w:rPr>
          <w:rFonts w:ascii="Arial" w:hAnsi="Arial" w:cs="Arial"/>
          <w:bCs/>
        </w:rPr>
      </w:pPr>
    </w:p>
    <w:p w14:paraId="1F9CD2B6" w14:textId="4CBDD2C8" w:rsidR="003266A6" w:rsidRPr="00DE0557" w:rsidRDefault="003266A6" w:rsidP="001D5432">
      <w:pPr>
        <w:pStyle w:val="Heading2"/>
        <w:numPr>
          <w:ilvl w:val="1"/>
          <w:numId w:val="34"/>
        </w:numPr>
      </w:pPr>
      <w:bookmarkStart w:id="102" w:name="_Toc307834659"/>
      <w:bookmarkStart w:id="103" w:name="_Toc509062269"/>
      <w:r w:rsidRPr="00DE0557">
        <w:t>Data processing and analysis</w:t>
      </w:r>
      <w:bookmarkEnd w:id="102"/>
      <w:bookmarkEnd w:id="103"/>
    </w:p>
    <w:p w14:paraId="73A6B626" w14:textId="77777777" w:rsidR="00493B0B" w:rsidRDefault="00493B0B" w:rsidP="00CC2C89">
      <w:pPr>
        <w:spacing w:after="200" w:line="276" w:lineRule="auto"/>
        <w:jc w:val="both"/>
        <w:rPr>
          <w:rFonts w:ascii="Arial" w:hAnsi="Arial" w:cs="Arial"/>
          <w:bCs/>
          <w:lang w:val="en-US"/>
        </w:rPr>
      </w:pPr>
    </w:p>
    <w:p w14:paraId="00F8D887" w14:textId="77777777" w:rsidR="00DC14F7" w:rsidRDefault="00DC14F7" w:rsidP="00CC2C89">
      <w:pPr>
        <w:spacing w:after="200" w:line="276" w:lineRule="auto"/>
        <w:jc w:val="both"/>
        <w:rPr>
          <w:rFonts w:ascii="Arial" w:hAnsi="Arial" w:cs="Arial"/>
          <w:bCs/>
          <w:lang w:val="en-US"/>
        </w:rPr>
      </w:pPr>
      <w:r>
        <w:rPr>
          <w:rFonts w:ascii="Arial" w:hAnsi="Arial" w:cs="Arial"/>
          <w:bCs/>
          <w:lang w:val="en-US"/>
        </w:rPr>
        <w:t xml:space="preserve">If a </w:t>
      </w:r>
      <w:r w:rsidRPr="00DE0557">
        <w:rPr>
          <w:rFonts w:ascii="Arial" w:hAnsi="Arial" w:cs="Arial"/>
          <w:b/>
          <w:bCs/>
          <w:lang w:val="en-US"/>
        </w:rPr>
        <w:t>paper questionnaire</w:t>
      </w:r>
      <w:r>
        <w:rPr>
          <w:rFonts w:ascii="Arial" w:hAnsi="Arial" w:cs="Arial"/>
          <w:bCs/>
          <w:lang w:val="en-US"/>
        </w:rPr>
        <w:t xml:space="preserve"> is used, the following steps should be followed.</w:t>
      </w:r>
    </w:p>
    <w:p w14:paraId="5E4C4AEF" w14:textId="1F50FCA4" w:rsidR="003266A6" w:rsidRPr="00784DD3" w:rsidRDefault="003266A6" w:rsidP="00CC2C89">
      <w:pPr>
        <w:spacing w:after="200" w:line="276" w:lineRule="auto"/>
        <w:jc w:val="both"/>
        <w:rPr>
          <w:rFonts w:ascii="Arial" w:hAnsi="Arial" w:cs="Arial"/>
          <w:bCs/>
          <w:lang w:val="en-US"/>
        </w:rPr>
      </w:pPr>
      <w:r w:rsidRPr="00784DD3">
        <w:rPr>
          <w:rFonts w:ascii="Arial" w:hAnsi="Arial" w:cs="Arial"/>
          <w:bCs/>
          <w:lang w:val="en-US"/>
        </w:rPr>
        <w:t>Data entry personnel will attend the training program for field workers and additionally they will learn data entry procedures through a</w:t>
      </w:r>
      <w:r w:rsidR="00846F8D" w:rsidRPr="00784DD3">
        <w:rPr>
          <w:rFonts w:ascii="Arial" w:hAnsi="Arial" w:cs="Arial"/>
          <w:bCs/>
          <w:lang w:val="en-US"/>
        </w:rPr>
        <w:t xml:space="preserve"> short training (National Statistics Office)</w:t>
      </w:r>
      <w:r w:rsidRPr="00784DD3">
        <w:rPr>
          <w:rFonts w:ascii="Arial" w:hAnsi="Arial" w:cs="Arial"/>
          <w:bCs/>
          <w:lang w:val="en-US"/>
        </w:rPr>
        <w:t xml:space="preserve">. </w:t>
      </w:r>
    </w:p>
    <w:p w14:paraId="2FE3A338" w14:textId="24AD175B" w:rsidR="003266A6" w:rsidRPr="00DE0557" w:rsidRDefault="003266A6" w:rsidP="00CC2C89">
      <w:pPr>
        <w:spacing w:after="200" w:line="276" w:lineRule="auto"/>
        <w:jc w:val="both"/>
        <w:rPr>
          <w:rFonts w:ascii="Arial" w:hAnsi="Arial" w:cs="Arial"/>
          <w:bCs/>
          <w:lang w:val="en-US"/>
        </w:rPr>
      </w:pPr>
      <w:r w:rsidRPr="00DE0557">
        <w:rPr>
          <w:rFonts w:ascii="Arial" w:hAnsi="Arial" w:cs="Arial"/>
          <w:bCs/>
          <w:lang w:val="en-US"/>
        </w:rPr>
        <w:t xml:space="preserve">A special data entry template will be developed by </w:t>
      </w:r>
      <w:r w:rsidR="00846F8D" w:rsidRPr="00DE0557">
        <w:rPr>
          <w:rFonts w:ascii="Arial" w:hAnsi="Arial" w:cs="Arial"/>
          <w:bCs/>
          <w:lang w:val="en-US"/>
        </w:rPr>
        <w:t xml:space="preserve">the person responsible </w:t>
      </w:r>
      <w:r w:rsidRPr="00DE0557">
        <w:rPr>
          <w:rFonts w:ascii="Arial" w:hAnsi="Arial" w:cs="Arial"/>
          <w:bCs/>
          <w:lang w:val="en-US"/>
        </w:rPr>
        <w:t xml:space="preserve">and tested as soon as the questionnaire has been finalized. </w:t>
      </w:r>
      <w:r w:rsidR="006C3620" w:rsidRPr="00DE0557">
        <w:rPr>
          <w:rFonts w:ascii="Arial" w:hAnsi="Arial" w:cs="Arial"/>
          <w:bCs/>
          <w:lang w:val="en-US"/>
        </w:rPr>
        <w:t xml:space="preserve">The variable names (based on the question numbers) and labels </w:t>
      </w:r>
      <w:r w:rsidR="003E6355" w:rsidRPr="00DE0557">
        <w:rPr>
          <w:rFonts w:ascii="Arial" w:hAnsi="Arial" w:cs="Arial"/>
          <w:bCs/>
          <w:lang w:val="en-US"/>
        </w:rPr>
        <w:t>are</w:t>
      </w:r>
      <w:r w:rsidR="006C3620" w:rsidRPr="00DE0557">
        <w:rPr>
          <w:rFonts w:ascii="Arial" w:hAnsi="Arial" w:cs="Arial"/>
          <w:bCs/>
          <w:lang w:val="en-US"/>
        </w:rPr>
        <w:t xml:space="preserve"> provided in a </w:t>
      </w:r>
      <w:r w:rsidR="003E6355" w:rsidRPr="00DE0557">
        <w:rPr>
          <w:rFonts w:ascii="Arial" w:hAnsi="Arial" w:cs="Arial"/>
          <w:bCs/>
          <w:lang w:val="en-US"/>
        </w:rPr>
        <w:t>codebook</w:t>
      </w:r>
      <w:r w:rsidR="006C3620" w:rsidRPr="00DE0557">
        <w:rPr>
          <w:rFonts w:ascii="Arial" w:hAnsi="Arial" w:cs="Arial"/>
          <w:bCs/>
          <w:lang w:val="en-US"/>
        </w:rPr>
        <w:t>.</w:t>
      </w:r>
      <w:r w:rsidR="003E6355" w:rsidRPr="00DE0557">
        <w:rPr>
          <w:rFonts w:ascii="Arial" w:hAnsi="Arial" w:cs="Arial"/>
          <w:bCs/>
          <w:lang w:val="en-US"/>
        </w:rPr>
        <w:t xml:space="preserve"> </w:t>
      </w:r>
      <w:r w:rsidRPr="00DE0557">
        <w:rPr>
          <w:rFonts w:ascii="Arial" w:hAnsi="Arial" w:cs="Arial"/>
          <w:bCs/>
          <w:lang w:val="en-US"/>
        </w:rPr>
        <w:t xml:space="preserve">Internal consistency, range and error checking, skips etc. of the responses will be controlled through the data entry program. The data entry program will be tested and debugged with the questionnaires completed during the pilot study (immediately after interviewer training) and finalized at the time that the main fieldwork is starting. </w:t>
      </w:r>
    </w:p>
    <w:p w14:paraId="4AF96081" w14:textId="28BA380E" w:rsidR="003266A6" w:rsidRPr="00DE0557" w:rsidRDefault="003266A6" w:rsidP="00CC2C89">
      <w:pPr>
        <w:spacing w:after="200" w:line="276" w:lineRule="auto"/>
        <w:jc w:val="both"/>
        <w:rPr>
          <w:rFonts w:ascii="Arial" w:hAnsi="Arial" w:cs="Arial"/>
          <w:bCs/>
          <w:lang w:val="en-US"/>
        </w:rPr>
      </w:pPr>
      <w:r w:rsidRPr="00DE0557">
        <w:rPr>
          <w:rFonts w:ascii="Arial" w:hAnsi="Arial" w:cs="Arial"/>
          <w:bCs/>
          <w:lang w:val="en-US"/>
        </w:rPr>
        <w:t xml:space="preserve">During the fieldwork, the questionnaires will be returned to the central office by the interviewers for data processing as soon as all interviews in each particular are completed. The machine entry and editing activities will </w:t>
      </w:r>
      <w:r w:rsidR="003E6355" w:rsidRPr="00DE0557">
        <w:rPr>
          <w:rFonts w:ascii="Arial" w:hAnsi="Arial" w:cs="Arial"/>
          <w:bCs/>
          <w:lang w:val="en-US"/>
        </w:rPr>
        <w:t>begin,</w:t>
      </w:r>
      <w:r w:rsidRPr="00DE0557">
        <w:rPr>
          <w:rFonts w:ascii="Arial" w:hAnsi="Arial" w:cs="Arial"/>
          <w:bCs/>
          <w:lang w:val="en-US"/>
        </w:rPr>
        <w:t xml:space="preserve"> </w:t>
      </w:r>
      <w:r w:rsidR="003E6355" w:rsidRPr="00DE0557">
        <w:rPr>
          <w:rFonts w:ascii="Arial" w:hAnsi="Arial" w:cs="Arial"/>
          <w:bCs/>
          <w:lang w:val="en-US"/>
        </w:rPr>
        <w:t xml:space="preserve">at </w:t>
      </w:r>
      <w:r w:rsidR="00846F8D" w:rsidRPr="00DE0557">
        <w:rPr>
          <w:rFonts w:ascii="Arial" w:hAnsi="Arial" w:cs="Arial"/>
          <w:bCs/>
          <w:lang w:val="en-US"/>
        </w:rPr>
        <w:t>latest</w:t>
      </w:r>
      <w:r w:rsidR="003E6355" w:rsidRPr="00DE0557">
        <w:rPr>
          <w:rFonts w:ascii="Arial" w:hAnsi="Arial" w:cs="Arial"/>
          <w:bCs/>
          <w:lang w:val="en-US"/>
        </w:rPr>
        <w:t>,</w:t>
      </w:r>
      <w:r w:rsidR="00846F8D" w:rsidRPr="00DE0557">
        <w:rPr>
          <w:rFonts w:ascii="Arial" w:hAnsi="Arial" w:cs="Arial"/>
          <w:bCs/>
          <w:lang w:val="en-US"/>
        </w:rPr>
        <w:t xml:space="preserve"> </w:t>
      </w:r>
      <w:r w:rsidRPr="00DE0557">
        <w:rPr>
          <w:rFonts w:ascii="Arial" w:hAnsi="Arial" w:cs="Arial"/>
          <w:bCs/>
          <w:lang w:val="en-US"/>
        </w:rPr>
        <w:t xml:space="preserve">one week after the </w:t>
      </w:r>
      <w:r w:rsidR="003E6355" w:rsidRPr="00DE0557">
        <w:rPr>
          <w:rFonts w:ascii="Arial" w:hAnsi="Arial" w:cs="Arial"/>
          <w:bCs/>
          <w:lang w:val="en-US"/>
        </w:rPr>
        <w:t xml:space="preserve">commencement </w:t>
      </w:r>
      <w:r w:rsidRPr="00DE0557">
        <w:rPr>
          <w:rFonts w:ascii="Arial" w:hAnsi="Arial" w:cs="Arial"/>
          <w:bCs/>
          <w:lang w:val="en-US"/>
        </w:rPr>
        <w:t xml:space="preserve">of the fieldwork and will run concurrently with fieldwork. </w:t>
      </w:r>
    </w:p>
    <w:p w14:paraId="5BF80170" w14:textId="049C9809" w:rsidR="003266A6" w:rsidRDefault="003266A6" w:rsidP="00CC2C89">
      <w:pPr>
        <w:spacing w:after="200" w:line="276" w:lineRule="auto"/>
        <w:jc w:val="both"/>
        <w:rPr>
          <w:rFonts w:ascii="Arial" w:hAnsi="Arial" w:cs="Arial"/>
          <w:bCs/>
          <w:lang w:val="en-US"/>
        </w:rPr>
      </w:pPr>
      <w:r w:rsidRPr="00DE0557">
        <w:rPr>
          <w:rFonts w:ascii="Arial" w:hAnsi="Arial" w:cs="Arial"/>
          <w:bCs/>
          <w:lang w:val="en-US"/>
        </w:rPr>
        <w:t xml:space="preserve">Data entry is expected to be completed approximately ten days after the completion of the fieldwork. During machine entry, double entry and verification will be done. </w:t>
      </w:r>
      <w:r w:rsidR="003E6355" w:rsidRPr="00DE0557">
        <w:rPr>
          <w:rFonts w:ascii="Arial" w:hAnsi="Arial" w:cs="Arial"/>
          <w:bCs/>
          <w:lang w:val="en-US"/>
        </w:rPr>
        <w:t>It is suggested to do</w:t>
      </w:r>
      <w:r w:rsidRPr="00DE0557">
        <w:rPr>
          <w:rFonts w:ascii="Arial" w:hAnsi="Arial" w:cs="Arial"/>
          <w:bCs/>
          <w:lang w:val="en-US"/>
        </w:rPr>
        <w:t xml:space="preserve"> 100% double entry by different data entry clerks, followed by file validation and correction/cleaning. This will reduce the risk of keying errors and ensure high quality data. </w:t>
      </w:r>
    </w:p>
    <w:p w14:paraId="06815336" w14:textId="6CD49E2A" w:rsidR="00DC14F7" w:rsidRPr="00784DD3" w:rsidRDefault="00DC14F7" w:rsidP="00CC2C89">
      <w:pPr>
        <w:spacing w:after="200" w:line="276" w:lineRule="auto"/>
        <w:jc w:val="both"/>
        <w:rPr>
          <w:rFonts w:ascii="Arial" w:hAnsi="Arial" w:cs="Arial"/>
          <w:bCs/>
          <w:lang w:val="en-US"/>
        </w:rPr>
      </w:pPr>
      <w:r>
        <w:rPr>
          <w:rFonts w:ascii="Arial" w:hAnsi="Arial" w:cs="Arial"/>
          <w:bCs/>
          <w:lang w:val="en-US"/>
        </w:rPr>
        <w:t xml:space="preserve">Currently many countries chose to use </w:t>
      </w:r>
      <w:r w:rsidRPr="00DE0557">
        <w:rPr>
          <w:rFonts w:ascii="Arial" w:hAnsi="Arial" w:cs="Arial"/>
          <w:b/>
          <w:bCs/>
          <w:lang w:val="en-US"/>
        </w:rPr>
        <w:t>tablets or smartphones</w:t>
      </w:r>
      <w:r>
        <w:rPr>
          <w:rFonts w:ascii="Arial" w:hAnsi="Arial" w:cs="Arial"/>
          <w:bCs/>
          <w:lang w:val="en-US"/>
        </w:rPr>
        <w:t xml:space="preserve"> for direct data capturing during the interview (computer</w:t>
      </w:r>
      <w:r w:rsidR="006774A9">
        <w:rPr>
          <w:rFonts w:ascii="Arial" w:hAnsi="Arial" w:cs="Arial"/>
          <w:bCs/>
          <w:lang w:val="en-US"/>
        </w:rPr>
        <w:t>-</w:t>
      </w:r>
      <w:r>
        <w:rPr>
          <w:rFonts w:ascii="Arial" w:hAnsi="Arial" w:cs="Arial"/>
          <w:bCs/>
          <w:lang w:val="en-US"/>
        </w:rPr>
        <w:t>assisted personal interview</w:t>
      </w:r>
      <w:r w:rsidR="006774A9">
        <w:rPr>
          <w:rFonts w:ascii="Arial" w:hAnsi="Arial" w:cs="Arial"/>
          <w:bCs/>
          <w:lang w:val="en-US"/>
        </w:rPr>
        <w:t>ing</w:t>
      </w:r>
      <w:r>
        <w:rPr>
          <w:rFonts w:ascii="Arial" w:hAnsi="Arial" w:cs="Arial"/>
          <w:bCs/>
          <w:lang w:val="en-US"/>
        </w:rPr>
        <w:t xml:space="preserve"> or ‘CAPI’) which facilitates data processing and cleaning, eliminates skip errors that often occur with paper questionnaires, and reduces the time for data processing.</w:t>
      </w:r>
    </w:p>
    <w:p w14:paraId="545C17F4" w14:textId="132489BA" w:rsidR="003266A6" w:rsidRPr="00784DD3" w:rsidRDefault="003266A6" w:rsidP="00CC2C89">
      <w:pPr>
        <w:spacing w:after="200" w:line="276" w:lineRule="auto"/>
        <w:jc w:val="both"/>
        <w:rPr>
          <w:rFonts w:ascii="Arial" w:hAnsi="Arial" w:cs="Arial"/>
          <w:bCs/>
          <w:lang w:val="en-US"/>
        </w:rPr>
      </w:pPr>
      <w:r w:rsidRPr="00784DD3">
        <w:rPr>
          <w:rFonts w:ascii="Arial" w:hAnsi="Arial" w:cs="Arial"/>
          <w:bCs/>
          <w:lang w:val="en-US"/>
        </w:rPr>
        <w:t xml:space="preserve">As soon as data are complete and clean, data will be </w:t>
      </w:r>
      <w:r w:rsidR="00DC14F7" w:rsidRPr="00DE0557">
        <w:rPr>
          <w:rFonts w:ascii="Arial" w:hAnsi="Arial" w:cs="Arial"/>
          <w:b/>
          <w:bCs/>
          <w:lang w:val="en-US"/>
        </w:rPr>
        <w:t>analyzed</w:t>
      </w:r>
      <w:r w:rsidRPr="00DE0557">
        <w:rPr>
          <w:rFonts w:ascii="Arial" w:hAnsi="Arial" w:cs="Arial"/>
          <w:b/>
          <w:bCs/>
          <w:lang w:val="en-US"/>
        </w:rPr>
        <w:t xml:space="preserve"> </w:t>
      </w:r>
      <w:r w:rsidRPr="00784DD3">
        <w:rPr>
          <w:rFonts w:ascii="Arial" w:hAnsi="Arial" w:cs="Arial"/>
          <w:bCs/>
          <w:lang w:val="en-US"/>
        </w:rPr>
        <w:t>using the appropriate weights to control for selection probability and non-response, as is routinely done in other surveys. In addition to this</w:t>
      </w:r>
      <w:r w:rsidR="003E6355" w:rsidRPr="00784DD3">
        <w:rPr>
          <w:rFonts w:ascii="Arial" w:hAnsi="Arial" w:cs="Arial"/>
          <w:bCs/>
          <w:lang w:val="en-US"/>
        </w:rPr>
        <w:t>,</w:t>
      </w:r>
      <w:r w:rsidRPr="00784DD3">
        <w:rPr>
          <w:rFonts w:ascii="Arial" w:hAnsi="Arial" w:cs="Arial"/>
          <w:bCs/>
          <w:lang w:val="en-US"/>
        </w:rPr>
        <w:t xml:space="preserve"> the potential bias arising from unequal chance of selection between women from small and large households will be explored and corrected by weighting according to the number of eligible women in the household.</w:t>
      </w:r>
    </w:p>
    <w:p w14:paraId="198F369C" w14:textId="36691192" w:rsidR="003E6355" w:rsidRPr="00DE0557" w:rsidRDefault="003E6355" w:rsidP="00CC2C89">
      <w:pPr>
        <w:spacing w:after="200" w:line="276" w:lineRule="auto"/>
        <w:jc w:val="both"/>
        <w:rPr>
          <w:rFonts w:ascii="Arial" w:hAnsi="Arial" w:cs="Arial"/>
          <w:bCs/>
          <w:lang w:val="en-US"/>
        </w:rPr>
      </w:pPr>
      <w:r w:rsidRPr="00DE0557">
        <w:rPr>
          <w:rFonts w:ascii="Arial" w:hAnsi="Arial" w:cs="Arial"/>
          <w:bCs/>
          <w:lang w:val="en-US"/>
        </w:rPr>
        <w:t>A number of SPSS syntax files have been prepared to combine data across the questionnaire and produce new variables in order to get the estimations of the violence indicators.</w:t>
      </w:r>
      <w:r w:rsidR="00276011" w:rsidRPr="00DE0557">
        <w:rPr>
          <w:rFonts w:ascii="Arial" w:hAnsi="Arial" w:cs="Arial"/>
          <w:bCs/>
          <w:lang w:val="en-US"/>
        </w:rPr>
        <w:t xml:space="preserve"> They will need to be checked and updated to reflect any national adaptations. </w:t>
      </w:r>
      <w:r w:rsidRPr="00DE0557">
        <w:rPr>
          <w:rFonts w:ascii="Arial" w:hAnsi="Arial" w:cs="Arial"/>
          <w:bCs/>
          <w:lang w:val="en-US"/>
        </w:rPr>
        <w:t>In cases where different names have been used</w:t>
      </w:r>
      <w:r w:rsidR="00276011" w:rsidRPr="00DE0557">
        <w:rPr>
          <w:rFonts w:ascii="Arial" w:hAnsi="Arial" w:cs="Arial"/>
          <w:bCs/>
          <w:lang w:val="en-US"/>
        </w:rPr>
        <w:t xml:space="preserve"> for the variables collected during the survey</w:t>
      </w:r>
      <w:r w:rsidRPr="00DE0557">
        <w:rPr>
          <w:rFonts w:ascii="Arial" w:hAnsi="Arial" w:cs="Arial"/>
          <w:bCs/>
          <w:lang w:val="en-US"/>
        </w:rPr>
        <w:t>, it is</w:t>
      </w:r>
      <w:r w:rsidR="00276011" w:rsidRPr="00DE0557">
        <w:rPr>
          <w:rFonts w:ascii="Arial" w:hAnsi="Arial" w:cs="Arial"/>
          <w:bCs/>
          <w:lang w:val="en-US"/>
        </w:rPr>
        <w:t xml:space="preserve"> probably</w:t>
      </w:r>
      <w:r w:rsidRPr="00DE0557">
        <w:rPr>
          <w:rFonts w:ascii="Arial" w:hAnsi="Arial" w:cs="Arial"/>
          <w:bCs/>
          <w:lang w:val="en-US"/>
        </w:rPr>
        <w:t xml:space="preserve"> more efficient to rename the </w:t>
      </w:r>
      <w:r w:rsidR="00276011" w:rsidRPr="00DE0557">
        <w:rPr>
          <w:rFonts w:ascii="Arial" w:hAnsi="Arial" w:cs="Arial"/>
          <w:bCs/>
          <w:lang w:val="en-US"/>
        </w:rPr>
        <w:t>variables to match</w:t>
      </w:r>
      <w:r w:rsidRPr="00DE0557">
        <w:rPr>
          <w:rFonts w:ascii="Arial" w:hAnsi="Arial" w:cs="Arial"/>
          <w:bCs/>
          <w:lang w:val="en-US"/>
        </w:rPr>
        <w:t xml:space="preserve"> the standard ones so the syntax files can be run as are.</w:t>
      </w:r>
    </w:p>
    <w:p w14:paraId="7F0DD369" w14:textId="3CA78475" w:rsidR="003266A6" w:rsidRPr="00DE0557" w:rsidRDefault="006C3620" w:rsidP="00CC2C89">
      <w:pPr>
        <w:spacing w:after="200" w:line="276" w:lineRule="auto"/>
        <w:jc w:val="both"/>
        <w:rPr>
          <w:rFonts w:ascii="Arial" w:hAnsi="Arial" w:cs="Arial"/>
          <w:bCs/>
          <w:lang w:val="en-US"/>
        </w:rPr>
      </w:pPr>
      <w:r w:rsidRPr="00DE0557">
        <w:rPr>
          <w:rFonts w:ascii="Arial" w:hAnsi="Arial" w:cs="Arial"/>
          <w:bCs/>
          <w:lang w:val="en-US"/>
        </w:rPr>
        <w:t>E</w:t>
      </w:r>
      <w:r w:rsidR="003266A6" w:rsidRPr="00DE0557">
        <w:rPr>
          <w:rFonts w:ascii="Arial" w:hAnsi="Arial" w:cs="Arial"/>
          <w:bCs/>
          <w:lang w:val="en-US"/>
        </w:rPr>
        <w:t xml:space="preserve">xploratory and descriptive analyses from the women's questionnaire will be performed. These include for example prevalence of physical and sexual violence (ever and in the past </w:t>
      </w:r>
      <w:r w:rsidR="003266A6" w:rsidRPr="00DE0557">
        <w:rPr>
          <w:rFonts w:ascii="Arial" w:hAnsi="Arial" w:cs="Arial"/>
          <w:bCs/>
          <w:lang w:val="en-US"/>
        </w:rPr>
        <w:lastRenderedPageBreak/>
        <w:t>12 months) for ever-partnered women. The prevalence of physical and sexual abuse by perpetrators</w:t>
      </w:r>
      <w:r w:rsidR="007526F5" w:rsidRPr="00DE0557">
        <w:rPr>
          <w:rFonts w:ascii="Arial" w:hAnsi="Arial" w:cs="Arial"/>
          <w:bCs/>
          <w:lang w:val="en-US"/>
        </w:rPr>
        <w:t xml:space="preserve"> other than intimate partners</w:t>
      </w:r>
      <w:r w:rsidR="003266A6" w:rsidRPr="00DE0557">
        <w:rPr>
          <w:rFonts w:ascii="Arial" w:hAnsi="Arial" w:cs="Arial"/>
          <w:bCs/>
          <w:lang w:val="en-US"/>
        </w:rPr>
        <w:t xml:space="preserve"> will be presented for all women in the study (i.e. regardless of partnership status). </w:t>
      </w:r>
    </w:p>
    <w:p w14:paraId="50745F13" w14:textId="77777777" w:rsidR="00845108" w:rsidRPr="00DE0557" w:rsidRDefault="00845108" w:rsidP="00CC2C89">
      <w:pPr>
        <w:spacing w:after="200" w:line="276" w:lineRule="auto"/>
        <w:jc w:val="both"/>
        <w:rPr>
          <w:rFonts w:ascii="Arial" w:hAnsi="Arial" w:cs="Arial"/>
          <w:bCs/>
          <w:lang w:val="en-US"/>
        </w:rPr>
      </w:pPr>
      <w:r w:rsidRPr="00DE0557">
        <w:rPr>
          <w:rFonts w:ascii="Arial" w:hAnsi="Arial" w:cs="Arial"/>
          <w:bCs/>
          <w:lang w:val="en-US"/>
        </w:rPr>
        <w:t>For proper comparison with older studies (that looked at women 15-49 years old only) the main violence outcomes will also be presented separately for the subgroup 15-49.</w:t>
      </w:r>
    </w:p>
    <w:p w14:paraId="1B704687" w14:textId="6A402E66" w:rsidR="003266A6" w:rsidRPr="00DE0557" w:rsidRDefault="003266A6" w:rsidP="00CC2C89">
      <w:pPr>
        <w:spacing w:after="200" w:line="276" w:lineRule="auto"/>
        <w:jc w:val="both"/>
        <w:rPr>
          <w:rFonts w:ascii="Arial" w:hAnsi="Arial" w:cs="Arial"/>
          <w:bCs/>
          <w:lang w:val="en-US"/>
        </w:rPr>
      </w:pPr>
      <w:r w:rsidRPr="00DE0557">
        <w:rPr>
          <w:rFonts w:ascii="Arial" w:hAnsi="Arial" w:cs="Arial"/>
          <w:bCs/>
          <w:lang w:val="en-US"/>
        </w:rPr>
        <w:t>Descriptive statistics will be used to describe the use of services and the satisfaction with these services by women who experienced violence. Similarly</w:t>
      </w:r>
      <w:r w:rsidR="00276011" w:rsidRPr="00DE0557">
        <w:rPr>
          <w:rFonts w:ascii="Arial" w:hAnsi="Arial" w:cs="Arial"/>
          <w:bCs/>
          <w:lang w:val="en-US"/>
        </w:rPr>
        <w:t xml:space="preserve">, </w:t>
      </w:r>
      <w:r w:rsidRPr="00DE0557">
        <w:rPr>
          <w:rFonts w:ascii="Arial" w:hAnsi="Arial" w:cs="Arial"/>
          <w:bCs/>
          <w:lang w:val="en-US"/>
        </w:rPr>
        <w:t>the reasons for NOT using these services</w:t>
      </w:r>
      <w:r w:rsidR="008C162C" w:rsidRPr="00DE0557">
        <w:rPr>
          <w:rFonts w:ascii="Arial" w:hAnsi="Arial" w:cs="Arial"/>
          <w:bCs/>
          <w:lang w:val="en-US"/>
        </w:rPr>
        <w:t xml:space="preserve"> will be analyzed</w:t>
      </w:r>
      <w:r w:rsidRPr="00DE0557">
        <w:rPr>
          <w:rFonts w:ascii="Arial" w:hAnsi="Arial" w:cs="Arial"/>
          <w:bCs/>
          <w:lang w:val="en-US"/>
        </w:rPr>
        <w:t>. The findings will provide information concerning the main people or agencies that come into contact with women experiencing abuse, and help to identify whether there are other agencies from which women would like to receive help.</w:t>
      </w:r>
    </w:p>
    <w:p w14:paraId="3D4E6EBA" w14:textId="40C9170D" w:rsidR="003266A6" w:rsidRPr="00DE0557" w:rsidRDefault="003266A6" w:rsidP="00CC2C89">
      <w:pPr>
        <w:spacing w:after="200" w:line="276" w:lineRule="auto"/>
        <w:jc w:val="both"/>
        <w:rPr>
          <w:rFonts w:ascii="Arial" w:hAnsi="Arial" w:cs="Arial"/>
          <w:bCs/>
          <w:lang w:val="en-US"/>
        </w:rPr>
      </w:pPr>
      <w:r w:rsidRPr="00DE0557">
        <w:rPr>
          <w:rFonts w:ascii="Arial" w:hAnsi="Arial" w:cs="Arial"/>
          <w:bCs/>
          <w:lang w:val="en-US"/>
        </w:rPr>
        <w:t xml:space="preserve">The analysis as described above will be conducted </w:t>
      </w:r>
      <w:r w:rsidR="008C162C" w:rsidRPr="00DE0557">
        <w:rPr>
          <w:rFonts w:ascii="Arial" w:hAnsi="Arial" w:cs="Arial"/>
          <w:bCs/>
          <w:lang w:val="en-US"/>
        </w:rPr>
        <w:t xml:space="preserve">at the </w:t>
      </w:r>
      <w:r w:rsidRPr="00DE0557">
        <w:rPr>
          <w:rFonts w:ascii="Arial" w:hAnsi="Arial" w:cs="Arial"/>
          <w:bCs/>
          <w:lang w:val="en-US"/>
        </w:rPr>
        <w:t xml:space="preserve">national level, and by rural and urban areas, and </w:t>
      </w:r>
      <w:r w:rsidR="00846F8D" w:rsidRPr="00DE0557">
        <w:rPr>
          <w:rFonts w:ascii="Arial" w:hAnsi="Arial" w:cs="Arial"/>
          <w:bCs/>
          <w:lang w:val="en-US"/>
        </w:rPr>
        <w:t xml:space="preserve">– if applicable - </w:t>
      </w:r>
      <w:r w:rsidRPr="00DE0557">
        <w:rPr>
          <w:rFonts w:ascii="Arial" w:hAnsi="Arial" w:cs="Arial"/>
          <w:bCs/>
          <w:lang w:val="en-US"/>
        </w:rPr>
        <w:t xml:space="preserve">geographical areas.  </w:t>
      </w:r>
    </w:p>
    <w:p w14:paraId="04FAAC91" w14:textId="23D13F6B" w:rsidR="003266A6" w:rsidRPr="00DE0557" w:rsidRDefault="008C162C" w:rsidP="00CC2C89">
      <w:pPr>
        <w:spacing w:after="200" w:line="276" w:lineRule="auto"/>
        <w:jc w:val="both"/>
        <w:rPr>
          <w:rFonts w:ascii="Arial" w:hAnsi="Arial" w:cs="Arial"/>
          <w:bCs/>
          <w:lang w:val="en-US"/>
        </w:rPr>
      </w:pPr>
      <w:r w:rsidRPr="00DE0557">
        <w:rPr>
          <w:rFonts w:ascii="Arial" w:hAnsi="Arial" w:cs="Arial"/>
          <w:bCs/>
          <w:lang w:val="en-US"/>
        </w:rPr>
        <w:t>M</w:t>
      </w:r>
      <w:r w:rsidR="00846F8D" w:rsidRPr="00DE0557">
        <w:rPr>
          <w:rFonts w:ascii="Arial" w:hAnsi="Arial" w:cs="Arial"/>
          <w:bCs/>
          <w:lang w:val="en-US"/>
        </w:rPr>
        <w:t>ethod</w:t>
      </w:r>
      <w:r w:rsidR="00DC14F7">
        <w:rPr>
          <w:rFonts w:ascii="Arial" w:hAnsi="Arial" w:cs="Arial"/>
          <w:bCs/>
          <w:lang w:val="en-US"/>
        </w:rPr>
        <w:t>s</w:t>
      </w:r>
      <w:r w:rsidR="00846F8D" w:rsidRPr="00784DD3">
        <w:rPr>
          <w:rFonts w:ascii="Arial" w:hAnsi="Arial" w:cs="Arial"/>
          <w:bCs/>
          <w:lang w:val="en-US"/>
        </w:rPr>
        <w:t xml:space="preserve"> already commonly </w:t>
      </w:r>
      <w:r w:rsidRPr="00784DD3">
        <w:rPr>
          <w:rFonts w:ascii="Arial" w:hAnsi="Arial" w:cs="Arial"/>
          <w:bCs/>
          <w:lang w:val="en-US"/>
        </w:rPr>
        <w:t>in use in</w:t>
      </w:r>
      <w:r w:rsidR="00846F8D" w:rsidRPr="00784DD3">
        <w:rPr>
          <w:rFonts w:ascii="Arial" w:hAnsi="Arial" w:cs="Arial"/>
          <w:bCs/>
          <w:lang w:val="en-US"/>
        </w:rPr>
        <w:t xml:space="preserve"> each country</w:t>
      </w:r>
      <w:r w:rsidRPr="00784DD3">
        <w:rPr>
          <w:rFonts w:ascii="Arial" w:hAnsi="Arial" w:cs="Arial"/>
          <w:bCs/>
          <w:lang w:val="en-US"/>
        </w:rPr>
        <w:t xml:space="preserve"> can be used to calculate socio-economic levels. A</w:t>
      </w:r>
      <w:r w:rsidR="00846F8D" w:rsidRPr="00DE0557">
        <w:rPr>
          <w:rFonts w:ascii="Arial" w:hAnsi="Arial" w:cs="Arial"/>
          <w:bCs/>
          <w:lang w:val="en-US"/>
        </w:rPr>
        <w:t xml:space="preserve">lternatively, principal components analysis of the </w:t>
      </w:r>
      <w:r w:rsidR="00B76CBB" w:rsidRPr="00DE0557">
        <w:rPr>
          <w:rFonts w:ascii="Arial" w:hAnsi="Arial" w:cs="Arial"/>
          <w:bCs/>
          <w:lang w:val="en-US"/>
        </w:rPr>
        <w:t xml:space="preserve">assets </w:t>
      </w:r>
      <w:r w:rsidR="00846F8D" w:rsidRPr="00DE0557">
        <w:rPr>
          <w:rFonts w:ascii="Arial" w:hAnsi="Arial" w:cs="Arial"/>
          <w:bCs/>
          <w:lang w:val="en-US"/>
        </w:rPr>
        <w:t xml:space="preserve">data from the household questionnaire </w:t>
      </w:r>
      <w:r w:rsidR="00276011" w:rsidRPr="00DE0557">
        <w:rPr>
          <w:rFonts w:ascii="Arial" w:hAnsi="Arial" w:cs="Arial"/>
          <w:bCs/>
          <w:lang w:val="en-US"/>
        </w:rPr>
        <w:t xml:space="preserve">can </w:t>
      </w:r>
      <w:r w:rsidR="00846F8D" w:rsidRPr="00DE0557">
        <w:rPr>
          <w:rFonts w:ascii="Arial" w:hAnsi="Arial" w:cs="Arial"/>
          <w:bCs/>
          <w:lang w:val="en-US"/>
        </w:rPr>
        <w:t xml:space="preserve">be used. </w:t>
      </w:r>
      <w:r w:rsidR="003266A6" w:rsidRPr="00DE0557">
        <w:rPr>
          <w:rFonts w:ascii="Arial" w:hAnsi="Arial" w:cs="Arial"/>
          <w:bCs/>
          <w:lang w:val="en-US"/>
        </w:rPr>
        <w:t>For the risk factor analysis</w:t>
      </w:r>
      <w:r w:rsidR="00276011" w:rsidRPr="00DE0557">
        <w:rPr>
          <w:rFonts w:ascii="Arial" w:hAnsi="Arial" w:cs="Arial"/>
          <w:bCs/>
          <w:lang w:val="en-US"/>
        </w:rPr>
        <w:t>,</w:t>
      </w:r>
      <w:r w:rsidR="003266A6" w:rsidRPr="00DE0557">
        <w:rPr>
          <w:rFonts w:ascii="Arial" w:hAnsi="Arial" w:cs="Arial"/>
          <w:bCs/>
          <w:lang w:val="en-US"/>
        </w:rPr>
        <w:t xml:space="preserve"> multi-varia</w:t>
      </w:r>
      <w:r w:rsidR="00846F8D" w:rsidRPr="00DE0557">
        <w:rPr>
          <w:rFonts w:ascii="Arial" w:hAnsi="Arial" w:cs="Arial"/>
          <w:bCs/>
          <w:lang w:val="en-US"/>
        </w:rPr>
        <w:t xml:space="preserve">ble </w:t>
      </w:r>
      <w:r w:rsidR="003266A6" w:rsidRPr="00DE0557">
        <w:rPr>
          <w:rFonts w:ascii="Arial" w:hAnsi="Arial" w:cs="Arial"/>
          <w:bCs/>
          <w:lang w:val="en-US"/>
        </w:rPr>
        <w:t xml:space="preserve">logistic regression will be used. </w:t>
      </w:r>
    </w:p>
    <w:p w14:paraId="4FA9F88A" w14:textId="44C3751E" w:rsidR="00276011" w:rsidRDefault="00276011" w:rsidP="00CC2C89">
      <w:pPr>
        <w:spacing w:after="200" w:line="276" w:lineRule="auto"/>
        <w:jc w:val="both"/>
        <w:rPr>
          <w:rFonts w:ascii="Arial" w:hAnsi="Arial" w:cs="Arial"/>
          <w:bCs/>
          <w:lang w:val="en-US"/>
        </w:rPr>
      </w:pPr>
      <w:r w:rsidRPr="00DE0557">
        <w:rPr>
          <w:rFonts w:ascii="Arial" w:hAnsi="Arial" w:cs="Arial"/>
          <w:bCs/>
          <w:lang w:val="en-US"/>
        </w:rPr>
        <w:t>More information on data analysis and presentation of results is provided in the accompanying materials and in the section below on report writing and dissemination.</w:t>
      </w:r>
    </w:p>
    <w:p w14:paraId="1970E0B5" w14:textId="6219F611" w:rsidR="00E96A5D" w:rsidRDefault="00E96A5D">
      <w:pPr>
        <w:rPr>
          <w:rFonts w:ascii="Arial" w:hAnsi="Arial" w:cs="Arial"/>
          <w:bCs/>
          <w:lang w:val="en-US"/>
        </w:rPr>
      </w:pPr>
      <w:r>
        <w:rPr>
          <w:rFonts w:ascii="Arial" w:hAnsi="Arial" w:cs="Arial"/>
          <w:bCs/>
          <w:lang w:val="en-US"/>
        </w:rPr>
        <w:br w:type="page"/>
      </w:r>
    </w:p>
    <w:p w14:paraId="357186C5" w14:textId="5675ED66" w:rsidR="00626912" w:rsidRPr="00DE0557" w:rsidRDefault="000D4804" w:rsidP="001D5432">
      <w:pPr>
        <w:pStyle w:val="Heading1"/>
        <w:numPr>
          <w:ilvl w:val="0"/>
          <w:numId w:val="7"/>
        </w:numPr>
      </w:pPr>
      <w:bookmarkStart w:id="104" w:name="_Toc322541912"/>
      <w:bookmarkStart w:id="105" w:name="_Toc322541913"/>
      <w:bookmarkStart w:id="106" w:name="_Toc307834660"/>
      <w:bookmarkStart w:id="107" w:name="_Toc509062270"/>
      <w:bookmarkEnd w:id="104"/>
      <w:bookmarkEnd w:id="105"/>
      <w:r w:rsidRPr="00DE0557">
        <w:lastRenderedPageBreak/>
        <w:t>Qualitative component</w:t>
      </w:r>
      <w:bookmarkStart w:id="108" w:name="_Toc503793353"/>
      <w:bookmarkEnd w:id="106"/>
      <w:bookmarkEnd w:id="107"/>
      <w:bookmarkEnd w:id="108"/>
    </w:p>
    <w:p w14:paraId="7A396A4A" w14:textId="77777777" w:rsidR="0055745F" w:rsidRDefault="0055745F" w:rsidP="00CC2C89">
      <w:pPr>
        <w:spacing w:after="200" w:line="276" w:lineRule="auto"/>
        <w:jc w:val="both"/>
        <w:rPr>
          <w:rFonts w:ascii="Arial" w:hAnsi="Arial" w:cs="Arial"/>
        </w:rPr>
      </w:pPr>
    </w:p>
    <w:p w14:paraId="7BB55F8D" w14:textId="09051D48" w:rsidR="00E04E59" w:rsidRPr="00DE0557" w:rsidRDefault="00626912" w:rsidP="00CC2C89">
      <w:pPr>
        <w:spacing w:after="200" w:line="276" w:lineRule="auto"/>
        <w:jc w:val="both"/>
        <w:rPr>
          <w:rFonts w:ascii="Arial" w:hAnsi="Arial" w:cs="Arial"/>
        </w:rPr>
      </w:pPr>
      <w:r w:rsidRPr="00784DD3">
        <w:rPr>
          <w:rFonts w:ascii="Arial" w:hAnsi="Arial" w:cs="Arial"/>
        </w:rPr>
        <w:t xml:space="preserve">Qualitative research methods have an open and unstructured approach and are </w:t>
      </w:r>
      <w:r w:rsidR="00276011" w:rsidRPr="00784DD3">
        <w:rPr>
          <w:rFonts w:ascii="Arial" w:hAnsi="Arial" w:cs="Arial"/>
        </w:rPr>
        <w:t xml:space="preserve">quite </w:t>
      </w:r>
      <w:r w:rsidRPr="00784DD3">
        <w:rPr>
          <w:rFonts w:ascii="Arial" w:hAnsi="Arial" w:cs="Arial"/>
        </w:rPr>
        <w:t xml:space="preserve">different from a </w:t>
      </w:r>
      <w:r w:rsidR="00276011" w:rsidRPr="00DE0557">
        <w:rPr>
          <w:rFonts w:ascii="Arial" w:hAnsi="Arial" w:cs="Arial"/>
        </w:rPr>
        <w:t xml:space="preserve">household </w:t>
      </w:r>
      <w:r w:rsidRPr="00DE0557">
        <w:rPr>
          <w:rFonts w:ascii="Arial" w:hAnsi="Arial" w:cs="Arial"/>
        </w:rPr>
        <w:t>survey</w:t>
      </w:r>
      <w:r w:rsidR="00276011" w:rsidRPr="00DE0557">
        <w:rPr>
          <w:rFonts w:ascii="Arial" w:hAnsi="Arial" w:cs="Arial"/>
        </w:rPr>
        <w:t>,</w:t>
      </w:r>
      <w:r w:rsidRPr="00DE0557">
        <w:rPr>
          <w:rFonts w:ascii="Arial" w:hAnsi="Arial" w:cs="Arial"/>
        </w:rPr>
        <w:t xml:space="preserve"> which uses a closed and structured approach. The purpose and the methods for </w:t>
      </w:r>
      <w:r w:rsidR="00E04E59" w:rsidRPr="00DE0557">
        <w:rPr>
          <w:rFonts w:ascii="Arial" w:hAnsi="Arial" w:cs="Arial"/>
        </w:rPr>
        <w:t xml:space="preserve">the </w:t>
      </w:r>
      <w:r w:rsidRPr="00DE0557">
        <w:rPr>
          <w:rFonts w:ascii="Arial" w:hAnsi="Arial" w:cs="Arial"/>
        </w:rPr>
        <w:t>qualitative component are much less prescriptive and more flexible. This component could</w:t>
      </w:r>
      <w:r w:rsidR="00E04E59" w:rsidRPr="00DE0557">
        <w:rPr>
          <w:rFonts w:ascii="Arial" w:hAnsi="Arial" w:cs="Arial"/>
        </w:rPr>
        <w:t>,</w:t>
      </w:r>
      <w:r w:rsidRPr="00DE0557">
        <w:rPr>
          <w:rFonts w:ascii="Arial" w:hAnsi="Arial" w:cs="Arial"/>
        </w:rPr>
        <w:t xml:space="preserve"> for example</w:t>
      </w:r>
      <w:r w:rsidR="00E04E59" w:rsidRPr="00DE0557">
        <w:rPr>
          <w:rFonts w:ascii="Arial" w:hAnsi="Arial" w:cs="Arial"/>
        </w:rPr>
        <w:t>,</w:t>
      </w:r>
      <w:r w:rsidRPr="00DE0557">
        <w:rPr>
          <w:rFonts w:ascii="Arial" w:hAnsi="Arial" w:cs="Arial"/>
        </w:rPr>
        <w:t xml:space="preserve"> consist of</w:t>
      </w:r>
      <w:r w:rsidR="00E04E59" w:rsidRPr="00DE0557">
        <w:rPr>
          <w:rFonts w:ascii="Arial" w:hAnsi="Arial" w:cs="Arial"/>
        </w:rPr>
        <w:t xml:space="preserve"> a</w:t>
      </w:r>
      <w:r w:rsidRPr="00DE0557">
        <w:rPr>
          <w:rFonts w:ascii="Arial" w:hAnsi="Arial" w:cs="Arial"/>
        </w:rPr>
        <w:t xml:space="preserve"> document review, in-depth and key informant interviews as well as focus group discussion</w:t>
      </w:r>
      <w:r w:rsidR="00E96A5D">
        <w:rPr>
          <w:rFonts w:ascii="Arial" w:hAnsi="Arial" w:cs="Arial"/>
        </w:rPr>
        <w:t xml:space="preserve">s. </w:t>
      </w:r>
      <w:r w:rsidRPr="00DE0557">
        <w:rPr>
          <w:rFonts w:ascii="Arial" w:hAnsi="Arial" w:cs="Arial"/>
        </w:rPr>
        <w:t>Qualitative data provide</w:t>
      </w:r>
      <w:r w:rsidR="00E04E59" w:rsidRPr="00DE0557">
        <w:rPr>
          <w:rFonts w:ascii="Arial" w:hAnsi="Arial" w:cs="Arial"/>
        </w:rPr>
        <w:t>s</w:t>
      </w:r>
      <w:r w:rsidRPr="00DE0557">
        <w:rPr>
          <w:rFonts w:ascii="Arial" w:hAnsi="Arial" w:cs="Arial"/>
        </w:rPr>
        <w:t xml:space="preserve"> more in-depth</w:t>
      </w:r>
      <w:r w:rsidR="00E04E59" w:rsidRPr="00DE0557">
        <w:rPr>
          <w:rFonts w:ascii="Arial" w:hAnsi="Arial" w:cs="Arial"/>
        </w:rPr>
        <w:t>,</w:t>
      </w:r>
      <w:r w:rsidRPr="00DE0557">
        <w:rPr>
          <w:rFonts w:ascii="Arial" w:hAnsi="Arial" w:cs="Arial"/>
        </w:rPr>
        <w:t xml:space="preserve"> nuanced contextual information on the quantitative survey</w:t>
      </w:r>
      <w:r w:rsidR="00724298" w:rsidRPr="00DE0557">
        <w:rPr>
          <w:rFonts w:ascii="Arial" w:hAnsi="Arial" w:cs="Arial"/>
        </w:rPr>
        <w:t xml:space="preserve"> data</w:t>
      </w:r>
      <w:r w:rsidRPr="00DE0557">
        <w:rPr>
          <w:rFonts w:ascii="Arial" w:hAnsi="Arial" w:cs="Arial"/>
        </w:rPr>
        <w:t>. This will enable triangulation as a strategy to amplify the interpretation of the quantitative findings</w:t>
      </w:r>
      <w:r w:rsidR="00724298" w:rsidRPr="00DE0557">
        <w:rPr>
          <w:rFonts w:ascii="Arial" w:hAnsi="Arial" w:cs="Arial"/>
        </w:rPr>
        <w:t>.</w:t>
      </w:r>
      <w:r w:rsidRPr="00DE0557">
        <w:rPr>
          <w:rFonts w:ascii="Arial" w:hAnsi="Arial" w:cs="Arial"/>
        </w:rPr>
        <w:t xml:space="preserve"> </w:t>
      </w:r>
      <w:r w:rsidR="00724298" w:rsidRPr="00DE0557">
        <w:rPr>
          <w:rFonts w:ascii="Arial" w:hAnsi="Arial" w:cs="Arial"/>
        </w:rPr>
        <w:t xml:space="preserve">In </w:t>
      </w:r>
      <w:r w:rsidRPr="00DE0557">
        <w:rPr>
          <w:rFonts w:ascii="Arial" w:hAnsi="Arial" w:cs="Arial"/>
        </w:rPr>
        <w:t xml:space="preserve">the presentation of results, </w:t>
      </w:r>
      <w:r w:rsidR="00724298" w:rsidRPr="00DE0557">
        <w:rPr>
          <w:rFonts w:ascii="Arial" w:hAnsi="Arial" w:cs="Arial"/>
        </w:rPr>
        <w:t>qualitative data</w:t>
      </w:r>
      <w:r w:rsidRPr="00DE0557">
        <w:rPr>
          <w:rFonts w:ascii="Arial" w:hAnsi="Arial" w:cs="Arial"/>
        </w:rPr>
        <w:t xml:space="preserve"> </w:t>
      </w:r>
      <w:r w:rsidR="00724298" w:rsidRPr="00DE0557">
        <w:rPr>
          <w:rFonts w:ascii="Arial" w:hAnsi="Arial" w:cs="Arial"/>
        </w:rPr>
        <w:t xml:space="preserve">complements </w:t>
      </w:r>
      <w:r w:rsidRPr="00DE0557">
        <w:rPr>
          <w:rFonts w:ascii="Arial" w:hAnsi="Arial" w:cs="Arial"/>
        </w:rPr>
        <w:t>the quantitative data by providing real-life stories that illustrate</w:t>
      </w:r>
      <w:r w:rsidR="00E04E59" w:rsidRPr="00DE0557">
        <w:rPr>
          <w:rFonts w:ascii="Arial" w:hAnsi="Arial" w:cs="Arial"/>
        </w:rPr>
        <w:t>,</w:t>
      </w:r>
      <w:r w:rsidRPr="00DE0557">
        <w:rPr>
          <w:rFonts w:ascii="Arial" w:hAnsi="Arial" w:cs="Arial"/>
        </w:rPr>
        <w:t xml:space="preserve"> in a different way</w:t>
      </w:r>
      <w:r w:rsidR="00E04E59" w:rsidRPr="00DE0557">
        <w:rPr>
          <w:rFonts w:ascii="Arial" w:hAnsi="Arial" w:cs="Arial"/>
        </w:rPr>
        <w:t>,</w:t>
      </w:r>
      <w:r w:rsidRPr="00DE0557">
        <w:rPr>
          <w:rFonts w:ascii="Arial" w:hAnsi="Arial" w:cs="Arial"/>
        </w:rPr>
        <w:t xml:space="preserve"> women’s experiences (giving a face/voice to the numbers). </w:t>
      </w:r>
      <w:r w:rsidR="00E04E59" w:rsidRPr="00DE0557">
        <w:rPr>
          <w:rFonts w:ascii="Arial" w:hAnsi="Arial" w:cs="Arial"/>
        </w:rPr>
        <w:t>Q</w:t>
      </w:r>
      <w:r w:rsidRPr="00DE0557">
        <w:rPr>
          <w:rFonts w:ascii="Arial" w:hAnsi="Arial" w:cs="Arial"/>
        </w:rPr>
        <w:t xml:space="preserve">ualitative data can </w:t>
      </w:r>
      <w:r w:rsidR="00E04E59" w:rsidRPr="00DE0557">
        <w:rPr>
          <w:rFonts w:ascii="Arial" w:hAnsi="Arial" w:cs="Arial"/>
        </w:rPr>
        <w:t xml:space="preserve">also </w:t>
      </w:r>
      <w:r w:rsidRPr="00DE0557">
        <w:rPr>
          <w:rFonts w:ascii="Arial" w:hAnsi="Arial" w:cs="Arial"/>
        </w:rPr>
        <w:t>fill gaps by providing information that cannot be collected in the survey</w:t>
      </w:r>
      <w:r w:rsidR="00E04E59" w:rsidRPr="00DE0557">
        <w:rPr>
          <w:rFonts w:ascii="Arial" w:hAnsi="Arial" w:cs="Arial"/>
        </w:rPr>
        <w:t>, such as the perspective of men</w:t>
      </w:r>
      <w:r w:rsidRPr="00DE0557">
        <w:rPr>
          <w:rFonts w:ascii="Arial" w:hAnsi="Arial" w:cs="Arial"/>
        </w:rPr>
        <w:t xml:space="preserve">. </w:t>
      </w:r>
    </w:p>
    <w:p w14:paraId="5F4BF3A1" w14:textId="325264D2" w:rsidR="00626912" w:rsidRPr="00DE0557" w:rsidRDefault="00626912" w:rsidP="00CC2C89">
      <w:pPr>
        <w:spacing w:after="200" w:line="276" w:lineRule="auto"/>
        <w:jc w:val="both"/>
        <w:rPr>
          <w:rFonts w:ascii="Arial" w:hAnsi="Arial" w:cs="Arial"/>
        </w:rPr>
      </w:pPr>
      <w:r w:rsidRPr="00DE0557">
        <w:rPr>
          <w:rFonts w:ascii="Arial" w:hAnsi="Arial" w:cs="Arial"/>
        </w:rPr>
        <w:t xml:space="preserve">All or some of the qualitative research activities can be omitted, especially if other existing research efforts in the country </w:t>
      </w:r>
      <w:r w:rsidR="00724298" w:rsidRPr="00DE0557">
        <w:rPr>
          <w:rFonts w:ascii="Arial" w:hAnsi="Arial" w:cs="Arial"/>
        </w:rPr>
        <w:t xml:space="preserve">are </w:t>
      </w:r>
      <w:r w:rsidRPr="00DE0557">
        <w:rPr>
          <w:rFonts w:ascii="Arial" w:hAnsi="Arial" w:cs="Arial"/>
        </w:rPr>
        <w:t>already informed by data collected using techniques associated with qualitative research.</w:t>
      </w:r>
    </w:p>
    <w:p w14:paraId="7FCE4CF0" w14:textId="3D9278EB" w:rsidR="00626912" w:rsidRPr="00784DD3" w:rsidRDefault="00626912" w:rsidP="00CC2C89">
      <w:pPr>
        <w:spacing w:after="200" w:line="276" w:lineRule="auto"/>
        <w:jc w:val="both"/>
        <w:rPr>
          <w:rFonts w:ascii="Arial" w:hAnsi="Arial" w:cs="Arial"/>
        </w:rPr>
      </w:pPr>
      <w:r w:rsidRPr="00DE0557">
        <w:rPr>
          <w:rFonts w:ascii="Arial" w:hAnsi="Arial" w:cs="Arial"/>
        </w:rPr>
        <w:t xml:space="preserve">In each country, a </w:t>
      </w:r>
      <w:r w:rsidR="001039A8" w:rsidRPr="00DE0557">
        <w:rPr>
          <w:rFonts w:ascii="Arial" w:hAnsi="Arial" w:cs="Arial"/>
        </w:rPr>
        <w:t>(</w:t>
      </w:r>
      <w:r w:rsidRPr="00DE0557">
        <w:rPr>
          <w:rFonts w:ascii="Arial" w:hAnsi="Arial" w:cs="Arial"/>
        </w:rPr>
        <w:t>small</w:t>
      </w:r>
      <w:r w:rsidR="001039A8" w:rsidRPr="00DE0557">
        <w:rPr>
          <w:rFonts w:ascii="Arial" w:hAnsi="Arial" w:cs="Arial"/>
        </w:rPr>
        <w:t>)</w:t>
      </w:r>
      <w:r w:rsidRPr="00DE0557">
        <w:rPr>
          <w:rFonts w:ascii="Arial" w:hAnsi="Arial" w:cs="Arial"/>
        </w:rPr>
        <w:t xml:space="preserve"> team should be established to assess prospects of triangulation based on qualitative and quantitative methodologies. Its first task would be to undertake a document review to find out what has already been done in the country</w:t>
      </w:r>
      <w:r w:rsidR="00E04E59" w:rsidRPr="00DE0557">
        <w:rPr>
          <w:rFonts w:ascii="Arial" w:hAnsi="Arial" w:cs="Arial"/>
        </w:rPr>
        <w:t>,</w:t>
      </w:r>
      <w:r w:rsidRPr="00DE0557">
        <w:rPr>
          <w:rFonts w:ascii="Arial" w:hAnsi="Arial" w:cs="Arial"/>
        </w:rPr>
        <w:t xml:space="preserve"> drawing largely on available secondary data sources. </w:t>
      </w:r>
      <w:r w:rsidR="00E04E59" w:rsidRPr="00DE0557">
        <w:rPr>
          <w:rFonts w:ascii="Arial" w:hAnsi="Arial" w:cs="Arial"/>
        </w:rPr>
        <w:t>Then, decisions can be made on whether to conduct interviews and focus groups, and what they should aim to collect. Existing interview guides</w:t>
      </w:r>
      <w:r w:rsidR="00577114">
        <w:rPr>
          <w:rFonts w:ascii="Arial" w:hAnsi="Arial" w:cs="Arial"/>
        </w:rPr>
        <w:t xml:space="preserve"> from countries who have done qualitative interviews</w:t>
      </w:r>
      <w:r w:rsidR="00E04E59" w:rsidRPr="00784DD3">
        <w:rPr>
          <w:rFonts w:ascii="Arial" w:hAnsi="Arial" w:cs="Arial"/>
        </w:rPr>
        <w:t xml:space="preserve"> are available and can be adapted for </w:t>
      </w:r>
      <w:proofErr w:type="gramStart"/>
      <w:r w:rsidR="00E04E59" w:rsidRPr="00784DD3">
        <w:rPr>
          <w:rFonts w:ascii="Arial" w:hAnsi="Arial" w:cs="Arial"/>
        </w:rPr>
        <w:t xml:space="preserve">the </w:t>
      </w:r>
      <w:r w:rsidR="00577114">
        <w:rPr>
          <w:rFonts w:ascii="Arial" w:hAnsi="Arial" w:cs="Arial"/>
        </w:rPr>
        <w:t>a</w:t>
      </w:r>
      <w:proofErr w:type="gramEnd"/>
      <w:r w:rsidR="00577114">
        <w:rPr>
          <w:rFonts w:ascii="Arial" w:hAnsi="Arial" w:cs="Arial"/>
        </w:rPr>
        <w:t xml:space="preserve"> different country specific</w:t>
      </w:r>
      <w:r w:rsidR="00E04E59" w:rsidRPr="00784DD3">
        <w:rPr>
          <w:rFonts w:ascii="Arial" w:hAnsi="Arial" w:cs="Arial"/>
        </w:rPr>
        <w:t xml:space="preserve"> context.</w:t>
      </w:r>
    </w:p>
    <w:p w14:paraId="13927D3E" w14:textId="77777777" w:rsidR="00FD4614" w:rsidRPr="00DE0557" w:rsidRDefault="00FD4614" w:rsidP="00FD4614">
      <w:pPr>
        <w:spacing w:after="200" w:line="276" w:lineRule="auto"/>
        <w:jc w:val="both"/>
        <w:rPr>
          <w:rFonts w:ascii="Arial" w:hAnsi="Arial" w:cs="Arial"/>
        </w:rPr>
      </w:pPr>
      <w:r w:rsidRPr="00DE0557">
        <w:rPr>
          <w:rFonts w:ascii="Arial" w:hAnsi="Arial" w:cs="Arial"/>
        </w:rPr>
        <w:t xml:space="preserve">The target groups for the </w:t>
      </w:r>
      <w:r w:rsidRPr="00DE0557">
        <w:rPr>
          <w:rFonts w:ascii="Arial" w:hAnsi="Arial" w:cs="Arial"/>
          <w:u w:val="single"/>
        </w:rPr>
        <w:t>qualitative</w:t>
      </w:r>
      <w:r w:rsidRPr="00DE0557">
        <w:rPr>
          <w:rFonts w:ascii="Arial" w:hAnsi="Arial" w:cs="Arial"/>
        </w:rPr>
        <w:t xml:space="preserve"> in-depth interviews and focus-group discussions could include the following (to be decided in each country):</w:t>
      </w:r>
    </w:p>
    <w:p w14:paraId="75DB7382" w14:textId="77777777" w:rsidR="00FD4614" w:rsidRPr="00DE0557" w:rsidRDefault="00FD4614" w:rsidP="001D5432">
      <w:pPr>
        <w:numPr>
          <w:ilvl w:val="0"/>
          <w:numId w:val="6"/>
        </w:numPr>
        <w:spacing w:after="200" w:line="276" w:lineRule="auto"/>
        <w:contextualSpacing/>
        <w:jc w:val="both"/>
        <w:rPr>
          <w:rFonts w:ascii="Arial" w:hAnsi="Arial" w:cs="Arial"/>
        </w:rPr>
      </w:pPr>
      <w:r w:rsidRPr="00DE0557">
        <w:rPr>
          <w:rFonts w:ascii="Arial" w:hAnsi="Arial" w:cs="Arial"/>
        </w:rPr>
        <w:t xml:space="preserve">Various groups of men, to understand men as partners, men as perpetrators, men's views on domestic violence and their role in combating domestic violence; Since men will not be included in the survey the qualitative part should always include men to be able to report on the men’s perspective. </w:t>
      </w:r>
    </w:p>
    <w:p w14:paraId="7EEB4712" w14:textId="77777777" w:rsidR="00FD4614" w:rsidRPr="00DE0557" w:rsidRDefault="00FD4614" w:rsidP="001D5432">
      <w:pPr>
        <w:numPr>
          <w:ilvl w:val="0"/>
          <w:numId w:val="6"/>
        </w:numPr>
        <w:spacing w:after="200" w:line="276" w:lineRule="auto"/>
        <w:contextualSpacing/>
        <w:jc w:val="both"/>
        <w:rPr>
          <w:rFonts w:ascii="Arial" w:hAnsi="Arial" w:cs="Arial"/>
        </w:rPr>
      </w:pPr>
      <w:r w:rsidRPr="00DE0557">
        <w:rPr>
          <w:rFonts w:ascii="Arial" w:hAnsi="Arial" w:cs="Arial"/>
        </w:rPr>
        <w:t>Women who have experienced domestic violence, to understand women's views on domestic violence, risk and protective factors, strategies and services used, suggestions on what should be done to prevent/reduce domestic violence (important if such data has never been collected before);</w:t>
      </w:r>
    </w:p>
    <w:p w14:paraId="23127FB1" w14:textId="0D49B091" w:rsidR="00FD4614" w:rsidRPr="00DE0557" w:rsidRDefault="00FD4614" w:rsidP="001D5432">
      <w:pPr>
        <w:numPr>
          <w:ilvl w:val="0"/>
          <w:numId w:val="6"/>
        </w:numPr>
        <w:spacing w:after="200" w:line="276" w:lineRule="auto"/>
        <w:contextualSpacing/>
        <w:jc w:val="both"/>
        <w:rPr>
          <w:rFonts w:ascii="Arial" w:hAnsi="Arial" w:cs="Arial"/>
        </w:rPr>
      </w:pPr>
      <w:r w:rsidRPr="00DE0557">
        <w:rPr>
          <w:rFonts w:ascii="Arial" w:hAnsi="Arial" w:cs="Arial"/>
          <w:lang w:val="en-AU"/>
        </w:rPr>
        <w:t xml:space="preserve">Women with a disability, as they are a hard to reach group using traditional household survey methodologies and even more so when it comes to surveys such as those used to ask about violence. Families may exclude women with disabilities from being considered for household surveys, communication barriers may prevent women with disabilities from responding to surveys, and general discrimination and lack of care may exclude them from some sampling and survey methods. Qualitative methods can provide additional insight in </w:t>
      </w:r>
      <w:r w:rsidRPr="00DE0557">
        <w:rPr>
          <w:rFonts w:ascii="Arial" w:hAnsi="Arial" w:cs="Arial"/>
        </w:rPr>
        <w:t>how disability can be a risk factor for violence and how violence can lead to disability.</w:t>
      </w:r>
      <w:r w:rsidRPr="00DE0557">
        <w:rPr>
          <w:rFonts w:ascii="Arial" w:eastAsiaTheme="minorHAnsi" w:hAnsi="Arial" w:cs="Arial"/>
          <w:szCs w:val="24"/>
          <w:lang w:val="en-AU" w:eastAsia="en-US"/>
        </w:rPr>
        <w:t xml:space="preserve"> </w:t>
      </w:r>
    </w:p>
    <w:p w14:paraId="17B97069" w14:textId="77777777" w:rsidR="00FD4614" w:rsidRPr="00784DD3" w:rsidRDefault="00FD4614" w:rsidP="001D5432">
      <w:pPr>
        <w:numPr>
          <w:ilvl w:val="0"/>
          <w:numId w:val="6"/>
        </w:numPr>
        <w:spacing w:after="200" w:line="276" w:lineRule="auto"/>
        <w:contextualSpacing/>
        <w:jc w:val="both"/>
        <w:rPr>
          <w:rFonts w:ascii="Arial" w:hAnsi="Arial" w:cs="Arial"/>
        </w:rPr>
      </w:pPr>
      <w:r w:rsidRPr="00784DD3">
        <w:rPr>
          <w:rFonts w:ascii="Arial" w:hAnsi="Arial" w:cs="Arial"/>
        </w:rPr>
        <w:t xml:space="preserve">Selected groups of key informants (professionals, local leaders, NGOs) who are in contact with domestic violence victims and/or perpetrators to learn about their perceptions (especially important if little is known on violence against women in the country). </w:t>
      </w:r>
    </w:p>
    <w:p w14:paraId="65E94A87" w14:textId="2ACF251E" w:rsidR="000D4804" w:rsidRDefault="000D4804" w:rsidP="001D5432">
      <w:pPr>
        <w:pStyle w:val="Heading1"/>
        <w:numPr>
          <w:ilvl w:val="0"/>
          <w:numId w:val="7"/>
        </w:numPr>
      </w:pPr>
      <w:bookmarkStart w:id="109" w:name="_Toc509054591"/>
      <w:bookmarkStart w:id="110" w:name="_Toc509055626"/>
      <w:bookmarkStart w:id="111" w:name="_Toc509062271"/>
      <w:bookmarkStart w:id="112" w:name="_Toc503793389"/>
      <w:bookmarkStart w:id="113" w:name="_Toc422480564"/>
      <w:bookmarkStart w:id="114" w:name="_Toc422480993"/>
      <w:bookmarkStart w:id="115" w:name="_Toc422481066"/>
      <w:bookmarkStart w:id="116" w:name="_Toc422481261"/>
      <w:bookmarkStart w:id="117" w:name="_Toc307834662"/>
      <w:bookmarkStart w:id="118" w:name="_Toc509062272"/>
      <w:bookmarkEnd w:id="109"/>
      <w:bookmarkEnd w:id="110"/>
      <w:bookmarkEnd w:id="111"/>
      <w:bookmarkEnd w:id="112"/>
      <w:bookmarkEnd w:id="113"/>
      <w:bookmarkEnd w:id="114"/>
      <w:bookmarkEnd w:id="115"/>
      <w:bookmarkEnd w:id="116"/>
      <w:r w:rsidRPr="00DE0557">
        <w:lastRenderedPageBreak/>
        <w:t>Report writing and dissemination of results</w:t>
      </w:r>
      <w:bookmarkEnd w:id="117"/>
      <w:bookmarkEnd w:id="118"/>
    </w:p>
    <w:p w14:paraId="56303F51" w14:textId="77777777" w:rsidR="00493B0B" w:rsidRPr="00DE0557" w:rsidRDefault="00493B0B" w:rsidP="00DE0557"/>
    <w:p w14:paraId="5639FF4A" w14:textId="04C27C8F" w:rsidR="00626912" w:rsidRPr="00DE0557" w:rsidRDefault="00626912" w:rsidP="001D5432">
      <w:pPr>
        <w:pStyle w:val="Heading2"/>
        <w:numPr>
          <w:ilvl w:val="1"/>
          <w:numId w:val="28"/>
        </w:numPr>
      </w:pPr>
      <w:bookmarkStart w:id="119" w:name="_Toc503793391"/>
      <w:bookmarkStart w:id="120" w:name="_Toc390349952"/>
      <w:bookmarkStart w:id="121" w:name="_Toc509062273"/>
      <w:bookmarkEnd w:id="119"/>
      <w:r w:rsidRPr="00DE0557">
        <w:t>Planning of the report writing process</w:t>
      </w:r>
      <w:bookmarkEnd w:id="120"/>
      <w:bookmarkEnd w:id="121"/>
    </w:p>
    <w:p w14:paraId="7A8D9B03" w14:textId="77777777" w:rsidR="00493B0B" w:rsidRDefault="00493B0B" w:rsidP="00CC2C89">
      <w:pPr>
        <w:spacing w:after="200" w:line="276" w:lineRule="auto"/>
        <w:jc w:val="both"/>
        <w:rPr>
          <w:rFonts w:ascii="Arial" w:hAnsi="Arial" w:cs="Arial"/>
        </w:rPr>
      </w:pPr>
    </w:p>
    <w:p w14:paraId="4607B4B9" w14:textId="553A477C" w:rsidR="000D4804" w:rsidRPr="00DE0557" w:rsidRDefault="000D4804" w:rsidP="00CC2C89">
      <w:pPr>
        <w:spacing w:after="200" w:line="276" w:lineRule="auto"/>
        <w:jc w:val="both"/>
        <w:rPr>
          <w:rFonts w:ascii="Arial" w:hAnsi="Arial" w:cs="Arial"/>
        </w:rPr>
      </w:pPr>
      <w:r w:rsidRPr="00784DD3">
        <w:rPr>
          <w:rFonts w:ascii="Arial" w:hAnsi="Arial" w:cs="Arial"/>
        </w:rPr>
        <w:t xml:space="preserve">In order to ensure </w:t>
      </w:r>
      <w:r w:rsidR="004A5692" w:rsidRPr="00784DD3">
        <w:rPr>
          <w:rFonts w:ascii="Arial" w:hAnsi="Arial" w:cs="Arial"/>
        </w:rPr>
        <w:t xml:space="preserve">a </w:t>
      </w:r>
      <w:r w:rsidRPr="00784DD3">
        <w:rPr>
          <w:rFonts w:ascii="Arial" w:hAnsi="Arial" w:cs="Arial"/>
        </w:rPr>
        <w:t xml:space="preserve">firm sense of ownership </w:t>
      </w:r>
      <w:r w:rsidR="004A5692" w:rsidRPr="00784DD3">
        <w:rPr>
          <w:rFonts w:ascii="Arial" w:hAnsi="Arial" w:cs="Arial"/>
        </w:rPr>
        <w:t>over</w:t>
      </w:r>
      <w:r w:rsidRPr="00DE0557">
        <w:rPr>
          <w:rFonts w:ascii="Arial" w:hAnsi="Arial" w:cs="Arial"/>
        </w:rPr>
        <w:t xml:space="preserve"> the results, the report writing process should be participatory. The </w:t>
      </w:r>
      <w:r w:rsidR="009E327B" w:rsidRPr="00DE0557">
        <w:rPr>
          <w:rFonts w:ascii="Arial" w:hAnsi="Arial" w:cs="Arial"/>
        </w:rPr>
        <w:t>stakeholders’</w:t>
      </w:r>
      <w:r w:rsidRPr="00DE0557">
        <w:rPr>
          <w:rFonts w:ascii="Arial" w:hAnsi="Arial" w:cs="Arial"/>
        </w:rPr>
        <w:t xml:space="preserve"> committee (see below) should be consulted at crucial stages of the</w:t>
      </w:r>
      <w:r w:rsidR="004A5692" w:rsidRPr="00DE0557">
        <w:rPr>
          <w:rFonts w:ascii="Arial" w:hAnsi="Arial" w:cs="Arial"/>
        </w:rPr>
        <w:t xml:space="preserve"> </w:t>
      </w:r>
      <w:r w:rsidRPr="00DE0557">
        <w:rPr>
          <w:rFonts w:ascii="Arial" w:hAnsi="Arial" w:cs="Arial"/>
        </w:rPr>
        <w:t>results</w:t>
      </w:r>
      <w:r w:rsidR="004A5692" w:rsidRPr="00DE0557">
        <w:rPr>
          <w:rFonts w:ascii="Arial" w:hAnsi="Arial" w:cs="Arial"/>
        </w:rPr>
        <w:t xml:space="preserve"> write-up</w:t>
      </w:r>
      <w:r w:rsidR="00B274D7" w:rsidRPr="00DE0557">
        <w:rPr>
          <w:rFonts w:ascii="Arial" w:hAnsi="Arial" w:cs="Arial"/>
        </w:rPr>
        <w:t>.</w:t>
      </w:r>
      <w:r w:rsidRPr="00DE0557">
        <w:rPr>
          <w:rFonts w:ascii="Arial" w:hAnsi="Arial" w:cs="Arial"/>
        </w:rPr>
        <w:t xml:space="preserve"> </w:t>
      </w:r>
      <w:r w:rsidR="00B274D7" w:rsidRPr="00DE0557">
        <w:rPr>
          <w:rFonts w:ascii="Arial" w:hAnsi="Arial" w:cs="Arial"/>
        </w:rPr>
        <w:t>I</w:t>
      </w:r>
      <w:r w:rsidRPr="00DE0557">
        <w:rPr>
          <w:rFonts w:ascii="Arial" w:hAnsi="Arial" w:cs="Arial"/>
        </w:rPr>
        <w:t>n particular</w:t>
      </w:r>
      <w:r w:rsidR="00B274D7" w:rsidRPr="00DE0557">
        <w:rPr>
          <w:rFonts w:ascii="Arial" w:hAnsi="Arial" w:cs="Arial"/>
        </w:rPr>
        <w:t>,</w:t>
      </w:r>
      <w:r w:rsidRPr="00DE0557">
        <w:rPr>
          <w:rFonts w:ascii="Arial" w:hAnsi="Arial" w:cs="Arial"/>
        </w:rPr>
        <w:t xml:space="preserve"> in the interpretation of the data and the formulation of the recommendations</w:t>
      </w:r>
      <w:r w:rsidR="00B274D7" w:rsidRPr="00DE0557">
        <w:rPr>
          <w:rFonts w:ascii="Arial" w:hAnsi="Arial" w:cs="Arial"/>
        </w:rPr>
        <w:t>,</w:t>
      </w:r>
      <w:r w:rsidRPr="00DE0557">
        <w:rPr>
          <w:rFonts w:ascii="Arial" w:hAnsi="Arial" w:cs="Arial"/>
        </w:rPr>
        <w:t xml:space="preserve"> to ensure that everybody involved understands and takes ownership of the results and contributes to interpretation and recommendations. This also contributes to </w:t>
      </w:r>
      <w:r w:rsidR="004A5692" w:rsidRPr="00DE0557">
        <w:rPr>
          <w:rFonts w:ascii="Arial" w:hAnsi="Arial" w:cs="Arial"/>
        </w:rPr>
        <w:t xml:space="preserve">the </w:t>
      </w:r>
      <w:r w:rsidRPr="00DE0557">
        <w:rPr>
          <w:rFonts w:ascii="Arial" w:hAnsi="Arial" w:cs="Arial"/>
        </w:rPr>
        <w:t>legitimacy of the findings.</w:t>
      </w:r>
    </w:p>
    <w:p w14:paraId="4AFFE77C" w14:textId="1666DC2B" w:rsidR="00B274D7" w:rsidRPr="00DE0557" w:rsidRDefault="00B274D7" w:rsidP="00B274D7">
      <w:pPr>
        <w:spacing w:after="200" w:line="276" w:lineRule="auto"/>
        <w:jc w:val="both"/>
        <w:rPr>
          <w:rFonts w:ascii="Arial" w:hAnsi="Arial" w:cs="Arial"/>
        </w:rPr>
      </w:pPr>
      <w:r w:rsidRPr="00DE0557">
        <w:rPr>
          <w:rFonts w:ascii="Arial" w:hAnsi="Arial" w:cs="Arial"/>
        </w:rPr>
        <w:t xml:space="preserve">It should be planned in advance which products will need to be produced, e.g. a main report, a summary report (in simple language) and a number of policy briefs for different audiences. All these products will </w:t>
      </w:r>
      <w:r w:rsidR="004A5692" w:rsidRPr="00DE0557">
        <w:rPr>
          <w:rFonts w:ascii="Arial" w:hAnsi="Arial" w:cs="Arial"/>
        </w:rPr>
        <w:t>likely</w:t>
      </w:r>
      <w:r w:rsidRPr="00DE0557">
        <w:rPr>
          <w:rFonts w:ascii="Arial" w:hAnsi="Arial" w:cs="Arial"/>
        </w:rPr>
        <w:t xml:space="preserve"> need to be prepared in the national language and</w:t>
      </w:r>
      <w:r w:rsidR="004A5692" w:rsidRPr="00DE0557">
        <w:rPr>
          <w:rFonts w:ascii="Arial" w:hAnsi="Arial" w:cs="Arial"/>
        </w:rPr>
        <w:t>,</w:t>
      </w:r>
      <w:r w:rsidRPr="00DE0557">
        <w:rPr>
          <w:rFonts w:ascii="Arial" w:hAnsi="Arial" w:cs="Arial"/>
        </w:rPr>
        <w:t xml:space="preserve"> if </w:t>
      </w:r>
      <w:r w:rsidR="004A5692" w:rsidRPr="00DE0557">
        <w:rPr>
          <w:rFonts w:ascii="Arial" w:hAnsi="Arial" w:cs="Arial"/>
        </w:rPr>
        <w:t>applicable, in</w:t>
      </w:r>
      <w:r w:rsidRPr="00DE0557">
        <w:rPr>
          <w:rFonts w:ascii="Arial" w:hAnsi="Arial" w:cs="Arial"/>
        </w:rPr>
        <w:t xml:space="preserve"> English. Infographics are an effective way to visualize the results and communicate key messages. Videos are also a powerful way to disseminate study findings and are being increasingly used to explain the results, communicate the importance of the study</w:t>
      </w:r>
      <w:r w:rsidR="004A5692" w:rsidRPr="00DE0557">
        <w:rPr>
          <w:rFonts w:ascii="Arial" w:hAnsi="Arial" w:cs="Arial"/>
        </w:rPr>
        <w:t>,</w:t>
      </w:r>
      <w:r w:rsidRPr="00DE0557">
        <w:rPr>
          <w:rFonts w:ascii="Arial" w:hAnsi="Arial" w:cs="Arial"/>
        </w:rPr>
        <w:t xml:space="preserve"> and advocate for action.</w:t>
      </w:r>
    </w:p>
    <w:p w14:paraId="2282A10A" w14:textId="24A5AFE0" w:rsidR="00B274D7" w:rsidRPr="00DE0557" w:rsidRDefault="000D4804" w:rsidP="00CC2C89">
      <w:pPr>
        <w:spacing w:after="200" w:line="276" w:lineRule="auto"/>
        <w:jc w:val="both"/>
        <w:rPr>
          <w:rFonts w:ascii="Arial" w:hAnsi="Arial" w:cs="Arial"/>
        </w:rPr>
      </w:pPr>
      <w:r w:rsidRPr="00DE0557">
        <w:rPr>
          <w:rFonts w:ascii="Arial" w:hAnsi="Arial" w:cs="Arial"/>
        </w:rPr>
        <w:t>The main report</w:t>
      </w:r>
      <w:r w:rsidR="004A5692" w:rsidRPr="00DE0557">
        <w:rPr>
          <w:rFonts w:ascii="Arial" w:hAnsi="Arial" w:cs="Arial"/>
        </w:rPr>
        <w:t>,</w:t>
      </w:r>
      <w:r w:rsidRPr="00DE0557">
        <w:rPr>
          <w:rFonts w:ascii="Arial" w:hAnsi="Arial" w:cs="Arial"/>
        </w:rPr>
        <w:t xml:space="preserve"> which combines the results of the statistical survey and the qualitative component</w:t>
      </w:r>
      <w:r w:rsidR="004A5692" w:rsidRPr="00DE0557">
        <w:rPr>
          <w:rFonts w:ascii="Arial" w:hAnsi="Arial" w:cs="Arial"/>
        </w:rPr>
        <w:t>,</w:t>
      </w:r>
      <w:r w:rsidRPr="00DE0557">
        <w:rPr>
          <w:rFonts w:ascii="Arial" w:hAnsi="Arial" w:cs="Arial"/>
        </w:rPr>
        <w:t xml:space="preserve"> will be detailed and rather technical. It will include at least</w:t>
      </w:r>
      <w:r w:rsidR="00B274D7" w:rsidRPr="00DE0557">
        <w:rPr>
          <w:rFonts w:ascii="Arial" w:hAnsi="Arial" w:cs="Arial"/>
        </w:rPr>
        <w:t>:</w:t>
      </w:r>
      <w:r w:rsidRPr="00DE0557">
        <w:rPr>
          <w:rFonts w:ascii="Arial" w:hAnsi="Arial" w:cs="Arial"/>
        </w:rPr>
        <w:t xml:space="preserve"> (1)</w:t>
      </w:r>
      <w:r w:rsidR="00B274D7" w:rsidRPr="00DE0557">
        <w:rPr>
          <w:rFonts w:ascii="Arial" w:hAnsi="Arial" w:cs="Arial"/>
        </w:rPr>
        <w:t xml:space="preserve"> the</w:t>
      </w:r>
      <w:r w:rsidRPr="00DE0557">
        <w:rPr>
          <w:rFonts w:ascii="Arial" w:hAnsi="Arial" w:cs="Arial"/>
        </w:rPr>
        <w:t xml:space="preserve"> context, including the process that lead to the decision to organize this survey, an overview of the legal and policy framework for domestic violence in </w:t>
      </w:r>
      <w:r w:rsidR="00A2402E" w:rsidRPr="00DE0557">
        <w:rPr>
          <w:rFonts w:ascii="Arial" w:hAnsi="Arial" w:cs="Arial"/>
        </w:rPr>
        <w:t>the country</w:t>
      </w:r>
      <w:r w:rsidRPr="00DE0557">
        <w:rPr>
          <w:rFonts w:ascii="Arial" w:hAnsi="Arial" w:cs="Arial"/>
        </w:rPr>
        <w:t xml:space="preserve">, and an overview of the services available for victims and/or perpetrators and their families; (2) a description of the methodology and process; (3) the data analysis and findings; and (4) recommendations addressing different stakeholders. </w:t>
      </w:r>
    </w:p>
    <w:p w14:paraId="30AD0489" w14:textId="282ECF0C" w:rsidR="000D4804" w:rsidRPr="00DE0557" w:rsidRDefault="00B274D7" w:rsidP="00CC2C89">
      <w:pPr>
        <w:spacing w:after="200" w:line="276" w:lineRule="auto"/>
        <w:jc w:val="both"/>
        <w:rPr>
          <w:rFonts w:ascii="Arial" w:hAnsi="Arial" w:cs="Arial"/>
        </w:rPr>
      </w:pPr>
      <w:r w:rsidRPr="00DE0557">
        <w:rPr>
          <w:rFonts w:ascii="Arial" w:hAnsi="Arial" w:cs="Arial"/>
        </w:rPr>
        <w:t>A typical outline for the main report is provided below:</w:t>
      </w:r>
    </w:p>
    <w:p w14:paraId="1B193B6F" w14:textId="77777777" w:rsidR="00B274D7" w:rsidRPr="00DE0557" w:rsidRDefault="00B274D7" w:rsidP="00B274D7">
      <w:pPr>
        <w:spacing w:after="200" w:line="276" w:lineRule="auto"/>
        <w:jc w:val="both"/>
        <w:rPr>
          <w:rFonts w:ascii="Arial" w:hAnsi="Arial" w:cs="Arial"/>
          <w:lang w:val="en-AU"/>
        </w:rPr>
        <w:sectPr w:rsidR="00B274D7" w:rsidRPr="00DE0557" w:rsidSect="00E442BA">
          <w:footerReference w:type="even" r:id="rId20"/>
          <w:footerReference w:type="default" r:id="rId21"/>
          <w:pgSz w:w="11909" w:h="16834" w:code="9"/>
          <w:pgMar w:top="1276" w:right="1440" w:bottom="992" w:left="1440" w:header="720" w:footer="524" w:gutter="0"/>
          <w:cols w:space="720"/>
          <w:titlePg/>
          <w:docGrid w:linePitch="299"/>
        </w:sectPr>
      </w:pPr>
    </w:p>
    <w:p w14:paraId="39CD0929" w14:textId="22330A27"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lastRenderedPageBreak/>
        <w:t>Introduction</w:t>
      </w:r>
      <w:r w:rsidRPr="00DE0557">
        <w:rPr>
          <w:rFonts w:ascii="Arial" w:hAnsi="Arial" w:cs="Arial"/>
          <w:sz w:val="20"/>
          <w:lang w:val="en-AU"/>
        </w:rPr>
        <w:tab/>
      </w:r>
    </w:p>
    <w:p w14:paraId="09E53ABF" w14:textId="560310B9"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t>Research objectives and methodology</w:t>
      </w:r>
    </w:p>
    <w:p w14:paraId="3A0B6FF4" w14:textId="101346E3"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bCs/>
          <w:sz w:val="20"/>
          <w:lang w:val="en-AU"/>
        </w:rPr>
        <w:t>Response rate and description of the survey sample</w:t>
      </w:r>
      <w:r w:rsidRPr="00DE0557">
        <w:rPr>
          <w:rFonts w:ascii="Arial" w:hAnsi="Arial" w:cs="Arial"/>
          <w:bCs/>
          <w:sz w:val="20"/>
          <w:lang w:val="en-AU"/>
        </w:rPr>
        <w:tab/>
      </w:r>
    </w:p>
    <w:p w14:paraId="63D2B0D1" w14:textId="77777777" w:rsidR="00B274D7" w:rsidRPr="00DE0557" w:rsidRDefault="00B274D7" w:rsidP="00C76F79">
      <w:pPr>
        <w:spacing w:line="276" w:lineRule="auto"/>
        <w:jc w:val="both"/>
        <w:rPr>
          <w:rFonts w:ascii="Arial" w:hAnsi="Arial" w:cs="Arial"/>
          <w:sz w:val="20"/>
          <w:lang w:val="en-AU"/>
        </w:rPr>
      </w:pPr>
      <w:r w:rsidRPr="00DE0557">
        <w:rPr>
          <w:rFonts w:ascii="Arial" w:hAnsi="Arial" w:cs="Arial"/>
          <w:bCs/>
          <w:sz w:val="20"/>
          <w:lang w:val="en-AU"/>
        </w:rPr>
        <w:t>RESULTS</w:t>
      </w:r>
      <w:r w:rsidRPr="00DE0557">
        <w:rPr>
          <w:rFonts w:ascii="Arial" w:hAnsi="Arial" w:cs="Arial"/>
          <w:bCs/>
          <w:sz w:val="20"/>
          <w:lang w:val="en-AU"/>
        </w:rPr>
        <w:tab/>
      </w:r>
      <w:r w:rsidRPr="00DE0557">
        <w:rPr>
          <w:rFonts w:ascii="Arial" w:hAnsi="Arial" w:cs="Arial"/>
          <w:sz w:val="20"/>
          <w:lang w:val="en-AU"/>
        </w:rPr>
        <w:tab/>
      </w:r>
    </w:p>
    <w:p w14:paraId="24D61F37" w14:textId="247358AA"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t>Violence against women by husbands or partners</w:t>
      </w:r>
      <w:r w:rsidRPr="00DE0557">
        <w:rPr>
          <w:rFonts w:ascii="Arial" w:hAnsi="Arial" w:cs="Arial"/>
          <w:sz w:val="20"/>
          <w:lang w:val="en-AU"/>
        </w:rPr>
        <w:tab/>
      </w:r>
    </w:p>
    <w:p w14:paraId="457839ED" w14:textId="7A920127"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t>Violence against women by others (non-partners)</w:t>
      </w:r>
      <w:r w:rsidRPr="00DE0557">
        <w:rPr>
          <w:rFonts w:ascii="Arial" w:hAnsi="Arial" w:cs="Arial"/>
          <w:sz w:val="20"/>
          <w:lang w:val="en-AU"/>
        </w:rPr>
        <w:tab/>
      </w:r>
      <w:r w:rsidRPr="00DE0557">
        <w:rPr>
          <w:rFonts w:ascii="Arial" w:hAnsi="Arial" w:cs="Arial"/>
          <w:sz w:val="20"/>
          <w:lang w:val="en-AU"/>
        </w:rPr>
        <w:tab/>
      </w:r>
    </w:p>
    <w:p w14:paraId="305314BC" w14:textId="72B8665E"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t>Attitudes and perceptions about gender and partner violence</w:t>
      </w:r>
      <w:r w:rsidRPr="00DE0557">
        <w:rPr>
          <w:rFonts w:ascii="Arial" w:hAnsi="Arial" w:cs="Arial"/>
          <w:sz w:val="20"/>
          <w:lang w:val="en-AU"/>
        </w:rPr>
        <w:tab/>
      </w:r>
    </w:p>
    <w:p w14:paraId="7E4F4FC1" w14:textId="3AA05456"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t>Impact of partner violence on women’s health and wellbeing</w:t>
      </w:r>
      <w:r w:rsidRPr="00DE0557">
        <w:rPr>
          <w:rFonts w:ascii="Arial" w:hAnsi="Arial" w:cs="Arial"/>
          <w:sz w:val="20"/>
          <w:lang w:val="en-AU"/>
        </w:rPr>
        <w:tab/>
      </w:r>
    </w:p>
    <w:p w14:paraId="43B388B0" w14:textId="2767D92B"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lastRenderedPageBreak/>
        <w:t>Impact of partner violence against women on their children, intergenerational aspects of violence</w:t>
      </w:r>
    </w:p>
    <w:p w14:paraId="598F9F3A" w14:textId="562CE202"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t>Women’s responses to partner violence and their coping strategies</w:t>
      </w:r>
    </w:p>
    <w:p w14:paraId="75DC655C" w14:textId="12E74EF4"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t>Factors associated with violence against women by partners</w:t>
      </w:r>
      <w:r w:rsidRPr="00DE0557">
        <w:rPr>
          <w:rFonts w:ascii="Arial" w:hAnsi="Arial" w:cs="Arial"/>
          <w:sz w:val="20"/>
          <w:lang w:val="en-AU"/>
        </w:rPr>
        <w:tab/>
      </w:r>
    </w:p>
    <w:p w14:paraId="23296CD7" w14:textId="4ECCB384"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t>Men’s perspectives on partner violence</w:t>
      </w:r>
    </w:p>
    <w:p w14:paraId="074135AC" w14:textId="1E0FB6BB"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t>Perspectives on violence against LGBTQI and people with disabilities</w:t>
      </w:r>
    </w:p>
    <w:p w14:paraId="6BB4B87C" w14:textId="311D6548"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t>Discussion, conclusion</w:t>
      </w:r>
      <w:r w:rsidRPr="00DE0557">
        <w:rPr>
          <w:rFonts w:ascii="Arial" w:hAnsi="Arial" w:cs="Arial"/>
          <w:sz w:val="20"/>
          <w:lang w:val="en-AU"/>
        </w:rPr>
        <w:tab/>
      </w:r>
    </w:p>
    <w:p w14:paraId="202F298A" w14:textId="4FC34410" w:rsidR="00B274D7" w:rsidRPr="00DE0557" w:rsidRDefault="00B274D7" w:rsidP="001D5432">
      <w:pPr>
        <w:pStyle w:val="ListParagraph"/>
        <w:numPr>
          <w:ilvl w:val="0"/>
          <w:numId w:val="20"/>
        </w:numPr>
        <w:jc w:val="both"/>
        <w:rPr>
          <w:rFonts w:ascii="Arial" w:hAnsi="Arial" w:cs="Arial"/>
          <w:sz w:val="20"/>
          <w:lang w:val="en-AU"/>
        </w:rPr>
      </w:pPr>
      <w:r w:rsidRPr="00DE0557">
        <w:rPr>
          <w:rFonts w:ascii="Arial" w:hAnsi="Arial" w:cs="Arial"/>
          <w:sz w:val="20"/>
          <w:lang w:val="en-AU"/>
        </w:rPr>
        <w:t>Recommendations</w:t>
      </w:r>
    </w:p>
    <w:p w14:paraId="3D03504F" w14:textId="77777777" w:rsidR="00317BD3" w:rsidRPr="00DE0557" w:rsidRDefault="00317BD3" w:rsidP="001D5432">
      <w:pPr>
        <w:pStyle w:val="ListParagraph"/>
        <w:numPr>
          <w:ilvl w:val="0"/>
          <w:numId w:val="20"/>
        </w:numPr>
        <w:jc w:val="both"/>
        <w:rPr>
          <w:rFonts w:ascii="Arial" w:hAnsi="Arial" w:cs="Arial"/>
          <w:sz w:val="20"/>
          <w:lang w:val="en-AU"/>
        </w:rPr>
        <w:sectPr w:rsidR="00317BD3" w:rsidRPr="00DE0557" w:rsidSect="00C76F79">
          <w:type w:val="continuous"/>
          <w:pgSz w:w="11909" w:h="16834" w:code="9"/>
          <w:pgMar w:top="1276" w:right="1440" w:bottom="992" w:left="1440" w:header="720" w:footer="720" w:gutter="0"/>
          <w:cols w:num="2" w:space="720"/>
        </w:sectPr>
      </w:pPr>
    </w:p>
    <w:p w14:paraId="1116E98A" w14:textId="77777777" w:rsidR="00B274D7" w:rsidRPr="00DE0557" w:rsidRDefault="00B274D7" w:rsidP="00CC2C89">
      <w:pPr>
        <w:spacing w:after="200" w:line="276" w:lineRule="auto"/>
        <w:jc w:val="both"/>
        <w:rPr>
          <w:rFonts w:ascii="Arial" w:hAnsi="Arial" w:cs="Arial"/>
        </w:rPr>
      </w:pPr>
    </w:p>
    <w:p w14:paraId="7893C1C0" w14:textId="37D54B45" w:rsidR="000D4804" w:rsidRDefault="000D4804" w:rsidP="00CC2C89">
      <w:pPr>
        <w:spacing w:after="200" w:line="276" w:lineRule="auto"/>
        <w:jc w:val="both"/>
        <w:rPr>
          <w:rFonts w:ascii="Arial" w:hAnsi="Arial" w:cs="Arial"/>
        </w:rPr>
      </w:pPr>
      <w:r w:rsidRPr="00DE0557">
        <w:rPr>
          <w:rFonts w:ascii="Arial" w:hAnsi="Arial" w:cs="Arial"/>
        </w:rPr>
        <w:t xml:space="preserve">It is </w:t>
      </w:r>
      <w:r w:rsidR="004A5692" w:rsidRPr="00DE0557">
        <w:rPr>
          <w:rFonts w:ascii="Arial" w:hAnsi="Arial" w:cs="Arial"/>
        </w:rPr>
        <w:t xml:space="preserve">also </w:t>
      </w:r>
      <w:r w:rsidRPr="00DE0557">
        <w:rPr>
          <w:rFonts w:ascii="Arial" w:hAnsi="Arial" w:cs="Arial"/>
        </w:rPr>
        <w:t>suggested to produce a summary report, which is often a small and colourful 10-25 age booklet in which the summary results are presented in an easy accessible way</w:t>
      </w:r>
      <w:r w:rsidR="004A5692" w:rsidRPr="00DE0557">
        <w:rPr>
          <w:rFonts w:ascii="Arial" w:hAnsi="Arial" w:cs="Arial"/>
        </w:rPr>
        <w:t xml:space="preserve"> and</w:t>
      </w:r>
      <w:r w:rsidRPr="00DE0557">
        <w:rPr>
          <w:rFonts w:ascii="Arial" w:hAnsi="Arial" w:cs="Arial"/>
        </w:rPr>
        <w:t xml:space="preserve"> useful for dissemination activities for a variety of audiences. </w:t>
      </w:r>
    </w:p>
    <w:p w14:paraId="75241521" w14:textId="3E9C2C0F" w:rsidR="000F3686" w:rsidRPr="000F3686" w:rsidRDefault="000F3686" w:rsidP="00CC2C89">
      <w:pPr>
        <w:spacing w:after="200" w:line="276" w:lineRule="auto"/>
        <w:jc w:val="both"/>
        <w:rPr>
          <w:rFonts w:ascii="Arial" w:hAnsi="Arial" w:cs="Arial"/>
        </w:rPr>
      </w:pPr>
      <w:r>
        <w:rPr>
          <w:rFonts w:ascii="Arial" w:hAnsi="Arial" w:cs="Arial"/>
        </w:rPr>
        <w:t xml:space="preserve">Please refer to the </w:t>
      </w:r>
      <w:r w:rsidR="009E327B">
        <w:rPr>
          <w:rFonts w:ascii="Arial" w:hAnsi="Arial" w:cs="Arial"/>
        </w:rPr>
        <w:t xml:space="preserve">accompanying </w:t>
      </w:r>
      <w:proofErr w:type="spellStart"/>
      <w:r w:rsidR="005F04D9">
        <w:rPr>
          <w:rFonts w:ascii="Arial" w:hAnsi="Arial" w:cs="Arial"/>
        </w:rPr>
        <w:t>kNOwVAWdata</w:t>
      </w:r>
      <w:proofErr w:type="spellEnd"/>
      <w:r w:rsidR="005F04D9">
        <w:rPr>
          <w:rFonts w:ascii="Arial" w:hAnsi="Arial" w:cs="Arial"/>
        </w:rPr>
        <w:t xml:space="preserve"> </w:t>
      </w:r>
      <w:r>
        <w:rPr>
          <w:rFonts w:ascii="Arial" w:hAnsi="Arial" w:cs="Arial"/>
        </w:rPr>
        <w:t>document that provides in more detail the proposed steps and</w:t>
      </w:r>
      <w:r w:rsidR="00577114">
        <w:rPr>
          <w:rFonts w:ascii="Arial" w:hAnsi="Arial" w:cs="Arial"/>
        </w:rPr>
        <w:t xml:space="preserve"> a template to develop </w:t>
      </w:r>
      <w:r>
        <w:rPr>
          <w:rFonts w:ascii="Arial" w:hAnsi="Arial" w:cs="Arial"/>
        </w:rPr>
        <w:t>a main country report (</w:t>
      </w:r>
      <w:r w:rsidR="00577114">
        <w:rPr>
          <w:rFonts w:ascii="Arial" w:hAnsi="Arial" w:cs="Arial"/>
        </w:rPr>
        <w:t>2018 version</w:t>
      </w:r>
      <w:r>
        <w:rPr>
          <w:rFonts w:ascii="Arial" w:hAnsi="Arial" w:cs="Arial"/>
        </w:rPr>
        <w:t>)</w:t>
      </w:r>
      <w:r w:rsidR="00577114">
        <w:rPr>
          <w:rFonts w:ascii="Arial" w:hAnsi="Arial" w:cs="Arial"/>
        </w:rPr>
        <w:t>.</w:t>
      </w:r>
    </w:p>
    <w:p w14:paraId="577CD59D" w14:textId="77777777" w:rsidR="000D4804" w:rsidRPr="000F3686" w:rsidRDefault="000D4804" w:rsidP="00CC2C89">
      <w:pPr>
        <w:spacing w:after="200" w:line="276" w:lineRule="auto"/>
        <w:jc w:val="both"/>
        <w:rPr>
          <w:rFonts w:ascii="Arial" w:hAnsi="Arial" w:cs="Arial"/>
        </w:rPr>
      </w:pPr>
    </w:p>
    <w:p w14:paraId="6B1BD368" w14:textId="384DC5AD" w:rsidR="000D4804" w:rsidRPr="00DE0557" w:rsidRDefault="000D4804" w:rsidP="001D5432">
      <w:pPr>
        <w:pStyle w:val="Heading2"/>
        <w:numPr>
          <w:ilvl w:val="1"/>
          <w:numId w:val="24"/>
        </w:numPr>
      </w:pPr>
      <w:bookmarkStart w:id="122" w:name="_Toc509062274"/>
      <w:r w:rsidRPr="00DE0557">
        <w:t>Dissemination of results</w:t>
      </w:r>
      <w:bookmarkEnd w:id="122"/>
    </w:p>
    <w:p w14:paraId="67A7F3DE" w14:textId="77777777" w:rsidR="00C70C39" w:rsidRDefault="00C70C39" w:rsidP="00C76F79">
      <w:pPr>
        <w:jc w:val="both"/>
        <w:rPr>
          <w:rFonts w:ascii="Arial" w:hAnsi="Arial" w:cs="Arial"/>
        </w:rPr>
      </w:pPr>
    </w:p>
    <w:p w14:paraId="02BF7AA6" w14:textId="7840C3E4" w:rsidR="00B274D7" w:rsidRPr="00DE0557" w:rsidRDefault="00F2482B" w:rsidP="00C76F79">
      <w:pPr>
        <w:jc w:val="both"/>
        <w:rPr>
          <w:rFonts w:ascii="Arial" w:hAnsi="Arial" w:cs="Arial"/>
        </w:rPr>
      </w:pPr>
      <w:r w:rsidRPr="00784DD3">
        <w:rPr>
          <w:rFonts w:ascii="Arial" w:hAnsi="Arial" w:cs="Arial"/>
        </w:rPr>
        <w:t xml:space="preserve">A dissemination and communication strategy should be developed that includes some analysis of the target audiences, type of products, dissemination channels (launch, workshops, radio/TV, social media, etc.), how metadata (description of the data) will be provided, </w:t>
      </w:r>
      <w:r w:rsidR="00B274D7" w:rsidRPr="00DE0557">
        <w:rPr>
          <w:rFonts w:ascii="Arial" w:hAnsi="Arial" w:cs="Arial"/>
        </w:rPr>
        <w:t xml:space="preserve">and </w:t>
      </w:r>
      <w:r w:rsidRPr="00DE0557">
        <w:rPr>
          <w:rFonts w:ascii="Arial" w:hAnsi="Arial" w:cs="Arial"/>
        </w:rPr>
        <w:t>how to deal with any revisions</w:t>
      </w:r>
      <w:r w:rsidR="00B274D7" w:rsidRPr="00DE0557">
        <w:rPr>
          <w:rFonts w:ascii="Arial" w:hAnsi="Arial" w:cs="Arial"/>
        </w:rPr>
        <w:t xml:space="preserve"> or misuse of the data.</w:t>
      </w:r>
      <w:r w:rsidRPr="00DE0557">
        <w:rPr>
          <w:rFonts w:ascii="Arial" w:hAnsi="Arial" w:cs="Arial"/>
        </w:rPr>
        <w:t xml:space="preserve"> </w:t>
      </w:r>
    </w:p>
    <w:p w14:paraId="797454DA" w14:textId="5BA9F78F" w:rsidR="00F2482B" w:rsidRPr="00DE0557" w:rsidRDefault="00B274D7" w:rsidP="00CC2C89">
      <w:pPr>
        <w:spacing w:after="200" w:line="276" w:lineRule="auto"/>
        <w:jc w:val="both"/>
        <w:rPr>
          <w:rFonts w:ascii="Arial" w:hAnsi="Arial" w:cs="Arial"/>
        </w:rPr>
      </w:pPr>
      <w:r w:rsidRPr="00DE0557">
        <w:rPr>
          <w:rFonts w:ascii="Arial" w:hAnsi="Arial" w:cs="Arial"/>
        </w:rPr>
        <w:t>The release of the results</w:t>
      </w:r>
      <w:r w:rsidR="000D4804" w:rsidRPr="00DE0557">
        <w:rPr>
          <w:rFonts w:ascii="Arial" w:hAnsi="Arial" w:cs="Arial"/>
        </w:rPr>
        <w:t xml:space="preserve"> will need to be carefully planned. Usually when </w:t>
      </w:r>
      <w:r w:rsidR="004A5692" w:rsidRPr="00DE0557">
        <w:rPr>
          <w:rFonts w:ascii="Arial" w:hAnsi="Arial" w:cs="Arial"/>
        </w:rPr>
        <w:t xml:space="preserve">the </w:t>
      </w:r>
      <w:r w:rsidR="000D4804" w:rsidRPr="00DE0557">
        <w:rPr>
          <w:rFonts w:ascii="Arial" w:hAnsi="Arial" w:cs="Arial"/>
        </w:rPr>
        <w:t>results of a survey are presented</w:t>
      </w:r>
      <w:r w:rsidR="004A5692" w:rsidRPr="00DE0557">
        <w:rPr>
          <w:rFonts w:ascii="Arial" w:hAnsi="Arial" w:cs="Arial"/>
        </w:rPr>
        <w:t xml:space="preserve"> for</w:t>
      </w:r>
      <w:r w:rsidR="000D4804" w:rsidRPr="00DE0557">
        <w:rPr>
          <w:rFonts w:ascii="Arial" w:hAnsi="Arial" w:cs="Arial"/>
        </w:rPr>
        <w:t xml:space="preserve"> the first time, </w:t>
      </w:r>
      <w:r w:rsidR="004A5692" w:rsidRPr="00DE0557">
        <w:rPr>
          <w:rFonts w:ascii="Arial" w:hAnsi="Arial" w:cs="Arial"/>
        </w:rPr>
        <w:t>it is</w:t>
      </w:r>
      <w:r w:rsidR="000D4804" w:rsidRPr="00DE0557">
        <w:rPr>
          <w:rFonts w:ascii="Arial" w:hAnsi="Arial" w:cs="Arial"/>
        </w:rPr>
        <w:t xml:space="preserve"> done through an official launch event or conference, where the press</w:t>
      </w:r>
      <w:r w:rsidR="004A5692" w:rsidRPr="00DE0557">
        <w:rPr>
          <w:rFonts w:ascii="Arial" w:hAnsi="Arial" w:cs="Arial"/>
        </w:rPr>
        <w:t xml:space="preserve"> is also</w:t>
      </w:r>
      <w:r w:rsidR="000D4804" w:rsidRPr="00DE0557">
        <w:rPr>
          <w:rFonts w:ascii="Arial" w:hAnsi="Arial" w:cs="Arial"/>
        </w:rPr>
        <w:t xml:space="preserve"> present. </w:t>
      </w:r>
      <w:r w:rsidRPr="00DE0557">
        <w:rPr>
          <w:rFonts w:ascii="Arial" w:hAnsi="Arial" w:cs="Arial"/>
        </w:rPr>
        <w:t xml:space="preserve">Allocating a spokesperson or people and providing them with media training is a good strategy </w:t>
      </w:r>
      <w:r w:rsidR="004A5692" w:rsidRPr="00DE0557">
        <w:rPr>
          <w:rFonts w:ascii="Arial" w:hAnsi="Arial" w:cs="Arial"/>
        </w:rPr>
        <w:t>to</w:t>
      </w:r>
      <w:r w:rsidRPr="00DE0557">
        <w:rPr>
          <w:rFonts w:ascii="Arial" w:hAnsi="Arial" w:cs="Arial"/>
        </w:rPr>
        <w:t xml:space="preserve"> ensur</w:t>
      </w:r>
      <w:r w:rsidR="004A5692" w:rsidRPr="00DE0557">
        <w:rPr>
          <w:rFonts w:ascii="Arial" w:hAnsi="Arial" w:cs="Arial"/>
        </w:rPr>
        <w:t>e</w:t>
      </w:r>
      <w:r w:rsidRPr="00DE0557">
        <w:rPr>
          <w:rFonts w:ascii="Arial" w:hAnsi="Arial" w:cs="Arial"/>
        </w:rPr>
        <w:t xml:space="preserve"> clear and consistent presentation of the results.</w:t>
      </w:r>
    </w:p>
    <w:p w14:paraId="3F3EF02A" w14:textId="548D1BD8" w:rsidR="000D4804" w:rsidRPr="00DE0557" w:rsidRDefault="000D4804" w:rsidP="00CC2C89">
      <w:pPr>
        <w:spacing w:after="200" w:line="276" w:lineRule="auto"/>
        <w:jc w:val="both"/>
        <w:rPr>
          <w:rFonts w:ascii="Arial" w:hAnsi="Arial" w:cs="Arial"/>
        </w:rPr>
      </w:pPr>
      <w:r w:rsidRPr="00DE0557">
        <w:rPr>
          <w:rFonts w:ascii="Arial" w:hAnsi="Arial" w:cs="Arial"/>
        </w:rPr>
        <w:t xml:space="preserve">The findings of the survey and report will also need to disseminated at the regional levels. The findings will be used for </w:t>
      </w:r>
      <w:r w:rsidR="004A5692" w:rsidRPr="00DE0557">
        <w:rPr>
          <w:rFonts w:ascii="Arial" w:hAnsi="Arial" w:cs="Arial"/>
        </w:rPr>
        <w:t>on-going</w:t>
      </w:r>
      <w:r w:rsidRPr="00DE0557">
        <w:rPr>
          <w:rFonts w:ascii="Arial" w:hAnsi="Arial" w:cs="Arial"/>
        </w:rPr>
        <w:t xml:space="preserve"> advocacy and to shape further policies and programmes. </w:t>
      </w:r>
    </w:p>
    <w:p w14:paraId="6C90546C" w14:textId="468ACB51" w:rsidR="00922FD7" w:rsidRPr="00DE0557" w:rsidRDefault="000D4804" w:rsidP="00CC2C89">
      <w:pPr>
        <w:spacing w:after="200" w:line="276" w:lineRule="auto"/>
        <w:jc w:val="both"/>
        <w:rPr>
          <w:rFonts w:ascii="Arial" w:hAnsi="Arial" w:cs="Arial"/>
        </w:rPr>
      </w:pPr>
      <w:r w:rsidRPr="00DE0557">
        <w:rPr>
          <w:rFonts w:ascii="Arial" w:hAnsi="Arial" w:cs="Arial"/>
        </w:rPr>
        <w:t xml:space="preserve">A </w:t>
      </w:r>
      <w:r w:rsidR="00B274D7" w:rsidRPr="00DE0557">
        <w:rPr>
          <w:rFonts w:ascii="Arial" w:hAnsi="Arial" w:cs="Arial"/>
        </w:rPr>
        <w:t xml:space="preserve">good </w:t>
      </w:r>
      <w:r w:rsidRPr="00DE0557">
        <w:rPr>
          <w:rFonts w:ascii="Arial" w:hAnsi="Arial" w:cs="Arial"/>
        </w:rPr>
        <w:t xml:space="preserve">way to make data available to </w:t>
      </w:r>
      <w:r w:rsidR="00B274D7" w:rsidRPr="00DE0557">
        <w:rPr>
          <w:rFonts w:ascii="Arial" w:hAnsi="Arial" w:cs="Arial"/>
        </w:rPr>
        <w:t>the</w:t>
      </w:r>
      <w:r w:rsidRPr="00DE0557">
        <w:rPr>
          <w:rFonts w:ascii="Arial" w:hAnsi="Arial" w:cs="Arial"/>
        </w:rPr>
        <w:t xml:space="preserve"> public is to create a website. </w:t>
      </w:r>
      <w:r w:rsidR="00D552D8" w:rsidRPr="00DE0557">
        <w:rPr>
          <w:rFonts w:ascii="Arial" w:hAnsi="Arial" w:cs="Arial"/>
        </w:rPr>
        <w:t>F</w:t>
      </w:r>
      <w:r w:rsidRPr="00DE0557">
        <w:rPr>
          <w:rFonts w:ascii="Arial" w:hAnsi="Arial" w:cs="Arial"/>
        </w:rPr>
        <w:t>or example</w:t>
      </w:r>
      <w:r w:rsidR="004A5692" w:rsidRPr="00DE0557">
        <w:rPr>
          <w:rFonts w:ascii="Arial" w:hAnsi="Arial" w:cs="Arial"/>
        </w:rPr>
        <w:t>,</w:t>
      </w:r>
      <w:r w:rsidRPr="00DE0557">
        <w:rPr>
          <w:rFonts w:ascii="Arial" w:hAnsi="Arial" w:cs="Arial"/>
        </w:rPr>
        <w:t xml:space="preserve"> the site that was produced for the National study on Domestic Violence in Turkey presents</w:t>
      </w:r>
      <w:r w:rsidR="006469FC" w:rsidRPr="00DE0557">
        <w:rPr>
          <w:rFonts w:ascii="Arial" w:hAnsi="Arial" w:cs="Arial"/>
        </w:rPr>
        <w:t>,</w:t>
      </w:r>
      <w:r w:rsidRPr="00DE0557">
        <w:rPr>
          <w:rFonts w:ascii="Arial" w:hAnsi="Arial" w:cs="Arial"/>
        </w:rPr>
        <w:t xml:space="preserve"> in a colourful way</w:t>
      </w:r>
      <w:r w:rsidR="006469FC" w:rsidRPr="00DE0557">
        <w:rPr>
          <w:rFonts w:ascii="Arial" w:hAnsi="Arial" w:cs="Arial"/>
        </w:rPr>
        <w:t>,</w:t>
      </w:r>
      <w:r w:rsidRPr="00DE0557">
        <w:rPr>
          <w:rFonts w:ascii="Arial" w:hAnsi="Arial" w:cs="Arial"/>
        </w:rPr>
        <w:t xml:space="preserve"> the organization and methods of the study, the main statistics in interactive graphs, a page with</w:t>
      </w:r>
      <w:r w:rsidRPr="00DE0557">
        <w:rPr>
          <w:rFonts w:ascii="Arial" w:hAnsi="Arial" w:cs="Arial"/>
          <w:i/>
        </w:rPr>
        <w:t xml:space="preserve"> Frequently asked Questions</w:t>
      </w:r>
      <w:r w:rsidRPr="00DE0557">
        <w:rPr>
          <w:rFonts w:ascii="Arial" w:hAnsi="Arial" w:cs="Arial"/>
        </w:rPr>
        <w:t xml:space="preserve"> and links to the press release, </w:t>
      </w:r>
      <w:r w:rsidR="00D552D8" w:rsidRPr="00DE0557">
        <w:rPr>
          <w:rFonts w:ascii="Arial" w:hAnsi="Arial" w:cs="Arial"/>
        </w:rPr>
        <w:t xml:space="preserve">and </w:t>
      </w:r>
      <w:r w:rsidRPr="00DE0557">
        <w:rPr>
          <w:rFonts w:ascii="Arial" w:hAnsi="Arial" w:cs="Arial"/>
        </w:rPr>
        <w:t>the full and summary report</w:t>
      </w:r>
      <w:r w:rsidR="00D552D8" w:rsidRPr="00DE0557">
        <w:rPr>
          <w:rFonts w:ascii="Arial" w:hAnsi="Arial" w:cs="Arial"/>
        </w:rPr>
        <w:t>s</w:t>
      </w:r>
      <w:r w:rsidRPr="00DE0557">
        <w:rPr>
          <w:rFonts w:ascii="Arial" w:hAnsi="Arial" w:cs="Arial"/>
        </w:rPr>
        <w:t xml:space="preserve">. </w:t>
      </w:r>
    </w:p>
    <w:p w14:paraId="015C1BCC" w14:textId="220323BA" w:rsidR="00F2482B" w:rsidRPr="00DE0557" w:rsidRDefault="00D552D8" w:rsidP="00C76F79">
      <w:pPr>
        <w:spacing w:after="200" w:line="276" w:lineRule="auto"/>
        <w:jc w:val="both"/>
        <w:rPr>
          <w:rFonts w:ascii="Arial" w:hAnsi="Arial" w:cs="Arial"/>
        </w:rPr>
      </w:pPr>
      <w:r w:rsidRPr="00DE0557">
        <w:rPr>
          <w:rFonts w:ascii="Arial" w:hAnsi="Arial" w:cs="Arial"/>
        </w:rPr>
        <w:t>The following l</w:t>
      </w:r>
      <w:r w:rsidR="00F2482B" w:rsidRPr="00DE0557">
        <w:rPr>
          <w:rFonts w:ascii="Arial" w:hAnsi="Arial" w:cs="Arial"/>
        </w:rPr>
        <w:t xml:space="preserve">essons learned from the experience of disseminating VAW survey results in other countries are useful to consider in preparing </w:t>
      </w:r>
      <w:r w:rsidR="00B274D7" w:rsidRPr="00DE0557">
        <w:rPr>
          <w:rFonts w:ascii="Arial" w:hAnsi="Arial" w:cs="Arial"/>
        </w:rPr>
        <w:t>for dissemination</w:t>
      </w:r>
      <w:r w:rsidR="00F2482B" w:rsidRPr="00DE0557">
        <w:rPr>
          <w:rFonts w:ascii="Arial" w:hAnsi="Arial" w:cs="Arial"/>
        </w:rPr>
        <w:t>:</w:t>
      </w:r>
    </w:p>
    <w:p w14:paraId="45A300A7" w14:textId="77777777" w:rsidR="00F2482B" w:rsidRPr="00DE0557" w:rsidRDefault="00F2482B" w:rsidP="001D5432">
      <w:pPr>
        <w:pStyle w:val="ListParagraph"/>
        <w:numPr>
          <w:ilvl w:val="0"/>
          <w:numId w:val="19"/>
        </w:numPr>
        <w:jc w:val="both"/>
        <w:rPr>
          <w:rFonts w:ascii="Arial" w:hAnsi="Arial" w:cs="Arial"/>
        </w:rPr>
      </w:pPr>
      <w:r w:rsidRPr="00DE0557">
        <w:rPr>
          <w:rFonts w:ascii="Arial" w:hAnsi="Arial" w:cs="Arial"/>
        </w:rPr>
        <w:t xml:space="preserve">Discuss findings with relevant stakeholders before launching. This will most likely be via the advisory panel and the GBV project Steering Committee. </w:t>
      </w:r>
    </w:p>
    <w:p w14:paraId="195CF292" w14:textId="77777777" w:rsidR="00F2482B" w:rsidRPr="00DE0557" w:rsidRDefault="00F2482B" w:rsidP="001D5432">
      <w:pPr>
        <w:pStyle w:val="ListParagraph"/>
        <w:numPr>
          <w:ilvl w:val="0"/>
          <w:numId w:val="19"/>
        </w:numPr>
        <w:jc w:val="both"/>
        <w:rPr>
          <w:rFonts w:ascii="Arial" w:hAnsi="Arial" w:cs="Arial"/>
        </w:rPr>
      </w:pPr>
      <w:r w:rsidRPr="00DE0557">
        <w:rPr>
          <w:rFonts w:ascii="Arial" w:hAnsi="Arial" w:cs="Arial"/>
        </w:rPr>
        <w:t>Make a distribution list for materials to disseminate</w:t>
      </w:r>
    </w:p>
    <w:p w14:paraId="1DD27933" w14:textId="245C5DB6" w:rsidR="00F2482B" w:rsidRPr="00DE0557" w:rsidRDefault="00F2482B" w:rsidP="001D5432">
      <w:pPr>
        <w:pStyle w:val="ListParagraph"/>
        <w:numPr>
          <w:ilvl w:val="0"/>
          <w:numId w:val="19"/>
        </w:numPr>
        <w:jc w:val="both"/>
        <w:rPr>
          <w:rFonts w:ascii="Arial" w:hAnsi="Arial" w:cs="Arial"/>
        </w:rPr>
      </w:pPr>
      <w:r w:rsidRPr="00DE0557">
        <w:rPr>
          <w:rFonts w:ascii="Arial" w:hAnsi="Arial" w:cs="Arial"/>
        </w:rPr>
        <w:t xml:space="preserve">Prepare a good press release </w:t>
      </w:r>
    </w:p>
    <w:p w14:paraId="2E8048CF" w14:textId="77777777" w:rsidR="00F2482B" w:rsidRPr="00DE0557" w:rsidRDefault="00F2482B" w:rsidP="001D5432">
      <w:pPr>
        <w:pStyle w:val="ListParagraph"/>
        <w:numPr>
          <w:ilvl w:val="0"/>
          <w:numId w:val="19"/>
        </w:numPr>
        <w:jc w:val="both"/>
        <w:rPr>
          <w:rFonts w:ascii="Arial" w:hAnsi="Arial" w:cs="Arial"/>
        </w:rPr>
      </w:pPr>
      <w:r w:rsidRPr="00DE0557">
        <w:rPr>
          <w:rFonts w:ascii="Arial" w:hAnsi="Arial" w:cs="Arial"/>
        </w:rPr>
        <w:t>Prepare key messages for interviews with the press and stick to them, whatever the questions they ask are (practice this!)</w:t>
      </w:r>
    </w:p>
    <w:p w14:paraId="2886DACF" w14:textId="2D8AB5C9" w:rsidR="00F2482B" w:rsidRPr="00DE0557" w:rsidRDefault="00F2482B" w:rsidP="001D5432">
      <w:pPr>
        <w:pStyle w:val="ListParagraph"/>
        <w:numPr>
          <w:ilvl w:val="0"/>
          <w:numId w:val="19"/>
        </w:numPr>
        <w:jc w:val="both"/>
        <w:rPr>
          <w:rFonts w:ascii="Arial" w:hAnsi="Arial" w:cs="Arial"/>
        </w:rPr>
      </w:pPr>
      <w:r w:rsidRPr="00DE0557">
        <w:rPr>
          <w:rFonts w:ascii="Arial" w:hAnsi="Arial" w:cs="Arial"/>
        </w:rPr>
        <w:t>Prepare in advance a plan/policy on use of results and data.</w:t>
      </w:r>
    </w:p>
    <w:p w14:paraId="3C281990" w14:textId="00E08DCD" w:rsidR="000D4804" w:rsidRDefault="000D4804" w:rsidP="00CC2C89">
      <w:pPr>
        <w:spacing w:after="200" w:line="276" w:lineRule="auto"/>
        <w:jc w:val="both"/>
        <w:rPr>
          <w:rFonts w:ascii="Arial" w:hAnsi="Arial" w:cs="Arial"/>
        </w:rPr>
      </w:pPr>
    </w:p>
    <w:p w14:paraId="41ACB3EF" w14:textId="39249124" w:rsidR="00577114" w:rsidRDefault="00577114" w:rsidP="00CC2C89">
      <w:pPr>
        <w:spacing w:after="200" w:line="276" w:lineRule="auto"/>
        <w:jc w:val="both"/>
        <w:rPr>
          <w:rFonts w:ascii="Arial" w:hAnsi="Arial" w:cs="Arial"/>
        </w:rPr>
      </w:pPr>
    </w:p>
    <w:p w14:paraId="4AE0F5BB" w14:textId="5BCFFF1A" w:rsidR="00577114" w:rsidRDefault="00577114" w:rsidP="00CC2C89">
      <w:pPr>
        <w:spacing w:after="200" w:line="276" w:lineRule="auto"/>
        <w:jc w:val="both"/>
        <w:rPr>
          <w:rFonts w:ascii="Arial" w:hAnsi="Arial" w:cs="Arial"/>
        </w:rPr>
      </w:pPr>
    </w:p>
    <w:p w14:paraId="557A5D90" w14:textId="05743DC4" w:rsidR="00577114" w:rsidRDefault="00577114" w:rsidP="00CC2C89">
      <w:pPr>
        <w:spacing w:after="200" w:line="276" w:lineRule="auto"/>
        <w:jc w:val="both"/>
        <w:rPr>
          <w:rFonts w:ascii="Arial" w:hAnsi="Arial" w:cs="Arial"/>
        </w:rPr>
      </w:pPr>
    </w:p>
    <w:p w14:paraId="577230E3" w14:textId="79210BB6" w:rsidR="00E96A5D" w:rsidRDefault="00E96A5D">
      <w:pPr>
        <w:rPr>
          <w:rFonts w:ascii="Arial" w:hAnsi="Arial" w:cs="Arial"/>
        </w:rPr>
      </w:pPr>
      <w:r>
        <w:rPr>
          <w:rFonts w:ascii="Arial" w:hAnsi="Arial" w:cs="Arial"/>
        </w:rPr>
        <w:br w:type="page"/>
      </w:r>
    </w:p>
    <w:p w14:paraId="0EA88E8D" w14:textId="1D52281C" w:rsidR="00922FD7" w:rsidRPr="00DE0557" w:rsidRDefault="000D4804" w:rsidP="001D5432">
      <w:pPr>
        <w:pStyle w:val="Heading1"/>
        <w:numPr>
          <w:ilvl w:val="0"/>
          <w:numId w:val="7"/>
        </w:numPr>
      </w:pPr>
      <w:bookmarkStart w:id="123" w:name="_Toc509062275"/>
      <w:bookmarkStart w:id="124" w:name="_Toc307834663"/>
      <w:bookmarkStart w:id="125" w:name="_Toc509062276"/>
      <w:bookmarkEnd w:id="123"/>
      <w:r w:rsidRPr="00DE0557">
        <w:lastRenderedPageBreak/>
        <w:t>Management of the study</w:t>
      </w:r>
      <w:bookmarkStart w:id="126" w:name="_Toc503793395"/>
      <w:bookmarkEnd w:id="124"/>
      <w:bookmarkEnd w:id="125"/>
      <w:bookmarkEnd w:id="126"/>
    </w:p>
    <w:p w14:paraId="5EB37B83" w14:textId="77777777" w:rsidR="0055745F" w:rsidRDefault="0055745F" w:rsidP="00CC2C89">
      <w:pPr>
        <w:spacing w:after="200" w:line="276" w:lineRule="auto"/>
        <w:jc w:val="both"/>
        <w:rPr>
          <w:rFonts w:ascii="Arial" w:hAnsi="Arial" w:cs="Arial"/>
          <w:lang w:val="en-US"/>
        </w:rPr>
      </w:pPr>
    </w:p>
    <w:p w14:paraId="7ED9B61A" w14:textId="7B939508" w:rsidR="00C70C39" w:rsidRDefault="00C70C39" w:rsidP="001D5432">
      <w:pPr>
        <w:pStyle w:val="Heading2"/>
        <w:numPr>
          <w:ilvl w:val="1"/>
          <w:numId w:val="12"/>
        </w:numPr>
        <w:rPr>
          <w:lang w:val="en-US"/>
        </w:rPr>
      </w:pPr>
      <w:bookmarkStart w:id="127" w:name="_Toc509062277"/>
      <w:r>
        <w:rPr>
          <w:lang w:val="en-US"/>
        </w:rPr>
        <w:t>Research team</w:t>
      </w:r>
      <w:bookmarkEnd w:id="127"/>
    </w:p>
    <w:p w14:paraId="481C6DF0" w14:textId="77777777" w:rsidR="00C70C39" w:rsidRPr="00784DD3" w:rsidRDefault="00C70C39" w:rsidP="00DE0557">
      <w:pPr>
        <w:pStyle w:val="ListParagraph"/>
        <w:ind w:left="1363"/>
        <w:rPr>
          <w:lang w:val="en-US"/>
        </w:rPr>
      </w:pPr>
    </w:p>
    <w:p w14:paraId="73717915" w14:textId="11E0F9BE" w:rsidR="00303901" w:rsidRPr="00DE0557" w:rsidRDefault="0018106D" w:rsidP="00CC2C89">
      <w:pPr>
        <w:spacing w:after="200" w:line="276" w:lineRule="auto"/>
        <w:jc w:val="both"/>
        <w:rPr>
          <w:rFonts w:ascii="Arial" w:hAnsi="Arial" w:cs="Arial"/>
          <w:lang w:val="en-US"/>
        </w:rPr>
      </w:pPr>
      <w:r w:rsidRPr="00DE0557">
        <w:rPr>
          <w:rFonts w:ascii="Arial" w:hAnsi="Arial" w:cs="Arial"/>
          <w:lang w:val="en-US"/>
        </w:rPr>
        <w:t>A</w:t>
      </w:r>
      <w:r w:rsidR="00303901" w:rsidRPr="00DE0557">
        <w:rPr>
          <w:rFonts w:ascii="Arial" w:hAnsi="Arial" w:cs="Arial"/>
          <w:lang w:val="en-US"/>
        </w:rPr>
        <w:t xml:space="preserve"> National Research Team will be responsible for implementing the research. This </w:t>
      </w:r>
      <w:r w:rsidRPr="00DE0557">
        <w:rPr>
          <w:rFonts w:ascii="Arial" w:hAnsi="Arial" w:cs="Arial"/>
          <w:lang w:val="en-US"/>
        </w:rPr>
        <w:t>t</w:t>
      </w:r>
      <w:r w:rsidR="00303901" w:rsidRPr="00DE0557">
        <w:rPr>
          <w:rFonts w:ascii="Arial" w:hAnsi="Arial" w:cs="Arial"/>
          <w:lang w:val="en-US"/>
        </w:rPr>
        <w:t>eam may differ slightly from country to country but generally will consist of</w:t>
      </w:r>
      <w:r w:rsidR="006469FC" w:rsidRPr="00DE0557">
        <w:rPr>
          <w:rFonts w:ascii="Arial" w:hAnsi="Arial" w:cs="Arial"/>
          <w:lang w:val="en-US"/>
        </w:rPr>
        <w:t>:</w:t>
      </w:r>
    </w:p>
    <w:p w14:paraId="633F0DDE" w14:textId="1C54DF69" w:rsidR="00303901" w:rsidRPr="00DE0557" w:rsidRDefault="00303901" w:rsidP="001D5432">
      <w:pPr>
        <w:numPr>
          <w:ilvl w:val="0"/>
          <w:numId w:val="14"/>
        </w:numPr>
        <w:spacing w:after="200" w:line="276" w:lineRule="auto"/>
        <w:jc w:val="both"/>
        <w:rPr>
          <w:rFonts w:ascii="Arial" w:hAnsi="Arial" w:cs="Arial"/>
          <w:lang w:val="en-US"/>
        </w:rPr>
      </w:pPr>
      <w:r w:rsidRPr="00DE0557">
        <w:rPr>
          <w:rFonts w:ascii="Arial" w:hAnsi="Arial" w:cs="Arial"/>
          <w:lang w:val="en-US"/>
        </w:rPr>
        <w:t>A National Research Coordinator (assigned to the leading government agency and hired full time to undertake the duties specified in the TOR for the duration of the project)</w:t>
      </w:r>
    </w:p>
    <w:p w14:paraId="0503E594" w14:textId="2E6F9917" w:rsidR="00303901" w:rsidRPr="00DE0557" w:rsidRDefault="00303901" w:rsidP="001D5432">
      <w:pPr>
        <w:numPr>
          <w:ilvl w:val="0"/>
          <w:numId w:val="14"/>
        </w:numPr>
        <w:spacing w:after="200" w:line="276" w:lineRule="auto"/>
        <w:jc w:val="both"/>
        <w:rPr>
          <w:rFonts w:ascii="Arial" w:hAnsi="Arial" w:cs="Arial"/>
          <w:lang w:val="en-US"/>
        </w:rPr>
      </w:pPr>
      <w:r w:rsidRPr="00DE0557">
        <w:rPr>
          <w:rFonts w:ascii="Arial" w:hAnsi="Arial" w:cs="Arial"/>
          <w:lang w:val="en-US"/>
        </w:rPr>
        <w:t>An expert from the appropriate government lead agency (operational focal point or national project manager; supporting certain tasks such as training of fieldworkers, support of fieldwork and logistics, other management tasks)</w:t>
      </w:r>
    </w:p>
    <w:p w14:paraId="018B0FC6" w14:textId="55F67399" w:rsidR="00303901" w:rsidRPr="00DE0557" w:rsidRDefault="00303901" w:rsidP="001D5432">
      <w:pPr>
        <w:numPr>
          <w:ilvl w:val="0"/>
          <w:numId w:val="14"/>
        </w:numPr>
        <w:spacing w:after="200" w:line="276" w:lineRule="auto"/>
        <w:jc w:val="both"/>
        <w:rPr>
          <w:rFonts w:ascii="Arial" w:hAnsi="Arial" w:cs="Arial"/>
          <w:lang w:val="en-US"/>
        </w:rPr>
      </w:pPr>
      <w:r w:rsidRPr="00DE0557">
        <w:rPr>
          <w:rFonts w:ascii="Arial" w:hAnsi="Arial" w:cs="Arial"/>
          <w:lang w:val="en-US"/>
        </w:rPr>
        <w:t>A statistician from the National Statistics Office (responsible for sampling, field work, logistics, data processing and data analysis)</w:t>
      </w:r>
    </w:p>
    <w:p w14:paraId="4EE8CA76" w14:textId="50D253A7" w:rsidR="00303901" w:rsidRPr="00DE0557" w:rsidRDefault="00303901" w:rsidP="001D5432">
      <w:pPr>
        <w:numPr>
          <w:ilvl w:val="0"/>
          <w:numId w:val="14"/>
        </w:numPr>
        <w:spacing w:after="200" w:line="276" w:lineRule="auto"/>
        <w:jc w:val="both"/>
        <w:rPr>
          <w:rFonts w:ascii="Arial" w:hAnsi="Arial" w:cs="Arial"/>
          <w:lang w:val="en-US"/>
        </w:rPr>
      </w:pPr>
      <w:r w:rsidRPr="00DE0557">
        <w:rPr>
          <w:rFonts w:ascii="Arial" w:hAnsi="Arial" w:cs="Arial"/>
          <w:lang w:val="en-US"/>
        </w:rPr>
        <w:t xml:space="preserve">A focal point in the in-country </w:t>
      </w:r>
      <w:r w:rsidR="00922FD7" w:rsidRPr="00DE0557">
        <w:rPr>
          <w:rFonts w:ascii="Arial" w:hAnsi="Arial" w:cs="Arial"/>
          <w:lang w:val="en-US"/>
        </w:rPr>
        <w:t>representing UN, the donor, as applicable</w:t>
      </w:r>
    </w:p>
    <w:p w14:paraId="53ABFF29" w14:textId="62F77885" w:rsidR="00303901" w:rsidRPr="00DE0557" w:rsidRDefault="00303901" w:rsidP="001D5432">
      <w:pPr>
        <w:numPr>
          <w:ilvl w:val="0"/>
          <w:numId w:val="14"/>
        </w:numPr>
        <w:spacing w:after="200" w:line="276" w:lineRule="auto"/>
        <w:jc w:val="both"/>
        <w:rPr>
          <w:rFonts w:ascii="Arial" w:hAnsi="Arial" w:cs="Arial"/>
          <w:lang w:val="en-US"/>
        </w:rPr>
      </w:pPr>
      <w:r w:rsidRPr="00DE0557">
        <w:rPr>
          <w:rFonts w:ascii="Arial" w:hAnsi="Arial" w:cs="Arial"/>
          <w:lang w:val="en-US"/>
        </w:rPr>
        <w:t>In some countries – depending on the situation - the research team may include deputy country coordinator who assists the country research coordinator in all tasks and who could have more administrative tasks</w:t>
      </w:r>
    </w:p>
    <w:p w14:paraId="0868BB96" w14:textId="670A016C" w:rsidR="00303901" w:rsidRPr="00DE0557" w:rsidRDefault="00303901" w:rsidP="001D5432">
      <w:pPr>
        <w:numPr>
          <w:ilvl w:val="0"/>
          <w:numId w:val="14"/>
        </w:numPr>
        <w:spacing w:after="200" w:line="276" w:lineRule="auto"/>
        <w:jc w:val="both"/>
        <w:rPr>
          <w:rFonts w:ascii="Arial" w:hAnsi="Arial" w:cs="Arial"/>
          <w:lang w:val="en-US"/>
        </w:rPr>
      </w:pPr>
      <w:r w:rsidRPr="00DE0557">
        <w:rPr>
          <w:rFonts w:ascii="Arial" w:hAnsi="Arial" w:cs="Arial"/>
          <w:lang w:val="en-US"/>
        </w:rPr>
        <w:t>The team should reach out to include a national expert on women issues (local NGO/social scientist) for psychological support of interviewers and respondents during the fieldwork and to assist in the qualitative research component.</w:t>
      </w:r>
    </w:p>
    <w:p w14:paraId="34F12E5A" w14:textId="77777777" w:rsidR="00303901" w:rsidRPr="00DE0557" w:rsidRDefault="00303901" w:rsidP="00CC2C89">
      <w:pPr>
        <w:spacing w:after="200" w:line="276" w:lineRule="auto"/>
        <w:jc w:val="both"/>
        <w:rPr>
          <w:rFonts w:ascii="Arial" w:hAnsi="Arial" w:cs="Arial"/>
          <w:lang w:val="en-US"/>
        </w:rPr>
      </w:pPr>
      <w:r w:rsidRPr="00DE0557">
        <w:rPr>
          <w:rFonts w:ascii="Arial" w:hAnsi="Arial" w:cs="Arial"/>
          <w:lang w:val="en-US"/>
        </w:rPr>
        <w:t>Apart from the National Research Coordinator who will be full-time on the task, the other team members will be involved part-time or for specific tasks in the implementation.</w:t>
      </w:r>
    </w:p>
    <w:p w14:paraId="238C09C4" w14:textId="06D6B8C4" w:rsidR="00303901" w:rsidRPr="00DE0557" w:rsidRDefault="00303901" w:rsidP="00CC2C89">
      <w:pPr>
        <w:spacing w:after="200" w:line="276" w:lineRule="auto"/>
        <w:jc w:val="both"/>
        <w:rPr>
          <w:rFonts w:ascii="Arial" w:hAnsi="Arial" w:cs="Arial"/>
          <w:lang w:val="en-US"/>
        </w:rPr>
      </w:pPr>
      <w:r w:rsidRPr="00DE0557">
        <w:rPr>
          <w:rFonts w:ascii="Arial" w:hAnsi="Arial" w:cs="Arial"/>
          <w:lang w:val="en-US"/>
        </w:rPr>
        <w:t>Generally</w:t>
      </w:r>
      <w:r w:rsidR="00577114">
        <w:rPr>
          <w:rFonts w:ascii="Arial" w:hAnsi="Arial" w:cs="Arial"/>
          <w:lang w:val="en-US"/>
        </w:rPr>
        <w:t>,</w:t>
      </w:r>
      <w:r w:rsidRPr="00784DD3">
        <w:rPr>
          <w:rFonts w:ascii="Arial" w:hAnsi="Arial" w:cs="Arial"/>
          <w:lang w:val="en-US"/>
        </w:rPr>
        <w:t xml:space="preserve"> (there may be some variation between countries), the National Research Coordinator will report to the lead government agency</w:t>
      </w:r>
      <w:r w:rsidR="00922FD7" w:rsidRPr="00784DD3">
        <w:rPr>
          <w:rFonts w:ascii="Arial" w:hAnsi="Arial" w:cs="Arial"/>
          <w:lang w:val="en-US"/>
        </w:rPr>
        <w:t>.</w:t>
      </w:r>
      <w:r w:rsidRPr="00784DD3">
        <w:rPr>
          <w:rFonts w:ascii="Arial" w:hAnsi="Arial" w:cs="Arial"/>
          <w:lang w:val="en-US"/>
        </w:rPr>
        <w:t xml:space="preserve"> </w:t>
      </w:r>
      <w:r w:rsidR="0018106D" w:rsidRPr="00784DD3">
        <w:rPr>
          <w:rFonts w:ascii="Arial" w:hAnsi="Arial" w:cs="Arial"/>
          <w:lang w:val="en-US"/>
        </w:rPr>
        <w:t>They</w:t>
      </w:r>
      <w:r w:rsidRPr="00784DD3">
        <w:rPr>
          <w:rFonts w:ascii="Arial" w:hAnsi="Arial" w:cs="Arial"/>
          <w:lang w:val="en-US"/>
        </w:rPr>
        <w:t xml:space="preserve"> will </w:t>
      </w:r>
      <w:r w:rsidRPr="00DE0557">
        <w:rPr>
          <w:rFonts w:ascii="Arial" w:hAnsi="Arial" w:cs="Arial"/>
          <w:lang w:val="en-US"/>
        </w:rPr>
        <w:t>also have to be accountable to a National Steering Committee or national ethics board, depending on the setting.</w:t>
      </w:r>
    </w:p>
    <w:p w14:paraId="78E32C25" w14:textId="77777777" w:rsidR="00C70C39" w:rsidRDefault="00922FD7" w:rsidP="00CC2C89">
      <w:pPr>
        <w:spacing w:after="200" w:line="276" w:lineRule="auto"/>
        <w:jc w:val="both"/>
        <w:rPr>
          <w:rFonts w:ascii="Arial" w:hAnsi="Arial" w:cs="Arial"/>
          <w:lang w:val="en-US"/>
        </w:rPr>
      </w:pPr>
      <w:r w:rsidRPr="00DE0557">
        <w:rPr>
          <w:rFonts w:ascii="Arial" w:hAnsi="Arial" w:cs="Arial"/>
          <w:lang w:val="en-US"/>
        </w:rPr>
        <w:t xml:space="preserve">It may be advisable to set up an international technical advisory panel for </w:t>
      </w:r>
      <w:r w:rsidR="00303901" w:rsidRPr="00DE0557">
        <w:rPr>
          <w:rFonts w:ascii="Arial" w:hAnsi="Arial" w:cs="Arial"/>
          <w:lang w:val="en-US"/>
        </w:rPr>
        <w:t>methodological and technical support, training and guidance</w:t>
      </w:r>
      <w:r w:rsidR="0018106D" w:rsidRPr="00DE0557">
        <w:rPr>
          <w:rFonts w:ascii="Arial" w:hAnsi="Arial" w:cs="Arial"/>
          <w:lang w:val="en-US"/>
        </w:rPr>
        <w:t xml:space="preserve"> comprising experts in the measurement of violence against women</w:t>
      </w:r>
      <w:r w:rsidR="00303901" w:rsidRPr="00DE0557">
        <w:rPr>
          <w:rFonts w:ascii="Arial" w:hAnsi="Arial" w:cs="Arial"/>
          <w:lang w:val="en-US"/>
        </w:rPr>
        <w:t>.</w:t>
      </w:r>
    </w:p>
    <w:p w14:paraId="3B153B7C" w14:textId="73F9F061" w:rsidR="00577114" w:rsidRDefault="00303901" w:rsidP="00CC2C89">
      <w:pPr>
        <w:spacing w:after="200" w:line="276" w:lineRule="auto"/>
        <w:jc w:val="both"/>
        <w:rPr>
          <w:rFonts w:ascii="Arial" w:hAnsi="Arial" w:cs="Arial"/>
          <w:lang w:val="en-US"/>
        </w:rPr>
      </w:pPr>
      <w:r w:rsidRPr="00784DD3">
        <w:rPr>
          <w:rFonts w:ascii="Arial" w:hAnsi="Arial" w:cs="Arial"/>
          <w:lang w:val="en-US"/>
        </w:rPr>
        <w:t xml:space="preserve">  </w:t>
      </w:r>
    </w:p>
    <w:p w14:paraId="5687BF49" w14:textId="77777777" w:rsidR="00577114" w:rsidRDefault="00577114">
      <w:pPr>
        <w:rPr>
          <w:rFonts w:ascii="Arial" w:hAnsi="Arial" w:cs="Arial"/>
          <w:lang w:val="en-US"/>
        </w:rPr>
      </w:pPr>
      <w:r>
        <w:rPr>
          <w:rFonts w:ascii="Arial" w:hAnsi="Arial" w:cs="Arial"/>
          <w:lang w:val="en-US"/>
        </w:rPr>
        <w:br w:type="page"/>
      </w:r>
    </w:p>
    <w:p w14:paraId="3897EAC6" w14:textId="588F291F" w:rsidR="000D4804" w:rsidRPr="007063F6" w:rsidRDefault="000D4804" w:rsidP="001D5432">
      <w:pPr>
        <w:pStyle w:val="Heading2"/>
        <w:numPr>
          <w:ilvl w:val="1"/>
          <w:numId w:val="12"/>
        </w:numPr>
      </w:pPr>
      <w:bookmarkStart w:id="128" w:name="_Toc509062278"/>
      <w:bookmarkStart w:id="129" w:name="_Toc509062279"/>
      <w:bookmarkEnd w:id="128"/>
      <w:r w:rsidRPr="00DE0557">
        <w:lastRenderedPageBreak/>
        <w:t xml:space="preserve">Stakeholder </w:t>
      </w:r>
      <w:r w:rsidR="0018106D" w:rsidRPr="00DE0557">
        <w:t>C</w:t>
      </w:r>
      <w:r w:rsidRPr="00DE0557">
        <w:t>ommittee/consultation</w:t>
      </w:r>
      <w:r w:rsidRPr="00DE0557">
        <w:rPr>
          <w:vertAlign w:val="superscript"/>
        </w:rPr>
        <w:footnoteReference w:id="10"/>
      </w:r>
      <w:bookmarkEnd w:id="129"/>
    </w:p>
    <w:p w14:paraId="0570BA20" w14:textId="77777777" w:rsidR="00C70C39" w:rsidRDefault="00C70C39" w:rsidP="00CC2C89">
      <w:pPr>
        <w:spacing w:after="200" w:line="276" w:lineRule="auto"/>
        <w:jc w:val="both"/>
        <w:rPr>
          <w:rFonts w:ascii="Arial" w:hAnsi="Arial" w:cs="Arial"/>
        </w:rPr>
      </w:pPr>
    </w:p>
    <w:p w14:paraId="371688E5" w14:textId="3279CB15" w:rsidR="000D4804" w:rsidRPr="00DE0557" w:rsidRDefault="000D4804" w:rsidP="00CC2C89">
      <w:pPr>
        <w:spacing w:after="200" w:line="276" w:lineRule="auto"/>
        <w:jc w:val="both"/>
        <w:rPr>
          <w:rFonts w:ascii="Arial" w:hAnsi="Arial" w:cs="Arial"/>
        </w:rPr>
      </w:pPr>
      <w:r w:rsidRPr="00784DD3">
        <w:rPr>
          <w:rFonts w:ascii="Arial" w:hAnsi="Arial" w:cs="Arial"/>
        </w:rPr>
        <w:t>In this study</w:t>
      </w:r>
      <w:r w:rsidR="0018106D" w:rsidRPr="00784DD3">
        <w:rPr>
          <w:rFonts w:ascii="Arial" w:hAnsi="Arial" w:cs="Arial"/>
        </w:rPr>
        <w:t>,</w:t>
      </w:r>
      <w:r w:rsidRPr="00784DD3">
        <w:rPr>
          <w:rFonts w:ascii="Arial" w:hAnsi="Arial" w:cs="Arial"/>
        </w:rPr>
        <w:t xml:space="preserve"> it is not only essential to collect high quality data</w:t>
      </w:r>
      <w:r w:rsidR="0018106D" w:rsidRPr="00784DD3">
        <w:rPr>
          <w:rFonts w:ascii="Arial" w:hAnsi="Arial" w:cs="Arial"/>
        </w:rPr>
        <w:t>,</w:t>
      </w:r>
      <w:r w:rsidRPr="00784DD3">
        <w:rPr>
          <w:rFonts w:ascii="Arial" w:hAnsi="Arial" w:cs="Arial"/>
        </w:rPr>
        <w:t xml:space="preserve"> but </w:t>
      </w:r>
      <w:r w:rsidR="007D6335" w:rsidRPr="00DE0557">
        <w:rPr>
          <w:rFonts w:ascii="Arial" w:hAnsi="Arial" w:cs="Arial"/>
        </w:rPr>
        <w:t xml:space="preserve">also </w:t>
      </w:r>
      <w:r w:rsidRPr="00DE0557">
        <w:rPr>
          <w:rFonts w:ascii="Arial" w:hAnsi="Arial" w:cs="Arial"/>
        </w:rPr>
        <w:t xml:space="preserve">to ensure that the data are truly accepted and to create </w:t>
      </w:r>
      <w:r w:rsidR="007D6335" w:rsidRPr="00DE0557">
        <w:rPr>
          <w:rFonts w:ascii="Arial" w:hAnsi="Arial" w:cs="Arial"/>
        </w:rPr>
        <w:t xml:space="preserve">a </w:t>
      </w:r>
      <w:r w:rsidRPr="00DE0557">
        <w:rPr>
          <w:rFonts w:ascii="Arial" w:hAnsi="Arial" w:cs="Arial"/>
        </w:rPr>
        <w:t>deep national ownership of the results</w:t>
      </w:r>
      <w:r w:rsidR="0018106D" w:rsidRPr="00DE0557">
        <w:rPr>
          <w:rFonts w:ascii="Arial" w:hAnsi="Arial" w:cs="Arial"/>
        </w:rPr>
        <w:t>.</w:t>
      </w:r>
      <w:r w:rsidRPr="00DE0557">
        <w:rPr>
          <w:rFonts w:ascii="Arial" w:hAnsi="Arial" w:cs="Arial"/>
        </w:rPr>
        <w:t xml:space="preserve"> </w:t>
      </w:r>
      <w:r w:rsidR="0018106D" w:rsidRPr="00DE0557">
        <w:rPr>
          <w:rFonts w:ascii="Arial" w:hAnsi="Arial" w:cs="Arial"/>
        </w:rPr>
        <w:t>O</w:t>
      </w:r>
      <w:r w:rsidRPr="00DE0557">
        <w:rPr>
          <w:rFonts w:ascii="Arial" w:hAnsi="Arial" w:cs="Arial"/>
        </w:rPr>
        <w:t xml:space="preserve">nly then will the results be used for policy and intervention. </w:t>
      </w:r>
      <w:r w:rsidR="0018106D" w:rsidRPr="00DE0557">
        <w:rPr>
          <w:rFonts w:ascii="Arial" w:hAnsi="Arial" w:cs="Arial"/>
        </w:rPr>
        <w:t>It is important to</w:t>
      </w:r>
      <w:r w:rsidRPr="00DE0557">
        <w:rPr>
          <w:rFonts w:ascii="Arial" w:hAnsi="Arial" w:cs="Arial"/>
        </w:rPr>
        <w:t xml:space="preserve"> make sure that from the beginning </w:t>
      </w:r>
      <w:r w:rsidR="0018106D" w:rsidRPr="00DE0557">
        <w:rPr>
          <w:rFonts w:ascii="Arial" w:hAnsi="Arial" w:cs="Arial"/>
        </w:rPr>
        <w:t xml:space="preserve">there are </w:t>
      </w:r>
      <w:r w:rsidRPr="00DE0557">
        <w:rPr>
          <w:rFonts w:ascii="Arial" w:hAnsi="Arial" w:cs="Arial"/>
        </w:rPr>
        <w:t xml:space="preserve">mechanisms </w:t>
      </w:r>
      <w:r w:rsidR="007D6335" w:rsidRPr="00DE0557">
        <w:rPr>
          <w:rFonts w:ascii="Arial" w:hAnsi="Arial" w:cs="Arial"/>
        </w:rPr>
        <w:t xml:space="preserve">in place </w:t>
      </w:r>
      <w:r w:rsidRPr="00DE0557">
        <w:rPr>
          <w:rFonts w:ascii="Arial" w:hAnsi="Arial" w:cs="Arial"/>
        </w:rPr>
        <w:t>to create a link between the collection of data and the use of the results for policy and intervention by the end-users of the study.</w:t>
      </w:r>
    </w:p>
    <w:p w14:paraId="768E804C" w14:textId="6897B79D" w:rsidR="000D4804" w:rsidRPr="00DE0557" w:rsidRDefault="0018106D" w:rsidP="00CC2C89">
      <w:pPr>
        <w:spacing w:after="200" w:line="276" w:lineRule="auto"/>
        <w:jc w:val="both"/>
        <w:rPr>
          <w:rFonts w:ascii="Arial" w:hAnsi="Arial" w:cs="Arial"/>
        </w:rPr>
      </w:pPr>
      <w:r w:rsidRPr="00DE0557">
        <w:rPr>
          <w:rFonts w:ascii="Arial" w:hAnsi="Arial" w:cs="Arial"/>
        </w:rPr>
        <w:t>A</w:t>
      </w:r>
      <w:r w:rsidR="000D4804" w:rsidRPr="00DE0557">
        <w:rPr>
          <w:rFonts w:ascii="Arial" w:hAnsi="Arial" w:cs="Arial"/>
        </w:rPr>
        <w:t xml:space="preserve"> Stakeholder </w:t>
      </w:r>
      <w:r w:rsidRPr="00DE0557">
        <w:rPr>
          <w:rFonts w:ascii="Arial" w:hAnsi="Arial" w:cs="Arial"/>
        </w:rPr>
        <w:t>C</w:t>
      </w:r>
      <w:r w:rsidR="000D4804" w:rsidRPr="00DE0557">
        <w:rPr>
          <w:rFonts w:ascii="Arial" w:hAnsi="Arial" w:cs="Arial"/>
        </w:rPr>
        <w:t xml:space="preserve">ommittee </w:t>
      </w:r>
      <w:r w:rsidRPr="00DE0557">
        <w:rPr>
          <w:rFonts w:ascii="Arial" w:hAnsi="Arial" w:cs="Arial"/>
        </w:rPr>
        <w:t xml:space="preserve">is </w:t>
      </w:r>
      <w:r w:rsidR="000D4804" w:rsidRPr="00DE0557">
        <w:rPr>
          <w:rFonts w:ascii="Arial" w:hAnsi="Arial" w:cs="Arial"/>
        </w:rPr>
        <w:t>need</w:t>
      </w:r>
      <w:r w:rsidRPr="00DE0557">
        <w:rPr>
          <w:rFonts w:ascii="Arial" w:hAnsi="Arial" w:cs="Arial"/>
        </w:rPr>
        <w:t>ed</w:t>
      </w:r>
      <w:r w:rsidR="000D4804" w:rsidRPr="00DE0557">
        <w:rPr>
          <w:rFonts w:ascii="Arial" w:hAnsi="Arial" w:cs="Arial"/>
        </w:rPr>
        <w:t xml:space="preserve"> to guide and support study implementation. This committee (chaired by the leading agency</w:t>
      </w:r>
      <w:r w:rsidRPr="00DE0557">
        <w:rPr>
          <w:rFonts w:ascii="Arial" w:hAnsi="Arial" w:cs="Arial"/>
        </w:rPr>
        <w:t xml:space="preserve"> or other appropriate organization</w:t>
      </w:r>
      <w:r w:rsidR="000D4804" w:rsidRPr="00DE0557">
        <w:rPr>
          <w:rFonts w:ascii="Arial" w:hAnsi="Arial" w:cs="Arial"/>
        </w:rPr>
        <w:t xml:space="preserve">) should </w:t>
      </w:r>
      <w:r w:rsidRPr="00DE0557">
        <w:rPr>
          <w:rFonts w:ascii="Arial" w:hAnsi="Arial" w:cs="Arial"/>
        </w:rPr>
        <w:t xml:space="preserve">comprise key stakeholders in the study that will protect the confidentiality of the study and </w:t>
      </w:r>
      <w:r w:rsidR="000D4804" w:rsidRPr="00DE0557">
        <w:rPr>
          <w:rFonts w:ascii="Arial" w:hAnsi="Arial" w:cs="Arial"/>
        </w:rPr>
        <w:t xml:space="preserve">endorse the final methodology </w:t>
      </w:r>
      <w:r w:rsidRPr="00DE0557">
        <w:rPr>
          <w:rFonts w:ascii="Arial" w:hAnsi="Arial" w:cs="Arial"/>
        </w:rPr>
        <w:t>before the data collection begins. A</w:t>
      </w:r>
      <w:r w:rsidR="000D4804" w:rsidRPr="00DE0557">
        <w:rPr>
          <w:rFonts w:ascii="Arial" w:hAnsi="Arial" w:cs="Arial"/>
        </w:rPr>
        <w:t>t later stages</w:t>
      </w:r>
      <w:r w:rsidRPr="00DE0557">
        <w:rPr>
          <w:rFonts w:ascii="Arial" w:hAnsi="Arial" w:cs="Arial"/>
        </w:rPr>
        <w:t>,</w:t>
      </w:r>
      <w:r w:rsidR="000D4804" w:rsidRPr="00DE0557">
        <w:rPr>
          <w:rFonts w:ascii="Arial" w:hAnsi="Arial" w:cs="Arial"/>
        </w:rPr>
        <w:t xml:space="preserve"> the Stakeholder </w:t>
      </w:r>
      <w:r w:rsidRPr="00DE0557">
        <w:rPr>
          <w:rFonts w:ascii="Arial" w:hAnsi="Arial" w:cs="Arial"/>
        </w:rPr>
        <w:t>C</w:t>
      </w:r>
      <w:r w:rsidR="000D4804" w:rsidRPr="00DE0557">
        <w:rPr>
          <w:rFonts w:ascii="Arial" w:hAnsi="Arial" w:cs="Arial"/>
        </w:rPr>
        <w:t xml:space="preserve">ommittee will be important to ensure credibility, take ownership and play a crucial role in dissemination and use of the results. </w:t>
      </w:r>
    </w:p>
    <w:p w14:paraId="53DCCBE9" w14:textId="73AD176C" w:rsidR="000D4804" w:rsidRPr="00DE0557" w:rsidRDefault="000D4804" w:rsidP="00CC2C89">
      <w:pPr>
        <w:spacing w:after="200" w:line="276" w:lineRule="auto"/>
        <w:jc w:val="both"/>
        <w:rPr>
          <w:rFonts w:ascii="Arial" w:hAnsi="Arial" w:cs="Arial"/>
        </w:rPr>
      </w:pPr>
      <w:r w:rsidRPr="00DE0557">
        <w:rPr>
          <w:rFonts w:ascii="Arial" w:hAnsi="Arial" w:cs="Arial"/>
        </w:rPr>
        <w:t>Because of the important role in dissemination and use of the results, it is essential that the membership include key-decision makers, representatives of women's organizations and researchers</w:t>
      </w:r>
      <w:r w:rsidR="007D6335" w:rsidRPr="00DE0557">
        <w:rPr>
          <w:rFonts w:ascii="Arial" w:hAnsi="Arial" w:cs="Arial"/>
        </w:rPr>
        <w:t>.</w:t>
      </w:r>
      <w:r w:rsidRPr="00DE0557">
        <w:rPr>
          <w:rFonts w:ascii="Arial" w:hAnsi="Arial" w:cs="Arial"/>
        </w:rPr>
        <w:t xml:space="preserve"> </w:t>
      </w:r>
      <w:r w:rsidR="007D6335" w:rsidRPr="00DE0557">
        <w:rPr>
          <w:rFonts w:ascii="Arial" w:hAnsi="Arial" w:cs="Arial"/>
        </w:rPr>
        <w:t>It</w:t>
      </w:r>
      <w:r w:rsidRPr="00DE0557">
        <w:rPr>
          <w:rFonts w:ascii="Arial" w:hAnsi="Arial" w:cs="Arial"/>
        </w:rPr>
        <w:t xml:space="preserve"> is important to aim </w:t>
      </w:r>
      <w:r w:rsidR="007D6335" w:rsidRPr="00DE0557">
        <w:rPr>
          <w:rFonts w:ascii="Arial" w:hAnsi="Arial" w:cs="Arial"/>
        </w:rPr>
        <w:t>for</w:t>
      </w:r>
      <w:r w:rsidRPr="00DE0557">
        <w:rPr>
          <w:rFonts w:ascii="Arial" w:hAnsi="Arial" w:cs="Arial"/>
        </w:rPr>
        <w:t xml:space="preserve"> participation </w:t>
      </w:r>
      <w:r w:rsidR="007D6335" w:rsidRPr="00DE0557">
        <w:rPr>
          <w:rFonts w:ascii="Arial" w:hAnsi="Arial" w:cs="Arial"/>
        </w:rPr>
        <w:t>from</w:t>
      </w:r>
      <w:r w:rsidRPr="00DE0557">
        <w:rPr>
          <w:rFonts w:ascii="Arial" w:hAnsi="Arial" w:cs="Arial"/>
        </w:rPr>
        <w:t xml:space="preserve"> representatives of </w:t>
      </w:r>
      <w:r w:rsidR="007D6335" w:rsidRPr="00DE0557">
        <w:rPr>
          <w:rFonts w:ascii="Arial" w:hAnsi="Arial" w:cs="Arial"/>
        </w:rPr>
        <w:t xml:space="preserve">the </w:t>
      </w:r>
      <w:r w:rsidRPr="00DE0557">
        <w:rPr>
          <w:rFonts w:ascii="Arial" w:hAnsi="Arial" w:cs="Arial"/>
        </w:rPr>
        <w:t xml:space="preserve">relevant divisions within concerned ministries or bodies, as well as representatives </w:t>
      </w:r>
      <w:r w:rsidR="007D6335" w:rsidRPr="00DE0557">
        <w:rPr>
          <w:rFonts w:ascii="Arial" w:hAnsi="Arial" w:cs="Arial"/>
        </w:rPr>
        <w:t>from</w:t>
      </w:r>
      <w:r w:rsidRPr="00DE0557">
        <w:rPr>
          <w:rFonts w:ascii="Arial" w:hAnsi="Arial" w:cs="Arial"/>
        </w:rPr>
        <w:t xml:space="preserve"> the media. </w:t>
      </w:r>
    </w:p>
    <w:p w14:paraId="58877D7D" w14:textId="58DC69E5" w:rsidR="00922FD7" w:rsidRPr="00DE0557" w:rsidRDefault="00922FD7">
      <w:pPr>
        <w:rPr>
          <w:rFonts w:ascii="Arial" w:hAnsi="Arial" w:cs="Arial"/>
        </w:rPr>
      </w:pPr>
      <w:r w:rsidRPr="00DE0557">
        <w:rPr>
          <w:rFonts w:ascii="Arial" w:hAnsi="Arial" w:cs="Arial"/>
        </w:rPr>
        <w:br w:type="page"/>
      </w:r>
    </w:p>
    <w:p w14:paraId="73D03DFA" w14:textId="2C90D1F6" w:rsidR="00AC6029" w:rsidRPr="00DE0557" w:rsidRDefault="000D4804" w:rsidP="001D5432">
      <w:pPr>
        <w:pStyle w:val="Heading1"/>
        <w:numPr>
          <w:ilvl w:val="0"/>
          <w:numId w:val="7"/>
        </w:numPr>
      </w:pPr>
      <w:bookmarkStart w:id="130" w:name="_Toc509062280"/>
      <w:bookmarkStart w:id="131" w:name="_Toc307834664"/>
      <w:bookmarkStart w:id="132" w:name="_Toc509062281"/>
      <w:bookmarkEnd w:id="130"/>
      <w:r w:rsidRPr="00DE0557">
        <w:lastRenderedPageBreak/>
        <w:t>Timeline</w:t>
      </w:r>
      <w:bookmarkEnd w:id="131"/>
      <w:r w:rsidR="00A2402E" w:rsidRPr="00DE0557">
        <w:t>/activities</w:t>
      </w:r>
      <w:bookmarkEnd w:id="132"/>
      <w:r w:rsidR="00A2402E" w:rsidRPr="00DE0557">
        <w:t xml:space="preserve"> </w:t>
      </w:r>
    </w:p>
    <w:p w14:paraId="04265929" w14:textId="77777777" w:rsidR="00C70C39" w:rsidRDefault="00C70C39" w:rsidP="00CC2C89">
      <w:pPr>
        <w:spacing w:after="200" w:line="276" w:lineRule="auto"/>
        <w:jc w:val="both"/>
        <w:rPr>
          <w:rFonts w:ascii="Arial" w:hAnsi="Arial" w:cs="Arial"/>
        </w:rPr>
      </w:pPr>
    </w:p>
    <w:p w14:paraId="281A3D6A" w14:textId="0AE11F32" w:rsidR="000D4804" w:rsidRPr="00DE0557" w:rsidRDefault="00AC6029" w:rsidP="00CC2C89">
      <w:pPr>
        <w:spacing w:after="200" w:line="276" w:lineRule="auto"/>
        <w:jc w:val="both"/>
        <w:rPr>
          <w:rFonts w:ascii="Arial" w:hAnsi="Arial" w:cs="Arial"/>
        </w:rPr>
      </w:pPr>
      <w:r w:rsidRPr="00784DD3">
        <w:rPr>
          <w:rFonts w:ascii="Arial" w:hAnsi="Arial" w:cs="Arial"/>
        </w:rPr>
        <w:t xml:space="preserve">The following timeline and </w:t>
      </w:r>
      <w:r w:rsidR="005F04D9" w:rsidRPr="00784DD3">
        <w:rPr>
          <w:rFonts w:ascii="Arial" w:hAnsi="Arial" w:cs="Arial"/>
        </w:rPr>
        <w:t>activates</w:t>
      </w:r>
      <w:r w:rsidRPr="00784DD3">
        <w:rPr>
          <w:rFonts w:ascii="Arial" w:hAnsi="Arial" w:cs="Arial"/>
        </w:rPr>
        <w:t xml:space="preserve"> are </w:t>
      </w:r>
      <w:r w:rsidR="00A2402E" w:rsidRPr="00DE0557">
        <w:rPr>
          <w:rFonts w:ascii="Arial" w:hAnsi="Arial" w:cs="Arial"/>
        </w:rPr>
        <w:t>i</w:t>
      </w:r>
      <w:r w:rsidR="00C80DDB" w:rsidRPr="00DE0557">
        <w:rPr>
          <w:rFonts w:ascii="Arial" w:hAnsi="Arial" w:cs="Arial"/>
        </w:rPr>
        <w:t xml:space="preserve">ndicative and </w:t>
      </w:r>
      <w:r w:rsidR="00303901" w:rsidRPr="00DE0557">
        <w:rPr>
          <w:rFonts w:ascii="Arial" w:hAnsi="Arial" w:cs="Arial"/>
        </w:rPr>
        <w:t>will</w:t>
      </w:r>
      <w:r w:rsidR="00C80DDB" w:rsidRPr="00DE0557">
        <w:rPr>
          <w:rFonts w:ascii="Arial" w:hAnsi="Arial" w:cs="Arial"/>
        </w:rPr>
        <w:t xml:space="preserve"> vary per country</w:t>
      </w:r>
      <w:r w:rsidR="0018106D" w:rsidRPr="00DE0557">
        <w:rPr>
          <w:rFonts w:ascii="Arial" w:hAnsi="Arial" w:cs="Arial"/>
        </w:rPr>
        <w:t>.</w:t>
      </w:r>
      <w:r w:rsidR="009512A6" w:rsidRPr="00DE0557">
        <w:rPr>
          <w:rFonts w:ascii="Arial" w:hAnsi="Arial" w:cs="Arial"/>
        </w:rPr>
        <w:t xml:space="preserve"> A more detailed project plan and timeline is provided at Annex 1.</w:t>
      </w:r>
    </w:p>
    <w:p w14:paraId="11B2D64A" w14:textId="0D260D52" w:rsidR="000D4804" w:rsidRPr="00DE0557" w:rsidRDefault="000D4804" w:rsidP="00CC2C89">
      <w:pPr>
        <w:spacing w:after="200" w:line="276" w:lineRule="auto"/>
        <w:jc w:val="both"/>
        <w:rPr>
          <w:rFonts w:ascii="Arial" w:hAnsi="Arial" w:cs="Arial"/>
          <w:b/>
        </w:rPr>
      </w:pPr>
      <w:r w:rsidRPr="00DE0557">
        <w:rPr>
          <w:rFonts w:ascii="Arial" w:hAnsi="Arial" w:cs="Arial"/>
          <w:b/>
        </w:rPr>
        <w:t>Preparation</w:t>
      </w:r>
      <w:r w:rsidR="0018106D" w:rsidRPr="00DE0557">
        <w:rPr>
          <w:rFonts w:ascii="Arial" w:hAnsi="Arial" w:cs="Arial"/>
          <w:b/>
        </w:rPr>
        <w:t xml:space="preserve"> and planning</w:t>
      </w:r>
      <w:r w:rsidR="00244D94" w:rsidRPr="00DE0557">
        <w:rPr>
          <w:rFonts w:ascii="Arial" w:hAnsi="Arial" w:cs="Arial"/>
          <w:b/>
        </w:rPr>
        <w:t xml:space="preserve"> </w:t>
      </w:r>
      <w:r w:rsidR="00A2402E" w:rsidRPr="00DE0557">
        <w:rPr>
          <w:rFonts w:ascii="Arial" w:hAnsi="Arial" w:cs="Arial"/>
          <w:b/>
        </w:rPr>
        <w:t>(</w:t>
      </w:r>
      <w:r w:rsidR="00526C54" w:rsidRPr="00DE0557">
        <w:rPr>
          <w:rFonts w:ascii="Arial" w:hAnsi="Arial" w:cs="Arial"/>
          <w:b/>
        </w:rPr>
        <w:t>5 months</w:t>
      </w:r>
      <w:r w:rsidR="00A2402E" w:rsidRPr="00DE0557">
        <w:rPr>
          <w:rFonts w:ascii="Arial" w:hAnsi="Arial" w:cs="Arial"/>
          <w:b/>
        </w:rPr>
        <w:t>)</w:t>
      </w:r>
      <w:r w:rsidRPr="00DE0557">
        <w:rPr>
          <w:rFonts w:ascii="Arial" w:hAnsi="Arial" w:cs="Arial"/>
          <w:b/>
        </w:rPr>
        <w:t xml:space="preserve"> </w:t>
      </w:r>
    </w:p>
    <w:p w14:paraId="63E2A955" w14:textId="4919AA74" w:rsidR="0018106D" w:rsidRPr="00DE0557" w:rsidRDefault="0018106D" w:rsidP="001D5432">
      <w:pPr>
        <w:numPr>
          <w:ilvl w:val="0"/>
          <w:numId w:val="13"/>
        </w:numPr>
        <w:spacing w:after="200" w:line="276" w:lineRule="auto"/>
        <w:contextualSpacing/>
        <w:jc w:val="both"/>
        <w:rPr>
          <w:rFonts w:ascii="Arial" w:hAnsi="Arial" w:cs="Arial"/>
        </w:rPr>
      </w:pPr>
      <w:r w:rsidRPr="00DE0557">
        <w:rPr>
          <w:rFonts w:ascii="Arial" w:hAnsi="Arial" w:cs="Arial"/>
        </w:rPr>
        <w:t>Set up national Stakeholder Committee for full national buy</w:t>
      </w:r>
      <w:r w:rsidR="007D6335" w:rsidRPr="00DE0557">
        <w:rPr>
          <w:rFonts w:ascii="Arial" w:hAnsi="Arial" w:cs="Arial"/>
        </w:rPr>
        <w:t>-</w:t>
      </w:r>
      <w:r w:rsidRPr="00DE0557">
        <w:rPr>
          <w:rFonts w:ascii="Arial" w:hAnsi="Arial" w:cs="Arial"/>
        </w:rPr>
        <w:t>in and future use of data</w:t>
      </w:r>
    </w:p>
    <w:p w14:paraId="0986FFC5" w14:textId="77777777" w:rsidR="0018106D" w:rsidRPr="00DE0557" w:rsidRDefault="0018106D" w:rsidP="001D5432">
      <w:pPr>
        <w:numPr>
          <w:ilvl w:val="0"/>
          <w:numId w:val="13"/>
        </w:numPr>
        <w:spacing w:after="200" w:line="276" w:lineRule="auto"/>
        <w:contextualSpacing/>
        <w:jc w:val="both"/>
        <w:rPr>
          <w:rFonts w:ascii="Arial" w:hAnsi="Arial" w:cs="Arial"/>
        </w:rPr>
      </w:pPr>
      <w:r w:rsidRPr="00DE0557">
        <w:rPr>
          <w:rFonts w:ascii="Arial" w:hAnsi="Arial" w:cs="Arial"/>
        </w:rPr>
        <w:t xml:space="preserve">If applicable: Set up Steering Committee with strong participation by national partners </w:t>
      </w:r>
    </w:p>
    <w:p w14:paraId="434DA6BC" w14:textId="70E8EDB9" w:rsidR="0018106D" w:rsidRPr="00DE0557" w:rsidRDefault="0018106D" w:rsidP="001D5432">
      <w:pPr>
        <w:numPr>
          <w:ilvl w:val="0"/>
          <w:numId w:val="13"/>
        </w:numPr>
        <w:spacing w:after="200" w:line="276" w:lineRule="auto"/>
        <w:contextualSpacing/>
        <w:jc w:val="both"/>
        <w:rPr>
          <w:rFonts w:ascii="Arial" w:hAnsi="Arial" w:cs="Arial"/>
        </w:rPr>
      </w:pPr>
      <w:r w:rsidRPr="00DE0557">
        <w:rPr>
          <w:rFonts w:ascii="Arial" w:hAnsi="Arial" w:cs="Arial"/>
        </w:rPr>
        <w:t>Decide on sampling strategy (required representation of the results)</w:t>
      </w:r>
    </w:p>
    <w:p w14:paraId="14D39300" w14:textId="77777777"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 xml:space="preserve">Finalizing plan and budget, prepare </w:t>
      </w:r>
      <w:r w:rsidR="00A2402E" w:rsidRPr="00DE0557">
        <w:rPr>
          <w:rFonts w:ascii="Arial" w:hAnsi="Arial" w:cs="Arial"/>
        </w:rPr>
        <w:t xml:space="preserve">country work plans </w:t>
      </w:r>
      <w:r w:rsidRPr="00DE0557">
        <w:rPr>
          <w:rFonts w:ascii="Arial" w:hAnsi="Arial" w:cs="Arial"/>
        </w:rPr>
        <w:t xml:space="preserve">jointly with </w:t>
      </w:r>
      <w:r w:rsidR="00C80DDB" w:rsidRPr="00DE0557">
        <w:rPr>
          <w:rFonts w:ascii="Arial" w:hAnsi="Arial" w:cs="Arial"/>
        </w:rPr>
        <w:t>U</w:t>
      </w:r>
      <w:r w:rsidRPr="00DE0557">
        <w:rPr>
          <w:rFonts w:ascii="Arial" w:hAnsi="Arial" w:cs="Arial"/>
        </w:rPr>
        <w:t xml:space="preserve">NFPA </w:t>
      </w:r>
    </w:p>
    <w:p w14:paraId="08FF4232" w14:textId="7485E8F6"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Set up technical working</w:t>
      </w:r>
      <w:r w:rsidR="00C80DDB" w:rsidRPr="00DE0557">
        <w:rPr>
          <w:rFonts w:ascii="Arial" w:hAnsi="Arial" w:cs="Arial"/>
        </w:rPr>
        <w:t>/research</w:t>
      </w:r>
      <w:r w:rsidRPr="00DE0557">
        <w:rPr>
          <w:rFonts w:ascii="Arial" w:hAnsi="Arial" w:cs="Arial"/>
        </w:rPr>
        <w:t xml:space="preserve"> group </w:t>
      </w:r>
      <w:r w:rsidR="00A2402E" w:rsidRPr="00DE0557">
        <w:rPr>
          <w:rFonts w:ascii="Arial" w:hAnsi="Arial" w:cs="Arial"/>
        </w:rPr>
        <w:t xml:space="preserve">with </w:t>
      </w:r>
      <w:r w:rsidR="0018106D" w:rsidRPr="00DE0557">
        <w:rPr>
          <w:rFonts w:ascii="Arial" w:hAnsi="Arial" w:cs="Arial"/>
        </w:rPr>
        <w:t>N</w:t>
      </w:r>
      <w:r w:rsidR="00A2402E" w:rsidRPr="00DE0557">
        <w:rPr>
          <w:rFonts w:ascii="Arial" w:hAnsi="Arial" w:cs="Arial"/>
        </w:rPr>
        <w:t xml:space="preserve">ational </w:t>
      </w:r>
      <w:r w:rsidR="0018106D" w:rsidRPr="00DE0557">
        <w:rPr>
          <w:rFonts w:ascii="Arial" w:hAnsi="Arial" w:cs="Arial"/>
        </w:rPr>
        <w:t>R</w:t>
      </w:r>
      <w:r w:rsidR="00A2402E" w:rsidRPr="00DE0557">
        <w:rPr>
          <w:rFonts w:ascii="Arial" w:hAnsi="Arial" w:cs="Arial"/>
        </w:rPr>
        <w:t xml:space="preserve">esearch </w:t>
      </w:r>
      <w:r w:rsidR="0018106D" w:rsidRPr="00DE0557">
        <w:rPr>
          <w:rFonts w:ascii="Arial" w:hAnsi="Arial" w:cs="Arial"/>
        </w:rPr>
        <w:t>C</w:t>
      </w:r>
      <w:r w:rsidR="00A2402E" w:rsidRPr="00DE0557">
        <w:rPr>
          <w:rFonts w:ascii="Arial" w:hAnsi="Arial" w:cs="Arial"/>
        </w:rPr>
        <w:t>oordinator</w:t>
      </w:r>
    </w:p>
    <w:p w14:paraId="439B1C34" w14:textId="77777777" w:rsidR="000D4804" w:rsidRPr="00DE0557" w:rsidRDefault="00C80DDB" w:rsidP="001D5432">
      <w:pPr>
        <w:numPr>
          <w:ilvl w:val="0"/>
          <w:numId w:val="13"/>
        </w:numPr>
        <w:spacing w:after="200" w:line="276" w:lineRule="auto"/>
        <w:contextualSpacing/>
        <w:jc w:val="both"/>
        <w:rPr>
          <w:rFonts w:ascii="Arial" w:hAnsi="Arial" w:cs="Arial"/>
        </w:rPr>
      </w:pPr>
      <w:r w:rsidRPr="00DE0557">
        <w:rPr>
          <w:rFonts w:ascii="Arial" w:hAnsi="Arial" w:cs="Arial"/>
        </w:rPr>
        <w:t xml:space="preserve">Decide on safe name </w:t>
      </w:r>
    </w:p>
    <w:p w14:paraId="2E9AA1A4" w14:textId="77777777" w:rsidR="0018106D" w:rsidRPr="00DE0557" w:rsidRDefault="00303901" w:rsidP="001D5432">
      <w:pPr>
        <w:numPr>
          <w:ilvl w:val="0"/>
          <w:numId w:val="13"/>
        </w:numPr>
        <w:spacing w:after="200" w:line="276" w:lineRule="auto"/>
        <w:contextualSpacing/>
        <w:jc w:val="both"/>
        <w:rPr>
          <w:rFonts w:ascii="Arial" w:hAnsi="Arial" w:cs="Arial"/>
        </w:rPr>
      </w:pPr>
      <w:r w:rsidRPr="00DE0557">
        <w:rPr>
          <w:rFonts w:ascii="Arial" w:hAnsi="Arial" w:cs="Arial"/>
        </w:rPr>
        <w:t>Preparatory workshop and consultation</w:t>
      </w:r>
      <w:r w:rsidR="0018106D" w:rsidRPr="00DE0557">
        <w:rPr>
          <w:rFonts w:ascii="Arial" w:hAnsi="Arial" w:cs="Arial"/>
        </w:rPr>
        <w:t xml:space="preserve"> to sensitize actors to the nuances of measuring violence against women</w:t>
      </w:r>
    </w:p>
    <w:p w14:paraId="6310AC08" w14:textId="77777777" w:rsidR="00244D94" w:rsidRPr="00DE0557" w:rsidRDefault="00244D94" w:rsidP="00CC2C89">
      <w:pPr>
        <w:spacing w:after="200" w:line="276" w:lineRule="auto"/>
        <w:jc w:val="both"/>
        <w:rPr>
          <w:rFonts w:ascii="Arial" w:hAnsi="Arial" w:cs="Arial"/>
          <w:b/>
        </w:rPr>
      </w:pPr>
    </w:p>
    <w:p w14:paraId="11A49D94" w14:textId="77777777" w:rsidR="000D4804" w:rsidRPr="00DE0557" w:rsidRDefault="000D4804" w:rsidP="00CC2C89">
      <w:pPr>
        <w:spacing w:after="200" w:line="276" w:lineRule="auto"/>
        <w:jc w:val="both"/>
        <w:rPr>
          <w:rFonts w:ascii="Arial" w:hAnsi="Arial" w:cs="Arial"/>
          <w:b/>
        </w:rPr>
      </w:pPr>
      <w:r w:rsidRPr="00DE0557">
        <w:rPr>
          <w:rFonts w:ascii="Arial" w:hAnsi="Arial" w:cs="Arial"/>
          <w:b/>
        </w:rPr>
        <w:t>Activities</w:t>
      </w:r>
      <w:r w:rsidR="00C80DDB" w:rsidRPr="00DE0557">
        <w:rPr>
          <w:rFonts w:ascii="Arial" w:hAnsi="Arial" w:cs="Arial"/>
          <w:b/>
        </w:rPr>
        <w:t xml:space="preserve"> </w:t>
      </w:r>
      <w:r w:rsidR="00AB6B9E" w:rsidRPr="00DE0557">
        <w:rPr>
          <w:rFonts w:ascii="Arial" w:hAnsi="Arial" w:cs="Arial"/>
          <w:b/>
        </w:rPr>
        <w:t xml:space="preserve">preceding field implementation </w:t>
      </w:r>
      <w:r w:rsidR="00C80DDB" w:rsidRPr="00DE0557">
        <w:rPr>
          <w:rFonts w:ascii="Arial" w:hAnsi="Arial" w:cs="Arial"/>
          <w:b/>
        </w:rPr>
        <w:t>(</w:t>
      </w:r>
      <w:r w:rsidR="00526C54" w:rsidRPr="00DE0557">
        <w:rPr>
          <w:rFonts w:ascii="Arial" w:hAnsi="Arial" w:cs="Arial"/>
          <w:b/>
        </w:rPr>
        <w:t>3 months</w:t>
      </w:r>
      <w:r w:rsidR="00C80DDB" w:rsidRPr="00DE0557">
        <w:rPr>
          <w:rFonts w:ascii="Arial" w:hAnsi="Arial" w:cs="Arial"/>
          <w:b/>
        </w:rPr>
        <w:t>)</w:t>
      </w:r>
    </w:p>
    <w:p w14:paraId="733E0091" w14:textId="77777777"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 xml:space="preserve">Finalize questionnaire, adapt manuals, protocols; </w:t>
      </w:r>
    </w:p>
    <w:p w14:paraId="2CA8B7A8" w14:textId="77777777"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 xml:space="preserve">Translations of the materials; </w:t>
      </w:r>
    </w:p>
    <w:p w14:paraId="5F9A80F8" w14:textId="3F1F2C06" w:rsidR="000D4804" w:rsidRPr="00DE0557" w:rsidRDefault="009512A6" w:rsidP="001D5432">
      <w:pPr>
        <w:numPr>
          <w:ilvl w:val="0"/>
          <w:numId w:val="13"/>
        </w:numPr>
        <w:spacing w:after="200" w:line="276" w:lineRule="auto"/>
        <w:contextualSpacing/>
        <w:jc w:val="both"/>
        <w:rPr>
          <w:rFonts w:ascii="Arial" w:hAnsi="Arial" w:cs="Arial"/>
        </w:rPr>
      </w:pPr>
      <w:r w:rsidRPr="00DE0557">
        <w:rPr>
          <w:rFonts w:ascii="Arial" w:hAnsi="Arial" w:cs="Arial"/>
        </w:rPr>
        <w:t>Identify and consult with r</w:t>
      </w:r>
      <w:r w:rsidR="000D4804" w:rsidRPr="00DE0557">
        <w:rPr>
          <w:rFonts w:ascii="Arial" w:hAnsi="Arial" w:cs="Arial"/>
        </w:rPr>
        <w:t>eferral and support mechanisms</w:t>
      </w:r>
    </w:p>
    <w:p w14:paraId="45529B3C" w14:textId="77777777"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Plan out qualitative component</w:t>
      </w:r>
    </w:p>
    <w:p w14:paraId="0D1A3147" w14:textId="77777777"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Consultative committees, meetings</w:t>
      </w:r>
    </w:p>
    <w:p w14:paraId="40E13A86" w14:textId="77777777"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 xml:space="preserve">Finalize sampling plan </w:t>
      </w:r>
    </w:p>
    <w:p w14:paraId="1B8EF655" w14:textId="79766CB2"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Finalize recruitment plan for field teams</w:t>
      </w:r>
    </w:p>
    <w:p w14:paraId="7350E52B" w14:textId="62C910EC" w:rsidR="002B3F40" w:rsidRPr="00DE0557" w:rsidRDefault="000D4804" w:rsidP="001D5432">
      <w:pPr>
        <w:numPr>
          <w:ilvl w:val="0"/>
          <w:numId w:val="13"/>
        </w:numPr>
        <w:spacing w:after="200" w:line="276" w:lineRule="auto"/>
        <w:contextualSpacing/>
        <w:jc w:val="both"/>
        <w:rPr>
          <w:rFonts w:ascii="Arial" w:hAnsi="Arial" w:cs="Arial"/>
          <w:b/>
        </w:rPr>
      </w:pPr>
      <w:r w:rsidRPr="00DE0557">
        <w:rPr>
          <w:rFonts w:ascii="Arial" w:hAnsi="Arial" w:cs="Arial"/>
        </w:rPr>
        <w:t>Training plan and duration, training logistics</w:t>
      </w:r>
    </w:p>
    <w:p w14:paraId="01748AA0" w14:textId="77777777" w:rsidR="00244D94" w:rsidRPr="00DE0557" w:rsidRDefault="00244D94" w:rsidP="00CC2C89">
      <w:pPr>
        <w:spacing w:after="200" w:line="276" w:lineRule="auto"/>
        <w:jc w:val="both"/>
        <w:rPr>
          <w:rFonts w:ascii="Arial" w:hAnsi="Arial" w:cs="Arial"/>
          <w:b/>
        </w:rPr>
      </w:pPr>
    </w:p>
    <w:p w14:paraId="6EF6D418" w14:textId="77777777" w:rsidR="000D4804" w:rsidRPr="00DE0557" w:rsidRDefault="000D4804" w:rsidP="00CC2C89">
      <w:pPr>
        <w:spacing w:after="200" w:line="276" w:lineRule="auto"/>
        <w:jc w:val="both"/>
        <w:rPr>
          <w:rFonts w:ascii="Arial" w:hAnsi="Arial" w:cs="Arial"/>
          <w:b/>
        </w:rPr>
      </w:pPr>
      <w:r w:rsidRPr="00DE0557">
        <w:rPr>
          <w:rFonts w:ascii="Arial" w:hAnsi="Arial" w:cs="Arial"/>
          <w:b/>
        </w:rPr>
        <w:t>Implementation</w:t>
      </w:r>
      <w:r w:rsidR="00C80DDB" w:rsidRPr="00DE0557">
        <w:rPr>
          <w:rFonts w:ascii="Arial" w:hAnsi="Arial" w:cs="Arial"/>
          <w:b/>
        </w:rPr>
        <w:t xml:space="preserve"> (</w:t>
      </w:r>
      <w:r w:rsidR="00526C54" w:rsidRPr="00DE0557">
        <w:rPr>
          <w:rFonts w:ascii="Arial" w:hAnsi="Arial" w:cs="Arial"/>
          <w:b/>
        </w:rPr>
        <w:t>6 months</w:t>
      </w:r>
      <w:r w:rsidR="00C80DDB" w:rsidRPr="00DE0557">
        <w:rPr>
          <w:rFonts w:ascii="Arial" w:hAnsi="Arial" w:cs="Arial"/>
          <w:b/>
        </w:rPr>
        <w:t>)</w:t>
      </w:r>
    </w:p>
    <w:p w14:paraId="0E3390DD" w14:textId="77777777"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Pre-test</w:t>
      </w:r>
    </w:p>
    <w:p w14:paraId="6B491BC4" w14:textId="77777777" w:rsidR="00AB6B9E" w:rsidRPr="00DE0557" w:rsidRDefault="00AB6B9E" w:rsidP="001D5432">
      <w:pPr>
        <w:numPr>
          <w:ilvl w:val="0"/>
          <w:numId w:val="13"/>
        </w:numPr>
        <w:spacing w:after="200" w:line="276" w:lineRule="auto"/>
        <w:contextualSpacing/>
        <w:jc w:val="both"/>
        <w:rPr>
          <w:rFonts w:ascii="Arial" w:hAnsi="Arial" w:cs="Arial"/>
        </w:rPr>
      </w:pPr>
      <w:r w:rsidRPr="00DE0557">
        <w:rPr>
          <w:rFonts w:ascii="Arial" w:hAnsi="Arial" w:cs="Arial"/>
        </w:rPr>
        <w:t xml:space="preserve">Prepare questionnaires and materials for training </w:t>
      </w:r>
    </w:p>
    <w:p w14:paraId="6EBB11DB" w14:textId="77777777"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Training of field staff, including</w:t>
      </w:r>
      <w:r w:rsidR="00C80DDB" w:rsidRPr="00DE0557">
        <w:rPr>
          <w:rFonts w:ascii="Arial" w:hAnsi="Arial" w:cs="Arial"/>
        </w:rPr>
        <w:t xml:space="preserve"> pilot (3</w:t>
      </w:r>
      <w:r w:rsidRPr="00DE0557">
        <w:rPr>
          <w:rFonts w:ascii="Arial" w:hAnsi="Arial" w:cs="Arial"/>
        </w:rPr>
        <w:t xml:space="preserve"> weeks)</w:t>
      </w:r>
    </w:p>
    <w:p w14:paraId="19A8EEE1" w14:textId="7C1AC27C" w:rsidR="00AB6B9E" w:rsidRPr="00DE0557" w:rsidRDefault="00AB6B9E" w:rsidP="001D5432">
      <w:pPr>
        <w:numPr>
          <w:ilvl w:val="0"/>
          <w:numId w:val="13"/>
        </w:numPr>
        <w:spacing w:after="200" w:line="276" w:lineRule="auto"/>
        <w:contextualSpacing/>
        <w:jc w:val="both"/>
        <w:rPr>
          <w:rFonts w:ascii="Arial" w:hAnsi="Arial" w:cs="Arial"/>
        </w:rPr>
      </w:pPr>
      <w:r w:rsidRPr="00DE0557">
        <w:rPr>
          <w:rFonts w:ascii="Arial" w:hAnsi="Arial" w:cs="Arial"/>
        </w:rPr>
        <w:t>Printing of questionnaires for field</w:t>
      </w:r>
      <w:r w:rsidR="009512A6" w:rsidRPr="00DE0557">
        <w:rPr>
          <w:rFonts w:ascii="Arial" w:hAnsi="Arial" w:cs="Arial"/>
        </w:rPr>
        <w:t xml:space="preserve"> </w:t>
      </w:r>
      <w:r w:rsidRPr="00DE0557">
        <w:rPr>
          <w:rFonts w:ascii="Arial" w:hAnsi="Arial" w:cs="Arial"/>
        </w:rPr>
        <w:t>su</w:t>
      </w:r>
      <w:r w:rsidR="009512A6" w:rsidRPr="00DE0557">
        <w:rPr>
          <w:rFonts w:ascii="Arial" w:hAnsi="Arial" w:cs="Arial"/>
        </w:rPr>
        <w:t>r</w:t>
      </w:r>
      <w:r w:rsidRPr="00DE0557">
        <w:rPr>
          <w:rFonts w:ascii="Arial" w:hAnsi="Arial" w:cs="Arial"/>
        </w:rPr>
        <w:t>vey</w:t>
      </w:r>
      <w:r w:rsidR="009512A6" w:rsidRPr="00DE0557">
        <w:rPr>
          <w:rFonts w:ascii="Arial" w:hAnsi="Arial" w:cs="Arial"/>
        </w:rPr>
        <w:t xml:space="preserve"> or obtain and test handheld devices for electronic data capture</w:t>
      </w:r>
    </w:p>
    <w:p w14:paraId="00E0EC02" w14:textId="36306D50" w:rsidR="000D4804" w:rsidRPr="00784DD3"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Field work (</w:t>
      </w:r>
      <w:r w:rsidR="009E327B">
        <w:rPr>
          <w:rFonts w:ascii="Arial" w:hAnsi="Arial" w:cs="Arial"/>
        </w:rPr>
        <w:t>4</w:t>
      </w:r>
      <w:r w:rsidRPr="00784DD3">
        <w:rPr>
          <w:rFonts w:ascii="Arial" w:hAnsi="Arial" w:cs="Arial"/>
        </w:rPr>
        <w:t xml:space="preserve"> – </w:t>
      </w:r>
      <w:r w:rsidR="009E327B">
        <w:rPr>
          <w:rFonts w:ascii="Arial" w:hAnsi="Arial" w:cs="Arial"/>
        </w:rPr>
        <w:t>10</w:t>
      </w:r>
      <w:r w:rsidRPr="00784DD3">
        <w:rPr>
          <w:rFonts w:ascii="Arial" w:hAnsi="Arial" w:cs="Arial"/>
        </w:rPr>
        <w:t xml:space="preserve"> weeks)</w:t>
      </w:r>
      <w:r w:rsidR="009E327B">
        <w:rPr>
          <w:rFonts w:ascii="Arial" w:hAnsi="Arial" w:cs="Arial"/>
        </w:rPr>
        <w:t>, depending on sample size and logistics</w:t>
      </w:r>
    </w:p>
    <w:p w14:paraId="4FCABA07" w14:textId="1DD70948" w:rsidR="000D4804" w:rsidRPr="007063F6" w:rsidRDefault="000D4804" w:rsidP="001D5432">
      <w:pPr>
        <w:numPr>
          <w:ilvl w:val="0"/>
          <w:numId w:val="13"/>
        </w:numPr>
        <w:spacing w:after="200" w:line="276" w:lineRule="auto"/>
        <w:contextualSpacing/>
        <w:jc w:val="both"/>
        <w:rPr>
          <w:rFonts w:ascii="Arial" w:hAnsi="Arial" w:cs="Arial"/>
        </w:rPr>
      </w:pPr>
      <w:r w:rsidRPr="00784DD3">
        <w:rPr>
          <w:rFonts w:ascii="Arial" w:hAnsi="Arial" w:cs="Arial"/>
        </w:rPr>
        <w:t xml:space="preserve">Data entry (double entry), cleaning – </w:t>
      </w:r>
      <w:r w:rsidR="009512A6" w:rsidRPr="00784DD3">
        <w:rPr>
          <w:rFonts w:ascii="Arial" w:hAnsi="Arial" w:cs="Arial"/>
        </w:rPr>
        <w:t>two</w:t>
      </w:r>
      <w:r w:rsidRPr="00784DD3">
        <w:rPr>
          <w:rFonts w:ascii="Arial" w:hAnsi="Arial" w:cs="Arial"/>
        </w:rPr>
        <w:t xml:space="preserve"> months </w:t>
      </w:r>
      <w:r w:rsidR="009512A6" w:rsidRPr="00DE0557">
        <w:rPr>
          <w:rFonts w:ascii="Arial" w:hAnsi="Arial" w:cs="Arial"/>
        </w:rPr>
        <w:t>if a manual survey; two weeks if data were captured electronically</w:t>
      </w:r>
    </w:p>
    <w:p w14:paraId="2F4F8C51" w14:textId="77777777" w:rsidR="000D4804" w:rsidRPr="00784DD3" w:rsidRDefault="000D4804" w:rsidP="001D5432">
      <w:pPr>
        <w:numPr>
          <w:ilvl w:val="0"/>
          <w:numId w:val="13"/>
        </w:numPr>
        <w:spacing w:after="200" w:line="276" w:lineRule="auto"/>
        <w:contextualSpacing/>
        <w:jc w:val="both"/>
        <w:rPr>
          <w:rFonts w:ascii="Arial" w:hAnsi="Arial" w:cs="Arial"/>
        </w:rPr>
      </w:pPr>
      <w:r w:rsidRPr="00784DD3">
        <w:rPr>
          <w:rFonts w:ascii="Arial" w:hAnsi="Arial" w:cs="Arial"/>
        </w:rPr>
        <w:t xml:space="preserve">Qualitative component (parallel to quantitative) </w:t>
      </w:r>
    </w:p>
    <w:p w14:paraId="19C6C257" w14:textId="7ADE5779"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Data analysis, report writing (include consultative process)</w:t>
      </w:r>
    </w:p>
    <w:p w14:paraId="791A3EF2" w14:textId="77777777" w:rsidR="000D4804" w:rsidRPr="00DE0557" w:rsidRDefault="000D4804" w:rsidP="001D5432">
      <w:pPr>
        <w:numPr>
          <w:ilvl w:val="0"/>
          <w:numId w:val="13"/>
        </w:numPr>
        <w:spacing w:after="200" w:line="276" w:lineRule="auto"/>
        <w:contextualSpacing/>
        <w:jc w:val="both"/>
        <w:rPr>
          <w:rFonts w:ascii="Arial" w:hAnsi="Arial" w:cs="Arial"/>
        </w:rPr>
      </w:pPr>
      <w:r w:rsidRPr="00DE0557">
        <w:rPr>
          <w:rFonts w:ascii="Arial" w:hAnsi="Arial" w:cs="Arial"/>
        </w:rPr>
        <w:t>Dissemination activities, link to policy and interventions</w:t>
      </w:r>
    </w:p>
    <w:p w14:paraId="7EEDC4B8" w14:textId="77777777" w:rsidR="000D4804" w:rsidRPr="00DE0557" w:rsidRDefault="000D4804" w:rsidP="003E2023">
      <w:pPr>
        <w:spacing w:after="200" w:line="23" w:lineRule="atLeast"/>
        <w:ind w:left="720"/>
        <w:contextualSpacing/>
        <w:jc w:val="both"/>
        <w:rPr>
          <w:rFonts w:ascii="Arial" w:hAnsi="Arial" w:cs="Arial"/>
        </w:rPr>
      </w:pPr>
    </w:p>
    <w:p w14:paraId="02A0BBF6" w14:textId="77777777" w:rsidR="003266A6" w:rsidRPr="00DE0557" w:rsidRDefault="003266A6" w:rsidP="003E2023">
      <w:pPr>
        <w:tabs>
          <w:tab w:val="left" w:pos="1440"/>
        </w:tabs>
        <w:spacing w:after="200" w:line="23" w:lineRule="atLeast"/>
        <w:jc w:val="both"/>
        <w:rPr>
          <w:rFonts w:ascii="Arial" w:hAnsi="Arial" w:cs="Arial"/>
        </w:rPr>
      </w:pPr>
    </w:p>
    <w:p w14:paraId="6B577C3E" w14:textId="77777777" w:rsidR="00626912" w:rsidRPr="00DE0557" w:rsidRDefault="00626912" w:rsidP="003E2023">
      <w:pPr>
        <w:tabs>
          <w:tab w:val="left" w:pos="-1440"/>
          <w:tab w:val="left" w:pos="-720"/>
          <w:tab w:val="left" w:pos="0"/>
          <w:tab w:val="left" w:pos="720"/>
          <w:tab w:val="left" w:pos="1166"/>
          <w:tab w:val="left" w:pos="1440"/>
          <w:tab w:val="left" w:pos="2160"/>
        </w:tabs>
        <w:spacing w:after="200" w:line="23" w:lineRule="atLeast"/>
        <w:jc w:val="both"/>
        <w:rPr>
          <w:rFonts w:ascii="Arial" w:hAnsi="Arial" w:cs="Arial"/>
          <w:lang w:val="en-US"/>
        </w:rPr>
        <w:sectPr w:rsidR="00626912" w:rsidRPr="00DE0557" w:rsidSect="00B274D7">
          <w:type w:val="continuous"/>
          <w:pgSz w:w="11909" w:h="16834" w:code="9"/>
          <w:pgMar w:top="1276" w:right="1440" w:bottom="992" w:left="1440" w:header="720" w:footer="720" w:gutter="0"/>
          <w:cols w:space="720"/>
        </w:sectPr>
      </w:pPr>
      <w:bookmarkStart w:id="133" w:name="_Toc33360062"/>
      <w:bookmarkStart w:id="134" w:name="_Toc33362929"/>
      <w:bookmarkEnd w:id="133"/>
      <w:bookmarkEnd w:id="134"/>
    </w:p>
    <w:p w14:paraId="1646595A" w14:textId="6205974D" w:rsidR="00626912" w:rsidRPr="00DE0557" w:rsidRDefault="00AE686A" w:rsidP="00DE0557">
      <w:pPr>
        <w:pStyle w:val="Heading1"/>
        <w:tabs>
          <w:tab w:val="clear" w:pos="360"/>
        </w:tabs>
        <w:spacing w:before="0"/>
        <w:ind w:left="720" w:firstLine="0"/>
        <w:rPr>
          <w:rFonts w:cs="Arial"/>
        </w:rPr>
      </w:pPr>
      <w:bookmarkStart w:id="135" w:name="_Toc390349972"/>
      <w:bookmarkStart w:id="136" w:name="_Toc509062282"/>
      <w:r w:rsidRPr="00DE0557">
        <w:rPr>
          <w:rFonts w:cs="Arial"/>
        </w:rPr>
        <w:lastRenderedPageBreak/>
        <w:t>Annex 1</w:t>
      </w:r>
      <w:r w:rsidR="00626912" w:rsidRPr="00DE0557">
        <w:rPr>
          <w:rFonts w:cs="Arial"/>
        </w:rPr>
        <w:t>. Sample timeline for implementation of</w:t>
      </w:r>
      <w:r w:rsidR="00526C54" w:rsidRPr="00DE0557">
        <w:rPr>
          <w:rFonts w:cs="Arial"/>
        </w:rPr>
        <w:t xml:space="preserve"> </w:t>
      </w:r>
      <w:r w:rsidR="00626912" w:rsidRPr="00DE0557">
        <w:rPr>
          <w:rFonts w:cs="Arial"/>
        </w:rPr>
        <w:t>study in one country</w:t>
      </w:r>
      <w:bookmarkEnd w:id="135"/>
      <w:bookmarkEnd w:id="136"/>
    </w:p>
    <w:tbl>
      <w:tblPr>
        <w:tblW w:w="14492" w:type="dxa"/>
        <w:tblInd w:w="-318" w:type="dxa"/>
        <w:tblLook w:val="04A0" w:firstRow="1" w:lastRow="0" w:firstColumn="1" w:lastColumn="0" w:noHBand="0" w:noVBand="1"/>
      </w:tblPr>
      <w:tblGrid>
        <w:gridCol w:w="411"/>
        <w:gridCol w:w="3485"/>
        <w:gridCol w:w="306"/>
        <w:gridCol w:w="337"/>
        <w:gridCol w:w="306"/>
        <w:gridCol w:w="306"/>
        <w:gridCol w:w="306"/>
        <w:gridCol w:w="306"/>
        <w:gridCol w:w="337"/>
        <w:gridCol w:w="306"/>
        <w:gridCol w:w="30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412"/>
      </w:tblGrid>
      <w:tr w:rsidR="00626912" w:rsidRPr="00DE0557" w14:paraId="4BAB188E" w14:textId="77777777" w:rsidTr="004F30CB">
        <w:trPr>
          <w:gridBefore w:val="1"/>
          <w:wBefore w:w="411" w:type="dxa"/>
          <w:trHeight w:val="68"/>
        </w:trPr>
        <w:tc>
          <w:tcPr>
            <w:tcW w:w="5557" w:type="dxa"/>
            <w:gridSpan w:val="8"/>
            <w:tcBorders>
              <w:top w:val="nil"/>
              <w:left w:val="nil"/>
              <w:bottom w:val="nil"/>
              <w:right w:val="nil"/>
            </w:tcBorders>
            <w:shd w:val="clear" w:color="auto" w:fill="auto"/>
            <w:noWrap/>
            <w:vAlign w:val="bottom"/>
            <w:hideMark/>
          </w:tcPr>
          <w:p w14:paraId="2ECFBD09" w14:textId="77777777" w:rsidR="00C70C39" w:rsidRDefault="00C70C39" w:rsidP="004F30CB">
            <w:pPr>
              <w:rPr>
                <w:rFonts w:ascii="Arial" w:hAnsi="Arial" w:cs="Arial"/>
                <w:color w:val="000000"/>
                <w:sz w:val="18"/>
                <w:szCs w:val="18"/>
              </w:rPr>
            </w:pPr>
          </w:p>
          <w:p w14:paraId="23DEA1CC" w14:textId="6F085C74"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Draft - Timeline - VAW survey  (quantitative component only)</w:t>
            </w:r>
          </w:p>
        </w:tc>
        <w:tc>
          <w:tcPr>
            <w:tcW w:w="296" w:type="dxa"/>
            <w:tcBorders>
              <w:top w:val="nil"/>
              <w:left w:val="nil"/>
              <w:bottom w:val="nil"/>
              <w:right w:val="nil"/>
            </w:tcBorders>
            <w:shd w:val="clear" w:color="auto" w:fill="auto"/>
            <w:noWrap/>
            <w:vAlign w:val="bottom"/>
            <w:hideMark/>
          </w:tcPr>
          <w:p w14:paraId="2EF1C941" w14:textId="77777777" w:rsidR="00626912" w:rsidRPr="00DE0557" w:rsidRDefault="00626912" w:rsidP="004F30CB">
            <w:pPr>
              <w:rPr>
                <w:rFonts w:ascii="Arial" w:hAnsi="Arial" w:cs="Arial"/>
                <w:color w:val="000000"/>
                <w:sz w:val="18"/>
                <w:szCs w:val="18"/>
              </w:rPr>
            </w:pPr>
          </w:p>
        </w:tc>
        <w:tc>
          <w:tcPr>
            <w:tcW w:w="296" w:type="dxa"/>
            <w:tcBorders>
              <w:top w:val="nil"/>
              <w:left w:val="nil"/>
              <w:bottom w:val="nil"/>
              <w:right w:val="nil"/>
            </w:tcBorders>
            <w:shd w:val="clear" w:color="auto" w:fill="auto"/>
            <w:noWrap/>
            <w:vAlign w:val="bottom"/>
            <w:hideMark/>
          </w:tcPr>
          <w:p w14:paraId="0CC29AA8"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20B3E2EB"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30151A94"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34A96500"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6194848B"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19ADB6A5"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38448BDE"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38B698C5"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500F7E3B"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7D6A6DE7"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77073A44"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6B532C93"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70E1F691"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27BCF98F"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17BEB78C"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0A942C1C"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716CF520"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7C04CD59"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5F46D1EE"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3AF08861"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38ACC0D0" w14:textId="77777777" w:rsidR="00626912" w:rsidRPr="00DE0557" w:rsidRDefault="00626912" w:rsidP="004F30CB">
            <w:pPr>
              <w:rPr>
                <w:rFonts w:ascii="Arial" w:hAnsi="Arial" w:cs="Arial"/>
                <w:color w:val="000000"/>
                <w:sz w:val="18"/>
                <w:szCs w:val="18"/>
              </w:rPr>
            </w:pPr>
          </w:p>
        </w:tc>
        <w:tc>
          <w:tcPr>
            <w:tcW w:w="412" w:type="dxa"/>
            <w:tcBorders>
              <w:top w:val="nil"/>
              <w:left w:val="nil"/>
              <w:bottom w:val="nil"/>
              <w:right w:val="nil"/>
            </w:tcBorders>
            <w:shd w:val="clear" w:color="auto" w:fill="auto"/>
            <w:noWrap/>
            <w:vAlign w:val="bottom"/>
            <w:hideMark/>
          </w:tcPr>
          <w:p w14:paraId="566DC1A7" w14:textId="77777777" w:rsidR="00626912" w:rsidRPr="00DE0557" w:rsidRDefault="00626912" w:rsidP="004F30CB">
            <w:pPr>
              <w:rPr>
                <w:rFonts w:ascii="Arial" w:hAnsi="Arial" w:cs="Arial"/>
                <w:color w:val="000000"/>
              </w:rPr>
            </w:pPr>
          </w:p>
        </w:tc>
      </w:tr>
      <w:tr w:rsidR="00626912" w:rsidRPr="00DE0557" w14:paraId="16787604" w14:textId="77777777" w:rsidTr="004F30CB">
        <w:trPr>
          <w:gridBefore w:val="1"/>
          <w:wBefore w:w="411" w:type="dxa"/>
          <w:trHeight w:val="259"/>
        </w:trPr>
        <w:tc>
          <w:tcPr>
            <w:tcW w:w="11789" w:type="dxa"/>
            <w:gridSpan w:val="25"/>
            <w:tcBorders>
              <w:top w:val="nil"/>
              <w:left w:val="nil"/>
              <w:bottom w:val="nil"/>
              <w:right w:val="nil"/>
            </w:tcBorders>
            <w:shd w:val="clear" w:color="auto" w:fill="auto"/>
            <w:noWrap/>
            <w:vAlign w:val="bottom"/>
            <w:hideMark/>
          </w:tcPr>
          <w:p w14:paraId="7DD9E735" w14:textId="77777777" w:rsidR="00CC2C89" w:rsidRPr="00DE0557" w:rsidRDefault="00626912">
            <w:pPr>
              <w:rPr>
                <w:rFonts w:ascii="Arial" w:hAnsi="Arial" w:cs="Arial"/>
                <w:color w:val="000000"/>
                <w:sz w:val="18"/>
                <w:szCs w:val="18"/>
              </w:rPr>
            </w:pPr>
            <w:r w:rsidRPr="00DE0557">
              <w:rPr>
                <w:rFonts w:ascii="Arial" w:hAnsi="Arial" w:cs="Arial"/>
                <w:color w:val="000000"/>
                <w:sz w:val="18"/>
                <w:szCs w:val="18"/>
              </w:rPr>
              <w:t>This example assumes a relatively small sample size, with 6 weeks in the field, and all activities being implemented uninterrupted</w:t>
            </w:r>
          </w:p>
        </w:tc>
        <w:tc>
          <w:tcPr>
            <w:tcW w:w="376" w:type="dxa"/>
            <w:tcBorders>
              <w:top w:val="nil"/>
              <w:left w:val="nil"/>
              <w:bottom w:val="nil"/>
              <w:right w:val="nil"/>
            </w:tcBorders>
            <w:shd w:val="clear" w:color="auto" w:fill="auto"/>
            <w:noWrap/>
            <w:vAlign w:val="bottom"/>
            <w:hideMark/>
          </w:tcPr>
          <w:p w14:paraId="2B87E47A"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1754D87E"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2D0207C8"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41F14B5D" w14:textId="77777777" w:rsidR="00626912" w:rsidRPr="00DE0557" w:rsidRDefault="00626912" w:rsidP="004F30CB">
            <w:pPr>
              <w:rPr>
                <w:rFonts w:ascii="Arial" w:hAnsi="Arial" w:cs="Arial"/>
                <w:color w:val="000000"/>
                <w:sz w:val="18"/>
                <w:szCs w:val="18"/>
              </w:rPr>
            </w:pPr>
          </w:p>
        </w:tc>
        <w:tc>
          <w:tcPr>
            <w:tcW w:w="376" w:type="dxa"/>
            <w:tcBorders>
              <w:top w:val="nil"/>
              <w:left w:val="nil"/>
              <w:bottom w:val="nil"/>
              <w:right w:val="nil"/>
            </w:tcBorders>
            <w:shd w:val="clear" w:color="auto" w:fill="auto"/>
            <w:noWrap/>
            <w:vAlign w:val="bottom"/>
            <w:hideMark/>
          </w:tcPr>
          <w:p w14:paraId="60E5021B" w14:textId="77777777" w:rsidR="00626912" w:rsidRPr="00DE0557" w:rsidRDefault="00626912" w:rsidP="004F30CB">
            <w:pPr>
              <w:rPr>
                <w:rFonts w:ascii="Arial" w:hAnsi="Arial" w:cs="Arial"/>
                <w:color w:val="000000"/>
                <w:sz w:val="18"/>
                <w:szCs w:val="18"/>
              </w:rPr>
            </w:pPr>
          </w:p>
        </w:tc>
        <w:tc>
          <w:tcPr>
            <w:tcW w:w="412" w:type="dxa"/>
            <w:tcBorders>
              <w:top w:val="nil"/>
              <w:left w:val="nil"/>
              <w:bottom w:val="nil"/>
              <w:right w:val="nil"/>
            </w:tcBorders>
            <w:shd w:val="clear" w:color="auto" w:fill="auto"/>
            <w:noWrap/>
            <w:vAlign w:val="bottom"/>
            <w:hideMark/>
          </w:tcPr>
          <w:p w14:paraId="4C8E9F0C" w14:textId="77777777" w:rsidR="00626912" w:rsidRPr="00DE0557" w:rsidRDefault="00626912" w:rsidP="004F30CB">
            <w:pPr>
              <w:rPr>
                <w:rFonts w:ascii="Arial" w:hAnsi="Arial" w:cs="Arial"/>
                <w:color w:val="000000"/>
              </w:rPr>
            </w:pPr>
          </w:p>
        </w:tc>
      </w:tr>
      <w:tr w:rsidR="00626912" w:rsidRPr="00DE0557" w14:paraId="5FA28FDF" w14:textId="77777777" w:rsidTr="004F30CB">
        <w:trPr>
          <w:trHeight w:val="259"/>
        </w:trPr>
        <w:tc>
          <w:tcPr>
            <w:tcW w:w="3896" w:type="dxa"/>
            <w:gridSpan w:val="2"/>
            <w:tcBorders>
              <w:top w:val="single" w:sz="4" w:space="0" w:color="auto"/>
              <w:left w:val="single" w:sz="4" w:space="0" w:color="auto"/>
              <w:bottom w:val="single" w:sz="6" w:space="0" w:color="auto"/>
              <w:right w:val="single" w:sz="6" w:space="0" w:color="auto"/>
            </w:tcBorders>
            <w:shd w:val="clear" w:color="auto" w:fill="auto"/>
            <w:noWrap/>
            <w:vAlign w:val="bottom"/>
            <w:hideMark/>
          </w:tcPr>
          <w:p w14:paraId="26542516" w14:textId="77777777" w:rsidR="00626912" w:rsidRPr="00DE0557" w:rsidRDefault="00626912" w:rsidP="004F30CB">
            <w:pPr>
              <w:rPr>
                <w:rFonts w:ascii="Arial" w:hAnsi="Arial" w:cs="Arial"/>
                <w:color w:val="000000"/>
                <w:sz w:val="18"/>
                <w:szCs w:val="18"/>
              </w:rPr>
            </w:pPr>
          </w:p>
        </w:tc>
        <w:tc>
          <w:tcPr>
            <w:tcW w:w="1184" w:type="dxa"/>
            <w:gridSpan w:val="4"/>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051F8839" w14:textId="77777777" w:rsidR="00626912" w:rsidRPr="00DE0557" w:rsidRDefault="00626912" w:rsidP="004F30CB">
            <w:pPr>
              <w:jc w:val="center"/>
              <w:rPr>
                <w:rFonts w:ascii="Arial" w:hAnsi="Arial" w:cs="Arial"/>
                <w:color w:val="000000"/>
                <w:sz w:val="18"/>
                <w:szCs w:val="18"/>
              </w:rPr>
            </w:pPr>
            <w:r w:rsidRPr="00DE0557">
              <w:rPr>
                <w:rFonts w:ascii="Arial" w:hAnsi="Arial" w:cs="Arial"/>
                <w:color w:val="000000"/>
                <w:sz w:val="18"/>
                <w:szCs w:val="18"/>
              </w:rPr>
              <w:t>Month 1</w:t>
            </w:r>
          </w:p>
        </w:tc>
        <w:tc>
          <w:tcPr>
            <w:tcW w:w="1480" w:type="dxa"/>
            <w:gridSpan w:val="5"/>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25B9B445" w14:textId="77777777" w:rsidR="00626912" w:rsidRPr="00DE0557" w:rsidRDefault="00626912" w:rsidP="004F30CB">
            <w:pPr>
              <w:jc w:val="center"/>
              <w:rPr>
                <w:rFonts w:ascii="Arial" w:hAnsi="Arial" w:cs="Arial"/>
                <w:color w:val="000000"/>
                <w:sz w:val="18"/>
                <w:szCs w:val="18"/>
              </w:rPr>
            </w:pPr>
            <w:r w:rsidRPr="00DE0557">
              <w:rPr>
                <w:rFonts w:ascii="Arial" w:hAnsi="Arial" w:cs="Arial"/>
                <w:color w:val="000000"/>
                <w:sz w:val="18"/>
                <w:szCs w:val="18"/>
              </w:rPr>
              <w:t>Month 2</w:t>
            </w:r>
          </w:p>
        </w:tc>
        <w:tc>
          <w:tcPr>
            <w:tcW w:w="1880" w:type="dxa"/>
            <w:gridSpan w:val="5"/>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6045926E" w14:textId="77777777" w:rsidR="00626912" w:rsidRPr="00DE0557" w:rsidRDefault="00626912" w:rsidP="004F30CB">
            <w:pPr>
              <w:jc w:val="center"/>
              <w:rPr>
                <w:rFonts w:ascii="Arial" w:hAnsi="Arial" w:cs="Arial"/>
                <w:color w:val="000000"/>
                <w:sz w:val="18"/>
                <w:szCs w:val="18"/>
              </w:rPr>
            </w:pPr>
            <w:r w:rsidRPr="00DE0557">
              <w:rPr>
                <w:rFonts w:ascii="Arial" w:hAnsi="Arial" w:cs="Arial"/>
                <w:color w:val="000000"/>
                <w:sz w:val="18"/>
                <w:szCs w:val="18"/>
              </w:rPr>
              <w:t>Month 3</w:t>
            </w:r>
          </w:p>
        </w:tc>
        <w:tc>
          <w:tcPr>
            <w:tcW w:w="1504" w:type="dxa"/>
            <w:gridSpan w:val="4"/>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680F7E38" w14:textId="77777777" w:rsidR="00626912" w:rsidRPr="00DE0557" w:rsidRDefault="00626912" w:rsidP="004F30CB">
            <w:pPr>
              <w:jc w:val="center"/>
              <w:rPr>
                <w:rFonts w:ascii="Arial" w:hAnsi="Arial" w:cs="Arial"/>
                <w:color w:val="000000"/>
                <w:sz w:val="18"/>
                <w:szCs w:val="18"/>
              </w:rPr>
            </w:pPr>
            <w:r w:rsidRPr="00DE0557">
              <w:rPr>
                <w:rFonts w:ascii="Arial" w:hAnsi="Arial" w:cs="Arial"/>
                <w:color w:val="000000"/>
                <w:sz w:val="18"/>
                <w:szCs w:val="18"/>
              </w:rPr>
              <w:t>Month 4</w:t>
            </w:r>
          </w:p>
        </w:tc>
        <w:tc>
          <w:tcPr>
            <w:tcW w:w="1504" w:type="dxa"/>
            <w:gridSpan w:val="4"/>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356A18A4" w14:textId="77777777" w:rsidR="00626912" w:rsidRPr="00DE0557" w:rsidRDefault="00626912" w:rsidP="004F30CB">
            <w:pPr>
              <w:jc w:val="center"/>
              <w:rPr>
                <w:rFonts w:ascii="Arial" w:hAnsi="Arial" w:cs="Arial"/>
                <w:color w:val="000000"/>
                <w:sz w:val="18"/>
                <w:szCs w:val="18"/>
              </w:rPr>
            </w:pPr>
            <w:r w:rsidRPr="00DE0557">
              <w:rPr>
                <w:rFonts w:ascii="Arial" w:hAnsi="Arial" w:cs="Arial"/>
                <w:color w:val="000000"/>
                <w:sz w:val="18"/>
                <w:szCs w:val="18"/>
              </w:rPr>
              <w:t>Month 5</w:t>
            </w:r>
          </w:p>
        </w:tc>
        <w:tc>
          <w:tcPr>
            <w:tcW w:w="1504" w:type="dxa"/>
            <w:gridSpan w:val="4"/>
            <w:tcBorders>
              <w:top w:val="single" w:sz="4" w:space="0" w:color="auto"/>
              <w:left w:val="single" w:sz="6" w:space="0" w:color="auto"/>
              <w:bottom w:val="single" w:sz="6" w:space="0" w:color="auto"/>
              <w:right w:val="single" w:sz="6" w:space="0" w:color="auto"/>
            </w:tcBorders>
            <w:shd w:val="clear" w:color="auto" w:fill="auto"/>
            <w:noWrap/>
            <w:vAlign w:val="bottom"/>
            <w:hideMark/>
          </w:tcPr>
          <w:p w14:paraId="42400D71" w14:textId="77777777" w:rsidR="00626912" w:rsidRPr="00DE0557" w:rsidRDefault="00626912" w:rsidP="004F30CB">
            <w:pPr>
              <w:jc w:val="center"/>
              <w:rPr>
                <w:rFonts w:ascii="Arial" w:hAnsi="Arial" w:cs="Arial"/>
                <w:color w:val="000000"/>
                <w:sz w:val="18"/>
                <w:szCs w:val="18"/>
              </w:rPr>
            </w:pPr>
            <w:r w:rsidRPr="00DE0557">
              <w:rPr>
                <w:rFonts w:ascii="Arial" w:hAnsi="Arial" w:cs="Arial"/>
                <w:color w:val="000000"/>
                <w:sz w:val="18"/>
                <w:szCs w:val="18"/>
              </w:rPr>
              <w:t>Month 6</w:t>
            </w:r>
          </w:p>
        </w:tc>
        <w:tc>
          <w:tcPr>
            <w:tcW w:w="1540" w:type="dxa"/>
            <w:gridSpan w:val="4"/>
            <w:tcBorders>
              <w:top w:val="single" w:sz="4" w:space="0" w:color="auto"/>
              <w:left w:val="single" w:sz="6" w:space="0" w:color="auto"/>
              <w:bottom w:val="single" w:sz="6" w:space="0" w:color="auto"/>
              <w:right w:val="single" w:sz="4" w:space="0" w:color="auto"/>
            </w:tcBorders>
            <w:shd w:val="clear" w:color="auto" w:fill="auto"/>
            <w:noWrap/>
            <w:vAlign w:val="bottom"/>
            <w:hideMark/>
          </w:tcPr>
          <w:p w14:paraId="2E5074EE" w14:textId="77777777" w:rsidR="00626912" w:rsidRPr="00DE0557" w:rsidRDefault="00626912" w:rsidP="004F30CB">
            <w:pPr>
              <w:jc w:val="center"/>
              <w:rPr>
                <w:rFonts w:ascii="Arial" w:hAnsi="Arial" w:cs="Arial"/>
                <w:color w:val="000000"/>
                <w:sz w:val="18"/>
                <w:szCs w:val="18"/>
              </w:rPr>
            </w:pPr>
            <w:r w:rsidRPr="00DE0557">
              <w:rPr>
                <w:rFonts w:ascii="Arial" w:hAnsi="Arial" w:cs="Arial"/>
                <w:color w:val="000000"/>
                <w:sz w:val="18"/>
                <w:szCs w:val="18"/>
              </w:rPr>
              <w:t>Month 7</w:t>
            </w:r>
          </w:p>
        </w:tc>
      </w:tr>
      <w:tr w:rsidR="00116B5B" w:rsidRPr="00DE0557" w14:paraId="71DA98DC"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A764DCD" w14:textId="77777777" w:rsidR="00626912" w:rsidRPr="00DE0557" w:rsidRDefault="00626912" w:rsidP="004F30CB">
            <w:pPr>
              <w:rPr>
                <w:rFonts w:ascii="Arial" w:hAnsi="Arial" w:cs="Arial"/>
                <w:b/>
                <w:color w:val="000000"/>
                <w:sz w:val="18"/>
                <w:szCs w:val="18"/>
              </w:rPr>
            </w:pPr>
            <w:r w:rsidRPr="00DE0557">
              <w:rPr>
                <w:rFonts w:ascii="Arial" w:hAnsi="Arial" w:cs="Arial"/>
                <w:b/>
                <w:color w:val="000000"/>
                <w:sz w:val="18"/>
                <w:szCs w:val="18"/>
              </w:rPr>
              <w:t xml:space="preserve">Week </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93B1FA"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1</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1F8B13"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2</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274E24"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3</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ED86AF"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4</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54A59E"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5</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626129"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6</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3635AA"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7</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B59771"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8</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7FBE57"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9</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B5E5D9"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10</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3F924B"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11</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DC26A2"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12</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C2D117"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13</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DC610E"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14</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844009"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15</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996D1E"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16</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FBD530"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17</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2E829B"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18</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554B01"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19</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2B1EE9"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20</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4D974D"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21</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B249D3"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22</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C7103A"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23</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C63C1D"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24</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FD0377"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25</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7AF1C1"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26</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9946F8"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27</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444101"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28</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7EA3F2" w14:textId="77777777" w:rsidR="00626912" w:rsidRPr="00DE0557" w:rsidRDefault="00626912" w:rsidP="004F30CB">
            <w:pPr>
              <w:jc w:val="center"/>
              <w:rPr>
                <w:rFonts w:ascii="Arial" w:hAnsi="Arial" w:cs="Arial"/>
                <w:color w:val="000000"/>
                <w:sz w:val="14"/>
                <w:szCs w:val="18"/>
              </w:rPr>
            </w:pPr>
            <w:r w:rsidRPr="00DE0557">
              <w:rPr>
                <w:rFonts w:ascii="Arial" w:hAnsi="Arial" w:cs="Arial"/>
                <w:color w:val="000000"/>
                <w:sz w:val="14"/>
                <w:szCs w:val="18"/>
              </w:rPr>
              <w:t>29</w:t>
            </w: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16459ED" w14:textId="77777777" w:rsidR="00626912" w:rsidRPr="00DE0557" w:rsidRDefault="00626912" w:rsidP="004F30CB">
            <w:pPr>
              <w:jc w:val="center"/>
              <w:rPr>
                <w:rFonts w:ascii="Arial" w:hAnsi="Arial" w:cs="Arial"/>
                <w:color w:val="000000"/>
                <w:sz w:val="14"/>
              </w:rPr>
            </w:pPr>
            <w:r w:rsidRPr="00DE0557">
              <w:rPr>
                <w:rFonts w:ascii="Arial" w:hAnsi="Arial" w:cs="Arial"/>
                <w:color w:val="000000"/>
                <w:sz w:val="14"/>
              </w:rPr>
              <w:t>30</w:t>
            </w:r>
          </w:p>
        </w:tc>
      </w:tr>
      <w:tr w:rsidR="00116B5B" w:rsidRPr="00DE0557" w14:paraId="3448813A"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A271FDD"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Operational setup / planning workshop</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FE4982"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56F378" w14:textId="77777777" w:rsidR="00626912" w:rsidRPr="00DE0557" w:rsidRDefault="00220718"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C70428"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F749E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DACE73"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2F0013"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229AC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981E1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C6CD0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B4E86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4577B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0F54D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36AB5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59519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9C3E9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1AD35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29B2F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5C2FD0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471CCD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CBF8A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0FAA8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0E31B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95510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5271C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E4B3C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D14E6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BA9ED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6C5F8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993AC0" w14:textId="77777777" w:rsidR="00626912" w:rsidRPr="00DE0557" w:rsidRDefault="00626912" w:rsidP="004F30CB">
            <w:pPr>
              <w:rPr>
                <w:rFonts w:ascii="Arial" w:hAnsi="Arial" w:cs="Arial"/>
                <w:color w:val="000000"/>
                <w:sz w:val="18"/>
                <w:szCs w:val="18"/>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A6F8B86" w14:textId="77777777" w:rsidR="00626912" w:rsidRPr="00DE0557" w:rsidRDefault="00626912" w:rsidP="004F30CB">
            <w:pPr>
              <w:rPr>
                <w:rFonts w:ascii="Arial" w:hAnsi="Arial" w:cs="Arial"/>
                <w:color w:val="000000"/>
              </w:rPr>
            </w:pPr>
          </w:p>
        </w:tc>
      </w:tr>
      <w:tr w:rsidR="00116B5B" w:rsidRPr="00DE0557" w14:paraId="646F3760"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C9256F9"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Review previous surveys project</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1F848B"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2CAC86" w14:textId="77777777" w:rsidR="00626912" w:rsidRPr="00DE0557" w:rsidRDefault="00220718"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E37D6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B4EA16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929CB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942B4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4DC94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2F1A8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1AA62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652DF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A02F1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3C976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89D7E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2DD39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1B847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B510E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55978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A2DF5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5E3F5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B1557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29553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B69FF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233B5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A8616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AE973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EC2C8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574906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D3BD9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1C45D5" w14:textId="77777777" w:rsidR="00626912" w:rsidRPr="00DE0557" w:rsidRDefault="00626912" w:rsidP="004F30CB">
            <w:pPr>
              <w:rPr>
                <w:rFonts w:ascii="Arial" w:hAnsi="Arial" w:cs="Arial"/>
                <w:color w:val="000000"/>
                <w:sz w:val="18"/>
                <w:szCs w:val="18"/>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0AFD445" w14:textId="77777777" w:rsidR="00626912" w:rsidRPr="00DE0557" w:rsidRDefault="00626912" w:rsidP="004F30CB">
            <w:pPr>
              <w:rPr>
                <w:rFonts w:ascii="Arial" w:hAnsi="Arial" w:cs="Arial"/>
                <w:color w:val="000000"/>
              </w:rPr>
            </w:pPr>
          </w:p>
        </w:tc>
      </w:tr>
      <w:tr w:rsidR="00116B5B" w:rsidRPr="00DE0557" w14:paraId="32BDC7D7"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19AC55B0"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Finalize methodology</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60056D"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BCDAD3" w14:textId="77777777" w:rsidR="00626912" w:rsidRPr="00DE0557" w:rsidRDefault="00220718"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239B49" w14:textId="77777777" w:rsidR="00626912" w:rsidRPr="00DE0557" w:rsidRDefault="00626912" w:rsidP="004F30CB">
            <w:pPr>
              <w:rPr>
                <w:rFonts w:ascii="Arial" w:hAnsi="Arial" w:cs="Arial"/>
                <w:color w:val="000000"/>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608EFB3"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E0780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6866E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4069AA"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2245A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D6AF3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0BEC8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7CD48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F1F35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115FA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8F0D5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FF98A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8EF9A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0D73F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265F7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429FDF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002E5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FDA78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0FBDA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EC906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6DAC1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6FF04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61D2A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DAF1A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74D10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84F3ED" w14:textId="77777777" w:rsidR="00626912" w:rsidRPr="00DE0557" w:rsidRDefault="00626912" w:rsidP="004F30CB">
            <w:pPr>
              <w:rPr>
                <w:rFonts w:ascii="Arial" w:hAnsi="Arial" w:cs="Arial"/>
                <w:color w:val="000000"/>
                <w:sz w:val="18"/>
                <w:szCs w:val="18"/>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708ED63D" w14:textId="77777777" w:rsidR="00626912" w:rsidRPr="00DE0557" w:rsidRDefault="00626912" w:rsidP="004F30CB">
            <w:pPr>
              <w:rPr>
                <w:rFonts w:ascii="Arial" w:hAnsi="Arial" w:cs="Arial"/>
                <w:color w:val="000000"/>
              </w:rPr>
            </w:pPr>
          </w:p>
        </w:tc>
      </w:tr>
      <w:tr w:rsidR="00116B5B" w:rsidRPr="00DE0557" w14:paraId="58247AF3"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5A84950"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Set up steering committee</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411637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21D186" w14:textId="77777777" w:rsidR="00626912" w:rsidRPr="00DE0557" w:rsidRDefault="00220718"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700733" w14:textId="77777777" w:rsidR="00626912" w:rsidRPr="00DE0557" w:rsidRDefault="00626912" w:rsidP="004F30CB">
            <w:pPr>
              <w:rPr>
                <w:rFonts w:ascii="Arial" w:hAnsi="Arial" w:cs="Arial"/>
                <w:color w:val="000000"/>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D123B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54FF6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D5C71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428BB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F6388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E37F7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9DCBC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9F591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29085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31D4A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B8362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03540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BAADA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A4290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C77B3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CFB0B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BC643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5D106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4B46D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E87C0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EA993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04C52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0CFBE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29B63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407D9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1F4F11" w14:textId="77777777" w:rsidR="00626912" w:rsidRPr="00DE0557" w:rsidRDefault="00626912" w:rsidP="004F30CB">
            <w:pPr>
              <w:rPr>
                <w:rFonts w:ascii="Arial" w:hAnsi="Arial" w:cs="Arial"/>
                <w:color w:val="000000"/>
                <w:sz w:val="18"/>
                <w:szCs w:val="18"/>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24291C04" w14:textId="77777777" w:rsidR="00626912" w:rsidRPr="00DE0557" w:rsidRDefault="00626912" w:rsidP="004F30CB">
            <w:pPr>
              <w:rPr>
                <w:rFonts w:ascii="Arial" w:hAnsi="Arial" w:cs="Arial"/>
                <w:color w:val="000000"/>
              </w:rPr>
            </w:pPr>
          </w:p>
        </w:tc>
      </w:tr>
      <w:tr w:rsidR="00116B5B" w:rsidRPr="00DE0557" w14:paraId="23AF89FD"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0A8DB0A5"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First meeting steering committee</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BE60C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93FDB9" w14:textId="77777777" w:rsidR="00626912" w:rsidRPr="00DE0557" w:rsidRDefault="00220718"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79820A" w14:textId="77777777" w:rsidR="00626912" w:rsidRPr="00DE0557" w:rsidRDefault="00626912" w:rsidP="004F30CB">
            <w:pPr>
              <w:rPr>
                <w:rFonts w:ascii="Arial" w:hAnsi="Arial" w:cs="Arial"/>
                <w:color w:val="000000"/>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7E9FB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EC0E58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33180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2ECD0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7BFCED"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A2EE3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99467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31FE2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F008B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8B39B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431BDC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34B54A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BFAD20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57FDB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ADC8B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F945B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F4F47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52874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1C0B0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E0D94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FC3BB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8B4A1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A6758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F78AB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91840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8373B0"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9F9EAC0" w14:textId="77777777" w:rsidR="00626912" w:rsidRPr="00DE0557" w:rsidRDefault="00626912" w:rsidP="004F30CB">
            <w:pPr>
              <w:rPr>
                <w:rFonts w:ascii="Arial" w:hAnsi="Arial" w:cs="Arial"/>
                <w:color w:val="000000"/>
              </w:rPr>
            </w:pPr>
          </w:p>
        </w:tc>
      </w:tr>
      <w:tr w:rsidR="00116B5B" w:rsidRPr="00DE0557" w14:paraId="2B931684"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04D7844"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Develop and translate questionnaire</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0B9BD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67ABAD" w14:textId="77777777" w:rsidR="00626912" w:rsidRPr="00DE0557" w:rsidRDefault="00220718"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31FABD"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6D1E44"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2F0F6A"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6F20F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5053D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AD03B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75897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281E7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25422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66946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56FD0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36647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B9F2E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A8DD3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3C4C0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3D340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01029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4CE7C0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7A0D4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5D82F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7518F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4B853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432FE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919A5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DAEB5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82A25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9A1574"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735F209" w14:textId="77777777" w:rsidR="00626912" w:rsidRPr="00DE0557" w:rsidRDefault="00626912" w:rsidP="004F30CB">
            <w:pPr>
              <w:rPr>
                <w:rFonts w:ascii="Arial" w:hAnsi="Arial" w:cs="Arial"/>
                <w:color w:val="000000"/>
              </w:rPr>
            </w:pPr>
          </w:p>
        </w:tc>
      </w:tr>
      <w:tr w:rsidR="00116B5B" w:rsidRPr="00DE0557" w14:paraId="3376B4DD"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44D39839"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Develop supervision and quality control protocols</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83AD7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A31B4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5B4E15"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CF7829"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41928A"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9F833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79889A"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7A81EB"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D6E58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2FEE4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D577F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67BB2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82EBF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BA3D3D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0319C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FFC67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6ED79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52AE4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F59B0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48902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CF7F7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58BFE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C7076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74492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26EFE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CE342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B2AD3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AB8E3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7BA427"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B5553A6" w14:textId="77777777" w:rsidR="00626912" w:rsidRPr="00DE0557" w:rsidRDefault="00626912" w:rsidP="004F30CB">
            <w:pPr>
              <w:rPr>
                <w:rFonts w:ascii="Arial" w:hAnsi="Arial" w:cs="Arial"/>
                <w:color w:val="000000"/>
              </w:rPr>
            </w:pPr>
          </w:p>
        </w:tc>
      </w:tr>
      <w:tr w:rsidR="00116B5B" w:rsidRPr="00DE0557" w14:paraId="4144B28B"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C05468B"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Pre-test questionnaire</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702E8B"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B661A3"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CC8D92"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5FEE5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4719FC"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BC89A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F897F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EBAF1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A8A13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3E1DC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09A18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187900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ADA61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C9FE7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3354C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48F9D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A57DE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DAF33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B21E1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3A05C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FD0C9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D9FB5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8D033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C0319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3A351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13435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0A485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867AF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2725A7"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3DC30B0" w14:textId="77777777" w:rsidR="00626912" w:rsidRPr="00DE0557" w:rsidRDefault="00626912" w:rsidP="004F30CB">
            <w:pPr>
              <w:rPr>
                <w:rFonts w:ascii="Arial" w:hAnsi="Arial" w:cs="Arial"/>
                <w:color w:val="000000"/>
              </w:rPr>
            </w:pPr>
          </w:p>
        </w:tc>
      </w:tr>
      <w:tr w:rsidR="00116B5B" w:rsidRPr="00DE0557" w14:paraId="6D4171DB"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038259D6"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Adapt/translate training materials/manuals</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BD2A5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0DAC3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946956"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99DA4A"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E581EC0"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A08BBB"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1D78ED"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B4D678"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94802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061C3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75F41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2350A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DA1F9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F9ABA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53C204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EAF3D7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D64A9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F7369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F685F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7D39C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71E6F3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9D8EB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78AE0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B8977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9752B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4C65C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E991C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8B781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8B8FB4"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A14DBCF" w14:textId="77777777" w:rsidR="00626912" w:rsidRPr="00DE0557" w:rsidRDefault="00626912" w:rsidP="004F30CB">
            <w:pPr>
              <w:rPr>
                <w:rFonts w:ascii="Arial" w:hAnsi="Arial" w:cs="Arial"/>
                <w:color w:val="000000"/>
              </w:rPr>
            </w:pPr>
          </w:p>
        </w:tc>
      </w:tr>
      <w:tr w:rsidR="00116B5B" w:rsidRPr="00DE0557" w14:paraId="73ABAD83"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02B9E0B7"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Develop sampling strategy</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EE6D3A"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E10C02"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96939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A848FD"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0502E6"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4D2E76"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FC36EB" w14:textId="54522398" w:rsidR="00626912" w:rsidRPr="00DE0557" w:rsidRDefault="006C003A" w:rsidP="004F30CB">
            <w:pPr>
              <w:rPr>
                <w:rFonts w:ascii="Arial" w:hAnsi="Arial" w:cs="Arial"/>
                <w:color w:val="000000"/>
                <w:sz w:val="18"/>
                <w:szCs w:val="18"/>
              </w:rPr>
            </w:pPr>
            <w:r w:rsidRPr="00784DD3">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D384E1"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9D655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46480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46D51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69C04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03280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22ACF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53651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58FA0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7C582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4F7F5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7D4903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AD212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DE0EE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EF0BD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A6E37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723A4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31B58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60D63F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C1D55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229B8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B4C4CE"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4EF1955" w14:textId="77777777" w:rsidR="00626912" w:rsidRPr="00DE0557" w:rsidRDefault="00626912" w:rsidP="004F30CB">
            <w:pPr>
              <w:rPr>
                <w:rFonts w:ascii="Arial" w:hAnsi="Arial" w:cs="Arial"/>
                <w:color w:val="000000"/>
              </w:rPr>
            </w:pPr>
          </w:p>
        </w:tc>
      </w:tr>
      <w:tr w:rsidR="00116B5B" w:rsidRPr="00DE0557" w14:paraId="395ED731"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1C2C806A"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Finalize criteria and recruit field staff</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4725D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849AC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338CB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A9B44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74D37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E067DF"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FDBD56" w14:textId="0CA1C9F1" w:rsidR="00626912" w:rsidRPr="00DE0557" w:rsidRDefault="006C003A" w:rsidP="004F30CB">
            <w:pPr>
              <w:rPr>
                <w:rFonts w:ascii="Arial" w:hAnsi="Arial" w:cs="Arial"/>
                <w:color w:val="000000"/>
                <w:sz w:val="18"/>
                <w:szCs w:val="18"/>
              </w:rPr>
            </w:pPr>
            <w:r w:rsidRPr="00784DD3">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55789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00055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DA5F5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89041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6EE4F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53875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7BEEB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E82DCA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5775D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4F9E8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81857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E94F8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9D34E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035EC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56EDF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F45DF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C5DE3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EBC09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49744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FE531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C71D2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B57187"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7D1094E" w14:textId="77777777" w:rsidR="00626912" w:rsidRPr="00DE0557" w:rsidRDefault="00626912" w:rsidP="004F30CB">
            <w:pPr>
              <w:rPr>
                <w:rFonts w:ascii="Arial" w:hAnsi="Arial" w:cs="Arial"/>
                <w:color w:val="000000"/>
              </w:rPr>
            </w:pPr>
          </w:p>
        </w:tc>
      </w:tr>
      <w:tr w:rsidR="00116B5B" w:rsidRPr="00DE0557" w14:paraId="42E5654A"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0672552F"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Train field staff (including pilot)</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B3AB28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DEF52D"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7091F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9DA48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BD8E0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FFA612"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92EB7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000000" w:fill="FFFF00"/>
            <w:noWrap/>
            <w:vAlign w:val="bottom"/>
            <w:hideMark/>
          </w:tcPr>
          <w:p w14:paraId="0F5FEF81" w14:textId="77777777" w:rsidR="00626912" w:rsidRPr="00DE0557" w:rsidRDefault="00626912" w:rsidP="004F30CB">
            <w:pPr>
              <w:rPr>
                <w:rFonts w:ascii="Arial" w:hAnsi="Arial" w:cs="Arial"/>
                <w:sz w:val="18"/>
                <w:szCs w:val="18"/>
              </w:rPr>
            </w:pPr>
            <w:r w:rsidRPr="00DE0557">
              <w:rPr>
                <w:rFonts w:ascii="Arial" w:hAnsi="Arial" w:cs="Arial"/>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000000" w:fill="FFFF00"/>
            <w:noWrap/>
            <w:vAlign w:val="bottom"/>
            <w:hideMark/>
          </w:tcPr>
          <w:p w14:paraId="6E73CEF9" w14:textId="77777777" w:rsidR="00626912" w:rsidRPr="00DE0557" w:rsidRDefault="00626912" w:rsidP="004F30CB">
            <w:pPr>
              <w:rPr>
                <w:rFonts w:ascii="Arial" w:hAnsi="Arial" w:cs="Arial"/>
                <w:sz w:val="18"/>
                <w:szCs w:val="18"/>
              </w:rPr>
            </w:pPr>
            <w:r w:rsidRPr="00DE0557">
              <w:rPr>
                <w:rFonts w:ascii="Arial" w:hAnsi="Arial" w:cs="Arial"/>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000000" w:fill="FFFF00"/>
            <w:noWrap/>
            <w:vAlign w:val="bottom"/>
            <w:hideMark/>
          </w:tcPr>
          <w:p w14:paraId="6BD81F9D" w14:textId="77777777" w:rsidR="00626912" w:rsidRPr="00DE0557" w:rsidRDefault="00626912" w:rsidP="004F30CB">
            <w:pPr>
              <w:rPr>
                <w:rFonts w:ascii="Arial" w:hAnsi="Arial" w:cs="Arial"/>
                <w:sz w:val="18"/>
                <w:szCs w:val="18"/>
              </w:rPr>
            </w:pPr>
            <w:r w:rsidRPr="00DE0557">
              <w:rPr>
                <w:rFonts w:ascii="Arial" w:hAnsi="Arial" w:cs="Arial"/>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000000" w:fill="FFFF00"/>
            <w:noWrap/>
            <w:vAlign w:val="bottom"/>
            <w:hideMark/>
          </w:tcPr>
          <w:p w14:paraId="5D41BF4C" w14:textId="77777777" w:rsidR="00626912" w:rsidRPr="00DE0557" w:rsidRDefault="00626912" w:rsidP="004F30CB">
            <w:pPr>
              <w:rPr>
                <w:rFonts w:ascii="Arial" w:hAnsi="Arial" w:cs="Arial"/>
                <w:sz w:val="18"/>
                <w:szCs w:val="18"/>
              </w:rPr>
            </w:pPr>
            <w:r w:rsidRPr="00DE0557">
              <w:rPr>
                <w:rFonts w:ascii="Arial" w:hAnsi="Arial" w:cs="Arial"/>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54AAC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28DB9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7D831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1A71D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8DAA8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D3048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62B8C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580B4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B674B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A8985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E88E0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9E8A1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25BBB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9EA65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60D33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93BD0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C7531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CA7C61"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A1280D6" w14:textId="77777777" w:rsidR="00626912" w:rsidRPr="00DE0557" w:rsidRDefault="00626912" w:rsidP="004F30CB">
            <w:pPr>
              <w:rPr>
                <w:rFonts w:ascii="Arial" w:hAnsi="Arial" w:cs="Arial"/>
                <w:color w:val="000000"/>
              </w:rPr>
            </w:pPr>
          </w:p>
        </w:tc>
      </w:tr>
      <w:tr w:rsidR="00116B5B" w:rsidRPr="00DE0557" w14:paraId="63E27983"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56B8FA9"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Set up data entry system</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73470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796C8D"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4464B38"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C06FB2"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89DD06"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F1157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ED10105" w14:textId="618CA257" w:rsidR="00626912" w:rsidRPr="00DE0557" w:rsidRDefault="006C003A" w:rsidP="004F30CB">
            <w:pPr>
              <w:rPr>
                <w:rFonts w:ascii="Arial" w:hAnsi="Arial" w:cs="Arial"/>
                <w:color w:val="000000"/>
                <w:sz w:val="18"/>
                <w:szCs w:val="18"/>
              </w:rPr>
            </w:pPr>
            <w:r w:rsidRPr="00784DD3">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20FCA6"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89525B"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29560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D65D1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BE936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28970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37AB0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A84B0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5373E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926AB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15BE3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2FDB0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F1EC6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6076EA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2DF0B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7763D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3EB32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6CD7C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9E049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2404D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DDA144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48CAED"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D9DA57D" w14:textId="77777777" w:rsidR="00626912" w:rsidRPr="00DE0557" w:rsidRDefault="00626912" w:rsidP="004F30CB">
            <w:pPr>
              <w:rPr>
                <w:rFonts w:ascii="Arial" w:hAnsi="Arial" w:cs="Arial"/>
                <w:color w:val="000000"/>
              </w:rPr>
            </w:pPr>
          </w:p>
        </w:tc>
      </w:tr>
      <w:tr w:rsidR="00116B5B" w:rsidRPr="00DE0557" w14:paraId="59744348"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025C83EA"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Train data entry staff</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3D5C02"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FF94D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FCE97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958ED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94A2D3"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37234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9518EE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E4C0A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C0E85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9D5719"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0233499"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A5953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5B462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A0710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1D38B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14B0A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C99BC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6937F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9409E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4D4F6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EB931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75773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6B983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BADC3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9EA48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1A057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45071D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2BDCC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6C1CDC8"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400456D" w14:textId="77777777" w:rsidR="00626912" w:rsidRPr="00DE0557" w:rsidRDefault="00626912" w:rsidP="004F30CB">
            <w:pPr>
              <w:rPr>
                <w:rFonts w:ascii="Arial" w:hAnsi="Arial" w:cs="Arial"/>
                <w:color w:val="000000"/>
              </w:rPr>
            </w:pPr>
          </w:p>
        </w:tc>
      </w:tr>
      <w:tr w:rsidR="00116B5B" w:rsidRPr="00DE0557" w14:paraId="6E388E4D"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C461572"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Inform local authorities of fieldwork</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B18CA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6DE57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09F22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9BCB2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CCD90D"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AFB1AB"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3FE72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94A56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9B3F0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CD059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5C7833"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7C308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5E242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9DAAB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ABBB7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43EE6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1D5F9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E85DC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633B5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E774F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7EAF5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1ABDB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ED903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C178C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344118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609B8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63BEBF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D7BBE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50FCC3"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BFDAF3E" w14:textId="77777777" w:rsidR="00626912" w:rsidRPr="00DE0557" w:rsidRDefault="00626912" w:rsidP="004F30CB">
            <w:pPr>
              <w:rPr>
                <w:rFonts w:ascii="Arial" w:hAnsi="Arial" w:cs="Arial"/>
                <w:color w:val="000000"/>
              </w:rPr>
            </w:pPr>
          </w:p>
        </w:tc>
      </w:tr>
      <w:tr w:rsidR="00116B5B" w:rsidRPr="00DE0557" w14:paraId="777527B2"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0AB80355"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Finalize and print final questionnaires</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6481F6"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DA890B"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C83A3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6D69C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7FDA6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EB46F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0F252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117A2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587DF2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88520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BFAA3E"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F2BBE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1E78C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0C8CE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85C07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34C96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1F552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127FC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BBC6A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C0258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6D268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B6BEB8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365AE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4A1BB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17415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3236A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67067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70221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D8361A"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64A05F4E" w14:textId="77777777" w:rsidR="00626912" w:rsidRPr="00DE0557" w:rsidRDefault="00626912" w:rsidP="004F30CB">
            <w:pPr>
              <w:rPr>
                <w:rFonts w:ascii="Arial" w:hAnsi="Arial" w:cs="Arial"/>
                <w:color w:val="000000"/>
              </w:rPr>
            </w:pPr>
          </w:p>
        </w:tc>
      </w:tr>
      <w:tr w:rsidR="00116B5B" w:rsidRPr="00DE0557" w14:paraId="2173ADB5"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480DB3C"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Implementation of field work/interviews</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678B8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5F8D43"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BAFC0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64B88B"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08985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C843E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E0CA2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B83BF2"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E07D7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43A342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F02BB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000000" w:fill="F79646"/>
            <w:noWrap/>
            <w:vAlign w:val="bottom"/>
            <w:hideMark/>
          </w:tcPr>
          <w:p w14:paraId="03C9DA02"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000000" w:fill="F79646"/>
            <w:noWrap/>
            <w:vAlign w:val="bottom"/>
            <w:hideMark/>
          </w:tcPr>
          <w:p w14:paraId="71BD3FFD"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000000" w:fill="F79646"/>
            <w:noWrap/>
            <w:vAlign w:val="bottom"/>
            <w:hideMark/>
          </w:tcPr>
          <w:p w14:paraId="044CAEC5"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000000" w:fill="F79646"/>
            <w:noWrap/>
            <w:vAlign w:val="bottom"/>
            <w:hideMark/>
          </w:tcPr>
          <w:p w14:paraId="0CD977BD"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000000" w:fill="F79646"/>
            <w:noWrap/>
            <w:vAlign w:val="bottom"/>
            <w:hideMark/>
          </w:tcPr>
          <w:p w14:paraId="0DD33BAB"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000000" w:fill="F79646"/>
            <w:noWrap/>
            <w:vAlign w:val="bottom"/>
            <w:hideMark/>
          </w:tcPr>
          <w:p w14:paraId="7BA4D6D3"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D2565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46FA7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04276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68C21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EB734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B26A1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9D0BD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BDCDB8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DF87E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6CFD3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3BC49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F26F09"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769A8881" w14:textId="77777777" w:rsidR="00626912" w:rsidRPr="00DE0557" w:rsidRDefault="00626912" w:rsidP="004F30CB">
            <w:pPr>
              <w:rPr>
                <w:rFonts w:ascii="Arial" w:hAnsi="Arial" w:cs="Arial"/>
                <w:color w:val="000000"/>
              </w:rPr>
            </w:pPr>
          </w:p>
        </w:tc>
      </w:tr>
      <w:tr w:rsidR="00116B5B" w:rsidRPr="00DE0557" w14:paraId="70EBE2C1"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DDBC182"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lastRenderedPageBreak/>
              <w:t>Data entry from questionnaires (double entry)</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9B806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98CF4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556A1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6D36872"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75A958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927847B"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12491B"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8B9CB3"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075DA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A1060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71B22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CD74E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0B058E"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E0FC8A"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0451FCF"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E234B2"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0C6B1A"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75A780"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A7B84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5599B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F7E3F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F161A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3D403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D5E01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0399B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92CF1E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47E38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F0CB5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B5E13C"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88E94B6" w14:textId="77777777" w:rsidR="00626912" w:rsidRPr="00DE0557" w:rsidRDefault="00626912" w:rsidP="004F30CB">
            <w:pPr>
              <w:rPr>
                <w:rFonts w:ascii="Arial" w:hAnsi="Arial" w:cs="Arial"/>
                <w:color w:val="000000"/>
              </w:rPr>
            </w:pPr>
          </w:p>
        </w:tc>
      </w:tr>
      <w:tr w:rsidR="00116B5B" w:rsidRPr="00DE0557" w14:paraId="0B34458F"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46701BF"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Cleaning of data</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BACB2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0FD3E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405A9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E05CC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254E74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3A9C6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9904D4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F0851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92D977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18BC9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070F0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D9095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47269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A14C1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F126B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65EBFB"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1ABEF2"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1C1DAF"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AAB9F43"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099B4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9655F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6C016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7D9F4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E53899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D1F47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29C632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95AF6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76FE7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0E468C"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73B53EB9" w14:textId="77777777" w:rsidR="00626912" w:rsidRPr="00DE0557" w:rsidRDefault="00626912" w:rsidP="004F30CB">
            <w:pPr>
              <w:rPr>
                <w:rFonts w:ascii="Arial" w:hAnsi="Arial" w:cs="Arial"/>
                <w:color w:val="000000"/>
              </w:rPr>
            </w:pPr>
          </w:p>
        </w:tc>
      </w:tr>
      <w:tr w:rsidR="00116B5B" w:rsidRPr="00DE0557" w14:paraId="6FB57728"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F5D2649"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Analysis of data from survey</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92A638"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BFF9B2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F09EE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0C0AE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0B5913"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64EBD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B985CD"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4F07E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EE069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80F15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B70F2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CE7EF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E91A4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A2D6A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10FCF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9C549B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AA2ED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BD32EB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B4090F"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8CC5179"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15E84AB"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2147BC0"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DC303E"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339CE7"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1736B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9ADA6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BA808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E1C1B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7D06684"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0F986CF" w14:textId="77777777" w:rsidR="00626912" w:rsidRPr="00DE0557" w:rsidRDefault="00626912" w:rsidP="004F30CB">
            <w:pPr>
              <w:rPr>
                <w:rFonts w:ascii="Arial" w:hAnsi="Arial" w:cs="Arial"/>
                <w:color w:val="000000"/>
              </w:rPr>
            </w:pPr>
          </w:p>
        </w:tc>
      </w:tr>
      <w:tr w:rsidR="00116B5B" w:rsidRPr="00DE0557" w14:paraId="0E33F0E0"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1FA93012"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Preparation of draft report</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8A5E3CD"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21115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A2A5E6"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C32EF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EEE6FDB"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C461D92"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E92B0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238B59"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A5A1D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3E53A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1CF1E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A78435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BD461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36AB2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6501BD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48842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B03D5B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29C03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5C0D54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C3CF7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FFA5EE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1660AA"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871074"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8F22E8"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3B0648"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6CD67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6D6D8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1082A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72197D"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5048A6CD" w14:textId="77777777" w:rsidR="00626912" w:rsidRPr="00DE0557" w:rsidRDefault="00626912" w:rsidP="004F30CB">
            <w:pPr>
              <w:rPr>
                <w:rFonts w:ascii="Arial" w:hAnsi="Arial" w:cs="Arial"/>
                <w:color w:val="000000"/>
              </w:rPr>
            </w:pPr>
          </w:p>
        </w:tc>
      </w:tr>
      <w:tr w:rsidR="00116B5B" w:rsidRPr="00DE0557" w14:paraId="47554A34"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9AC7226"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Review of draft report</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A4258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405A2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2CE4C4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51F52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37729A"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3451B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2FB62A"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6C5D8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F4D9A1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1DB3E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8BAAAA"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1F1E5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DCB12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783DC3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8A3D75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087EDC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9B9E3B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B61464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D131F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D7677F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E62C0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330F5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ADF279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DFE6FD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514AC52" w14:textId="77777777" w:rsidR="00626912" w:rsidRPr="00DE0557" w:rsidRDefault="00626912" w:rsidP="004F30CB">
            <w:pPr>
              <w:rPr>
                <w:rFonts w:ascii="Arial" w:hAnsi="Arial" w:cs="Arial"/>
                <w:color w:val="000000"/>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23A853"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FD2629"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ADBA99"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DC7944" w14:textId="77777777" w:rsidR="00626912" w:rsidRPr="00DE0557" w:rsidRDefault="00626912" w:rsidP="004F30CB">
            <w:pPr>
              <w:rPr>
                <w:rFonts w:ascii="Arial" w:hAnsi="Arial" w:cs="Arial"/>
                <w:color w:val="000000"/>
                <w:sz w:val="18"/>
                <w:szCs w:val="18"/>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1524FEF2" w14:textId="77777777" w:rsidR="00626912" w:rsidRPr="00DE0557" w:rsidRDefault="00626912" w:rsidP="004F30CB">
            <w:pPr>
              <w:rPr>
                <w:rFonts w:ascii="Arial" w:hAnsi="Arial" w:cs="Arial"/>
                <w:color w:val="000000"/>
              </w:rPr>
            </w:pPr>
          </w:p>
        </w:tc>
      </w:tr>
      <w:tr w:rsidR="00116B5B" w:rsidRPr="00DE0557" w14:paraId="6199D1B8"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E0C80E3"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Steering committee meeting</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B94FB2"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33213A"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8E857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A1EB9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D7A16D"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58947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0443FB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4E43C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8BD8F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E0FCFE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A8A08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322FDF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75929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84BA7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3F22F6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10BFB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6984FC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C3AA11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043214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A61BCC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92DE8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70A80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EB087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B04A4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1E03C6" w14:textId="77777777" w:rsidR="00626912" w:rsidRPr="00DE0557" w:rsidRDefault="00626912" w:rsidP="004F30CB">
            <w:pPr>
              <w:rPr>
                <w:rFonts w:ascii="Arial" w:hAnsi="Arial" w:cs="Arial"/>
                <w:color w:val="000000"/>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6837A13" w14:textId="77777777" w:rsidR="00626912" w:rsidRPr="00DE0557" w:rsidRDefault="00626912" w:rsidP="004F30CB">
            <w:pPr>
              <w:rPr>
                <w:rFonts w:ascii="Arial" w:hAnsi="Arial" w:cs="Arial"/>
                <w:color w:val="000000"/>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EF1F1E"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89913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496056F" w14:textId="77777777" w:rsidR="00626912" w:rsidRPr="00DE0557" w:rsidRDefault="00626912" w:rsidP="004F30CB">
            <w:pPr>
              <w:rPr>
                <w:rFonts w:ascii="Arial" w:hAnsi="Arial" w:cs="Arial"/>
                <w:color w:val="000000"/>
                <w:sz w:val="18"/>
                <w:szCs w:val="18"/>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A5B74BA" w14:textId="77777777" w:rsidR="00626912" w:rsidRPr="00DE0557" w:rsidRDefault="00626912" w:rsidP="004F30CB">
            <w:pPr>
              <w:rPr>
                <w:rFonts w:ascii="Arial" w:hAnsi="Arial" w:cs="Arial"/>
                <w:color w:val="000000"/>
              </w:rPr>
            </w:pPr>
          </w:p>
        </w:tc>
      </w:tr>
      <w:tr w:rsidR="00116B5B" w:rsidRPr="00DE0557" w14:paraId="5076240C"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650F6AFD"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Preparation of final report</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B886260"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32B70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A412DB"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7445C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A6DF6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D55E0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8492F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B082EC8"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F7891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5340C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E8CAB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B59FB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BC925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46ADD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878E0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60B7F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C7DC67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3366E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EFF4AB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2E21B0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34DA5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A9889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FEAA15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3B4F5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95F3E7B" w14:textId="77777777" w:rsidR="00626912" w:rsidRPr="00DE0557" w:rsidRDefault="00626912" w:rsidP="004F30CB">
            <w:pPr>
              <w:rPr>
                <w:rFonts w:ascii="Arial" w:hAnsi="Arial" w:cs="Arial"/>
                <w:color w:val="000000"/>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5ECBCE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183ABF"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926DC7"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E8A5492"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6BDB2061" w14:textId="77777777" w:rsidR="00626912" w:rsidRPr="00DE0557" w:rsidRDefault="00626912" w:rsidP="004F30CB">
            <w:pPr>
              <w:rPr>
                <w:rFonts w:ascii="Arial" w:hAnsi="Arial" w:cs="Arial"/>
                <w:color w:val="000000"/>
              </w:rPr>
            </w:pPr>
          </w:p>
        </w:tc>
      </w:tr>
      <w:tr w:rsidR="00626912" w:rsidRPr="00DE0557" w14:paraId="5B8226C0" w14:textId="77777777" w:rsidTr="004F30CB">
        <w:trPr>
          <w:trHeight w:val="259"/>
        </w:trPr>
        <w:tc>
          <w:tcPr>
            <w:tcW w:w="4192" w:type="dxa"/>
            <w:gridSpan w:val="3"/>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F51AF1C"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Printing of report, leaflets; preparing launch, press releases etc.</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B79B5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CF2E1A"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028589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DB54BA"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74E1C1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979EC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B21F24"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61776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F2F782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B2124B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8980E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32204C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B1DA28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F1E2C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95A0D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347588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31B19E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BD0F2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CFC2FE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C682B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79273F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7876E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75FBB2"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45A099" w14:textId="77777777" w:rsidR="00626912" w:rsidRPr="00DE0557" w:rsidRDefault="00626912" w:rsidP="004F30CB">
            <w:pPr>
              <w:rPr>
                <w:rFonts w:ascii="Arial" w:hAnsi="Arial" w:cs="Arial"/>
                <w:color w:val="000000"/>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F2EEB9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11E4A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77E268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99AC11"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4B6ACE88"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r>
      <w:tr w:rsidR="00116B5B" w:rsidRPr="00DE0557" w14:paraId="3F123927" w14:textId="77777777" w:rsidTr="004F30CB">
        <w:trPr>
          <w:trHeight w:val="259"/>
        </w:trPr>
        <w:tc>
          <w:tcPr>
            <w:tcW w:w="3896" w:type="dxa"/>
            <w:gridSpan w:val="2"/>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2B156A72"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Launch of the results  (dissemination workshop)</w:t>
            </w: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FA150F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ABB407"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8262F1C"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EA1258"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CEBD9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F4D35C8"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0151C43"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EA11A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B503C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5F7CC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B43C08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13ED9A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32FF1CC"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15BDFC6"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A47F6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B86F6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96AC3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59A61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46116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716941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83BA04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27FA10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552357B"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DDA8DA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478C43D" w14:textId="77777777" w:rsidR="00626912" w:rsidRPr="00DE0557" w:rsidRDefault="00626912" w:rsidP="004F30CB">
            <w:pPr>
              <w:rPr>
                <w:rFonts w:ascii="Arial" w:hAnsi="Arial" w:cs="Arial"/>
                <w:color w:val="000000"/>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80D352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BCB63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BA82E4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045E1D"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89B7632"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x</w:t>
            </w:r>
          </w:p>
        </w:tc>
      </w:tr>
      <w:tr w:rsidR="00116B5B" w:rsidRPr="00DE0557" w14:paraId="775B5910" w14:textId="77777777" w:rsidTr="004F30CB">
        <w:trPr>
          <w:trHeight w:val="259"/>
        </w:trPr>
        <w:tc>
          <w:tcPr>
            <w:tcW w:w="3896" w:type="dxa"/>
            <w:gridSpan w:val="2"/>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3927509B" w14:textId="77777777" w:rsidR="00626912" w:rsidRPr="00DE0557" w:rsidRDefault="00626912" w:rsidP="004F30CB">
            <w:pPr>
              <w:rPr>
                <w:rFonts w:ascii="Arial" w:hAnsi="Arial" w:cs="Arial"/>
                <w:color w:val="000000"/>
                <w:sz w:val="18"/>
                <w:szCs w:val="18"/>
              </w:rPr>
            </w:pPr>
            <w:r w:rsidRPr="00DE0557">
              <w:rPr>
                <w:rFonts w:ascii="Arial" w:hAnsi="Arial" w:cs="Arial"/>
                <w:color w:val="000000"/>
                <w:sz w:val="18"/>
                <w:szCs w:val="18"/>
              </w:rPr>
              <w:t>Planning meeting on use of results</w:t>
            </w:r>
          </w:p>
        </w:tc>
        <w:tc>
          <w:tcPr>
            <w:tcW w:w="29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344C1011"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65113A22"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60F02203"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7755A9FF"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2C67A4D5"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1F2B4956"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5AA9266E"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26344106" w14:textId="77777777" w:rsidR="00626912" w:rsidRPr="00DE0557" w:rsidRDefault="00626912" w:rsidP="004F30CB">
            <w:pPr>
              <w:rPr>
                <w:rFonts w:ascii="Arial" w:hAnsi="Arial" w:cs="Arial"/>
                <w:color w:val="000000"/>
                <w:sz w:val="18"/>
                <w:szCs w:val="18"/>
              </w:rPr>
            </w:pPr>
          </w:p>
        </w:tc>
        <w:tc>
          <w:tcPr>
            <w:tcW w:w="29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3DAF4EB5"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096B533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756345A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7C751DF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340B9361"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3B21B37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16EE19FF"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47680F9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7E2B30C0"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59FA4397"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70FFCBD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203C356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40DA5829"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1374F44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08CB803D"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02036C18"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58569694" w14:textId="77777777" w:rsidR="00626912" w:rsidRPr="00DE0557" w:rsidRDefault="00626912" w:rsidP="004F30CB">
            <w:pPr>
              <w:rPr>
                <w:rFonts w:ascii="Arial" w:hAnsi="Arial" w:cs="Arial"/>
                <w:color w:val="000000"/>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0CDB9F03"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606FE824"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402993CE" w14:textId="77777777" w:rsidR="00626912" w:rsidRPr="00DE0557" w:rsidRDefault="00626912" w:rsidP="004F30CB">
            <w:pPr>
              <w:rPr>
                <w:rFonts w:ascii="Arial" w:hAnsi="Arial" w:cs="Arial"/>
                <w:color w:val="000000"/>
                <w:sz w:val="18"/>
                <w:szCs w:val="18"/>
              </w:rPr>
            </w:pPr>
          </w:p>
        </w:tc>
        <w:tc>
          <w:tcPr>
            <w:tcW w:w="376" w:type="dxa"/>
            <w:tcBorders>
              <w:top w:val="single" w:sz="6" w:space="0" w:color="auto"/>
              <w:left w:val="single" w:sz="6" w:space="0" w:color="auto"/>
              <w:bottom w:val="single" w:sz="4" w:space="0" w:color="auto"/>
              <w:right w:val="single" w:sz="6" w:space="0" w:color="auto"/>
            </w:tcBorders>
            <w:shd w:val="clear" w:color="auto" w:fill="auto"/>
            <w:noWrap/>
            <w:vAlign w:val="bottom"/>
            <w:hideMark/>
          </w:tcPr>
          <w:p w14:paraId="161820CD" w14:textId="77777777" w:rsidR="00626912" w:rsidRPr="00DE0557" w:rsidRDefault="00626912" w:rsidP="004F30CB">
            <w:pPr>
              <w:rPr>
                <w:rFonts w:ascii="Arial" w:hAnsi="Arial" w:cs="Arial"/>
                <w:color w:val="000000"/>
              </w:rPr>
            </w:pPr>
          </w:p>
        </w:tc>
        <w:tc>
          <w:tcPr>
            <w:tcW w:w="412"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36AF1F95" w14:textId="77777777" w:rsidR="00626912" w:rsidRPr="00DE0557" w:rsidRDefault="00626912" w:rsidP="004F30CB">
            <w:pPr>
              <w:rPr>
                <w:rFonts w:ascii="Arial" w:hAnsi="Arial" w:cs="Arial"/>
                <w:color w:val="000000"/>
              </w:rPr>
            </w:pPr>
            <w:r w:rsidRPr="00DE0557">
              <w:rPr>
                <w:rFonts w:ascii="Arial" w:hAnsi="Arial" w:cs="Arial"/>
                <w:color w:val="000000"/>
              </w:rPr>
              <w:t>x</w:t>
            </w:r>
          </w:p>
        </w:tc>
      </w:tr>
    </w:tbl>
    <w:p w14:paraId="4651648C" w14:textId="77777777" w:rsidR="00626912" w:rsidRPr="00784DD3" w:rsidRDefault="00626912" w:rsidP="001D5432">
      <w:pPr>
        <w:pStyle w:val="Heading1"/>
        <w:numPr>
          <w:ilvl w:val="0"/>
          <w:numId w:val="7"/>
        </w:numPr>
        <w:rPr>
          <w:rFonts w:cs="Arial"/>
        </w:rPr>
        <w:sectPr w:rsidR="00626912" w:rsidRPr="00784DD3" w:rsidSect="00C76F79">
          <w:pgSz w:w="16834" w:h="11909" w:orient="landscape" w:code="9"/>
          <w:pgMar w:top="851" w:right="1276" w:bottom="993" w:left="992" w:header="720" w:footer="720" w:gutter="0"/>
          <w:cols w:space="720"/>
          <w:docGrid w:linePitch="326"/>
        </w:sectPr>
      </w:pPr>
      <w:bookmarkStart w:id="137" w:name="_Toc390349973"/>
    </w:p>
    <w:p w14:paraId="3B8B1FA2" w14:textId="6D8DFA05" w:rsidR="00626912" w:rsidRPr="00784DD3" w:rsidRDefault="00626912" w:rsidP="00DE0557">
      <w:pPr>
        <w:pStyle w:val="Heading1"/>
        <w:tabs>
          <w:tab w:val="clear" w:pos="360"/>
        </w:tabs>
        <w:ind w:left="720" w:firstLine="0"/>
        <w:rPr>
          <w:rFonts w:cs="Arial"/>
        </w:rPr>
      </w:pPr>
      <w:bookmarkStart w:id="138" w:name="_Toc509062283"/>
      <w:r w:rsidRPr="00784DD3">
        <w:rPr>
          <w:rFonts w:cs="Arial"/>
        </w:rPr>
        <w:lastRenderedPageBreak/>
        <w:t xml:space="preserve">Annex </w:t>
      </w:r>
      <w:r w:rsidR="00AE686A" w:rsidRPr="00784DD3">
        <w:rPr>
          <w:rFonts w:cs="Arial"/>
        </w:rPr>
        <w:t>2</w:t>
      </w:r>
      <w:r w:rsidRPr="00784DD3">
        <w:rPr>
          <w:rFonts w:cs="Arial"/>
        </w:rPr>
        <w:t>. Sample template for budgeting a VAW study</w:t>
      </w:r>
      <w:bookmarkEnd w:id="137"/>
      <w:bookmarkEnd w:id="138"/>
    </w:p>
    <w:p w14:paraId="63495C59" w14:textId="77777777" w:rsidR="00626912" w:rsidRPr="00DE0557" w:rsidRDefault="00626912" w:rsidP="006269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165"/>
        <w:gridCol w:w="815"/>
        <w:gridCol w:w="1011"/>
        <w:gridCol w:w="908"/>
        <w:gridCol w:w="1875"/>
      </w:tblGrid>
      <w:tr w:rsidR="00626912" w:rsidRPr="00DE0557" w14:paraId="29AB9F0A" w14:textId="77777777" w:rsidTr="00626912">
        <w:trPr>
          <w:trHeight w:val="255"/>
        </w:trPr>
        <w:tc>
          <w:tcPr>
            <w:tcW w:w="4361" w:type="dxa"/>
            <w:noWrap/>
            <w:hideMark/>
          </w:tcPr>
          <w:p w14:paraId="10689BA6" w14:textId="77777777" w:rsidR="00CC2C89" w:rsidRPr="00DE0557" w:rsidRDefault="00AD3EA6">
            <w:pPr>
              <w:ind w:left="90"/>
              <w:rPr>
                <w:rFonts w:ascii="Arial" w:hAnsi="Arial" w:cs="Arial"/>
                <w:b/>
                <w:bCs/>
                <w:sz w:val="18"/>
              </w:rPr>
            </w:pPr>
            <w:r w:rsidRPr="00DE0557">
              <w:rPr>
                <w:rFonts w:ascii="Arial" w:hAnsi="Arial" w:cs="Arial"/>
                <w:b/>
                <w:bCs/>
                <w:sz w:val="18"/>
              </w:rPr>
              <w:t>BUDGET TEMPLATE</w:t>
            </w:r>
          </w:p>
        </w:tc>
        <w:tc>
          <w:tcPr>
            <w:tcW w:w="2030" w:type="dxa"/>
            <w:gridSpan w:val="3"/>
            <w:noWrap/>
            <w:hideMark/>
          </w:tcPr>
          <w:p w14:paraId="1827F690" w14:textId="77777777" w:rsidR="00CC2C89" w:rsidRPr="00DE0557" w:rsidRDefault="00AD3EA6">
            <w:pPr>
              <w:ind w:left="90"/>
              <w:rPr>
                <w:rFonts w:ascii="Arial" w:hAnsi="Arial" w:cs="Arial"/>
                <w:sz w:val="18"/>
              </w:rPr>
            </w:pPr>
            <w:r w:rsidRPr="00DE0557">
              <w:rPr>
                <w:rFonts w:ascii="Arial" w:hAnsi="Arial" w:cs="Arial"/>
                <w:sz w:val="18"/>
              </w:rPr>
              <w:t xml:space="preserve">COUNTRY: </w:t>
            </w:r>
          </w:p>
        </w:tc>
        <w:tc>
          <w:tcPr>
            <w:tcW w:w="928" w:type="dxa"/>
            <w:noWrap/>
            <w:hideMark/>
          </w:tcPr>
          <w:p w14:paraId="502AC22F" w14:textId="77777777" w:rsidR="00CC2C89" w:rsidRPr="00DE0557" w:rsidRDefault="00CC2C89">
            <w:pPr>
              <w:ind w:left="90"/>
              <w:rPr>
                <w:rFonts w:ascii="Arial" w:hAnsi="Arial" w:cs="Arial"/>
                <w:sz w:val="18"/>
              </w:rPr>
            </w:pPr>
          </w:p>
        </w:tc>
        <w:tc>
          <w:tcPr>
            <w:tcW w:w="1923" w:type="dxa"/>
            <w:noWrap/>
            <w:hideMark/>
          </w:tcPr>
          <w:p w14:paraId="1368770B" w14:textId="77777777" w:rsidR="00CC2C89" w:rsidRPr="00DE0557" w:rsidRDefault="00CC2C89">
            <w:pPr>
              <w:ind w:left="90"/>
              <w:rPr>
                <w:rFonts w:ascii="Arial" w:hAnsi="Arial" w:cs="Arial"/>
                <w:sz w:val="18"/>
              </w:rPr>
            </w:pPr>
          </w:p>
        </w:tc>
      </w:tr>
      <w:tr w:rsidR="00626912" w:rsidRPr="00DE0557" w14:paraId="7F81ADE9" w14:textId="77777777" w:rsidTr="00626912">
        <w:trPr>
          <w:trHeight w:val="255"/>
        </w:trPr>
        <w:tc>
          <w:tcPr>
            <w:tcW w:w="4361" w:type="dxa"/>
            <w:noWrap/>
            <w:hideMark/>
          </w:tcPr>
          <w:p w14:paraId="38010565" w14:textId="77777777" w:rsidR="00CC2C89" w:rsidRPr="00DE0557" w:rsidRDefault="00CC2C89">
            <w:pPr>
              <w:ind w:left="90"/>
              <w:rPr>
                <w:rFonts w:ascii="Arial" w:hAnsi="Arial" w:cs="Arial"/>
                <w:b/>
                <w:bCs/>
                <w:sz w:val="18"/>
              </w:rPr>
            </w:pPr>
          </w:p>
        </w:tc>
        <w:tc>
          <w:tcPr>
            <w:tcW w:w="996" w:type="dxa"/>
            <w:gridSpan w:val="2"/>
            <w:noWrap/>
            <w:hideMark/>
          </w:tcPr>
          <w:p w14:paraId="1A38C777" w14:textId="77777777" w:rsidR="00CC2C89" w:rsidRPr="00DE0557" w:rsidRDefault="00CC2C89">
            <w:pPr>
              <w:ind w:left="90"/>
              <w:rPr>
                <w:rFonts w:ascii="Arial" w:hAnsi="Arial" w:cs="Arial"/>
                <w:sz w:val="18"/>
              </w:rPr>
            </w:pPr>
          </w:p>
        </w:tc>
        <w:tc>
          <w:tcPr>
            <w:tcW w:w="1034" w:type="dxa"/>
            <w:noWrap/>
            <w:hideMark/>
          </w:tcPr>
          <w:p w14:paraId="0F48D68F" w14:textId="77777777" w:rsidR="00CC2C89" w:rsidRPr="00DE0557" w:rsidRDefault="00CC2C89">
            <w:pPr>
              <w:ind w:left="90"/>
              <w:rPr>
                <w:rFonts w:ascii="Arial" w:hAnsi="Arial" w:cs="Arial"/>
                <w:sz w:val="18"/>
              </w:rPr>
            </w:pPr>
          </w:p>
        </w:tc>
        <w:tc>
          <w:tcPr>
            <w:tcW w:w="928" w:type="dxa"/>
            <w:noWrap/>
            <w:hideMark/>
          </w:tcPr>
          <w:p w14:paraId="785BD382" w14:textId="77777777" w:rsidR="00CC2C89" w:rsidRPr="00DE0557" w:rsidRDefault="00CC2C89">
            <w:pPr>
              <w:ind w:left="90"/>
              <w:rPr>
                <w:rFonts w:ascii="Arial" w:hAnsi="Arial" w:cs="Arial"/>
                <w:sz w:val="18"/>
              </w:rPr>
            </w:pPr>
          </w:p>
        </w:tc>
        <w:tc>
          <w:tcPr>
            <w:tcW w:w="1923" w:type="dxa"/>
            <w:noWrap/>
            <w:hideMark/>
          </w:tcPr>
          <w:p w14:paraId="75CE1ED4" w14:textId="77777777" w:rsidR="00CC2C89" w:rsidRPr="00DE0557" w:rsidRDefault="00CC2C89">
            <w:pPr>
              <w:ind w:left="90"/>
              <w:rPr>
                <w:rFonts w:ascii="Arial" w:hAnsi="Arial" w:cs="Arial"/>
                <w:sz w:val="18"/>
              </w:rPr>
            </w:pPr>
          </w:p>
        </w:tc>
      </w:tr>
      <w:tr w:rsidR="00626912" w:rsidRPr="00DE0557" w14:paraId="2CA4608D" w14:textId="77777777" w:rsidTr="00626912">
        <w:trPr>
          <w:trHeight w:val="255"/>
        </w:trPr>
        <w:tc>
          <w:tcPr>
            <w:tcW w:w="4361" w:type="dxa"/>
            <w:noWrap/>
            <w:hideMark/>
          </w:tcPr>
          <w:p w14:paraId="2CF9D070" w14:textId="77777777" w:rsidR="00CC2C89" w:rsidRPr="00DE0557" w:rsidRDefault="00AD3EA6">
            <w:pPr>
              <w:ind w:left="90"/>
              <w:rPr>
                <w:rFonts w:ascii="Arial" w:hAnsi="Arial" w:cs="Arial"/>
                <w:b/>
                <w:bCs/>
                <w:sz w:val="18"/>
              </w:rPr>
            </w:pPr>
            <w:r w:rsidRPr="00DE0557">
              <w:rPr>
                <w:rFonts w:ascii="Arial" w:hAnsi="Arial" w:cs="Arial"/>
                <w:b/>
                <w:bCs/>
                <w:sz w:val="18"/>
              </w:rPr>
              <w:t>Sample size</w:t>
            </w:r>
          </w:p>
        </w:tc>
        <w:tc>
          <w:tcPr>
            <w:tcW w:w="996" w:type="dxa"/>
            <w:gridSpan w:val="2"/>
            <w:noWrap/>
            <w:hideMark/>
          </w:tcPr>
          <w:p w14:paraId="06BE17DB" w14:textId="77777777" w:rsidR="00CC2C89" w:rsidRPr="00DE0557" w:rsidRDefault="00CC2C89">
            <w:pPr>
              <w:ind w:left="90"/>
              <w:rPr>
                <w:rFonts w:ascii="Arial" w:hAnsi="Arial" w:cs="Arial"/>
                <w:sz w:val="18"/>
              </w:rPr>
            </w:pPr>
          </w:p>
        </w:tc>
        <w:tc>
          <w:tcPr>
            <w:tcW w:w="1034" w:type="dxa"/>
            <w:noWrap/>
            <w:hideMark/>
          </w:tcPr>
          <w:p w14:paraId="45A5E4C1" w14:textId="77777777" w:rsidR="00CC2C89" w:rsidRPr="00DE0557" w:rsidRDefault="00CC2C89">
            <w:pPr>
              <w:ind w:left="90"/>
              <w:rPr>
                <w:rFonts w:ascii="Arial" w:hAnsi="Arial" w:cs="Arial"/>
                <w:sz w:val="18"/>
              </w:rPr>
            </w:pPr>
          </w:p>
        </w:tc>
        <w:tc>
          <w:tcPr>
            <w:tcW w:w="928" w:type="dxa"/>
            <w:noWrap/>
            <w:hideMark/>
          </w:tcPr>
          <w:p w14:paraId="0845A2CC" w14:textId="77777777" w:rsidR="00CC2C89" w:rsidRPr="00DE0557" w:rsidRDefault="00CC2C89">
            <w:pPr>
              <w:ind w:left="90"/>
              <w:rPr>
                <w:rFonts w:ascii="Arial" w:hAnsi="Arial" w:cs="Arial"/>
                <w:sz w:val="18"/>
              </w:rPr>
            </w:pPr>
          </w:p>
        </w:tc>
        <w:tc>
          <w:tcPr>
            <w:tcW w:w="1923" w:type="dxa"/>
            <w:noWrap/>
            <w:hideMark/>
          </w:tcPr>
          <w:p w14:paraId="7283280D" w14:textId="77777777" w:rsidR="00CC2C89" w:rsidRPr="00DE0557" w:rsidRDefault="00CC2C89">
            <w:pPr>
              <w:ind w:left="90"/>
              <w:rPr>
                <w:rFonts w:ascii="Arial" w:hAnsi="Arial" w:cs="Arial"/>
                <w:sz w:val="18"/>
              </w:rPr>
            </w:pPr>
          </w:p>
        </w:tc>
      </w:tr>
      <w:tr w:rsidR="00626912" w:rsidRPr="00DE0557" w14:paraId="70C2A5ED" w14:textId="77777777" w:rsidTr="00626912">
        <w:trPr>
          <w:trHeight w:val="255"/>
        </w:trPr>
        <w:tc>
          <w:tcPr>
            <w:tcW w:w="4361" w:type="dxa"/>
            <w:noWrap/>
            <w:hideMark/>
          </w:tcPr>
          <w:p w14:paraId="3918D55E" w14:textId="77777777" w:rsidR="00CC2C89" w:rsidRPr="00DE0557" w:rsidRDefault="00AD3EA6">
            <w:pPr>
              <w:ind w:left="90"/>
              <w:rPr>
                <w:rFonts w:ascii="Arial" w:hAnsi="Arial" w:cs="Arial"/>
                <w:b/>
                <w:bCs/>
                <w:sz w:val="18"/>
              </w:rPr>
            </w:pPr>
            <w:r w:rsidRPr="00DE0557">
              <w:rPr>
                <w:rFonts w:ascii="Arial" w:hAnsi="Arial" w:cs="Arial"/>
                <w:b/>
                <w:bCs/>
                <w:sz w:val="18"/>
              </w:rPr>
              <w:t>Estimated # days field work</w:t>
            </w:r>
          </w:p>
        </w:tc>
        <w:tc>
          <w:tcPr>
            <w:tcW w:w="996" w:type="dxa"/>
            <w:gridSpan w:val="2"/>
            <w:noWrap/>
            <w:hideMark/>
          </w:tcPr>
          <w:p w14:paraId="08BE5051" w14:textId="77777777" w:rsidR="00CC2C89" w:rsidRPr="00DE0557" w:rsidRDefault="00CC2C89">
            <w:pPr>
              <w:ind w:left="90"/>
              <w:rPr>
                <w:rFonts w:ascii="Arial" w:hAnsi="Arial" w:cs="Arial"/>
                <w:sz w:val="18"/>
              </w:rPr>
            </w:pPr>
          </w:p>
        </w:tc>
        <w:tc>
          <w:tcPr>
            <w:tcW w:w="1034" w:type="dxa"/>
            <w:noWrap/>
            <w:hideMark/>
          </w:tcPr>
          <w:p w14:paraId="081BECC0" w14:textId="77777777" w:rsidR="00CC2C89" w:rsidRPr="00DE0557" w:rsidRDefault="00CC2C89">
            <w:pPr>
              <w:ind w:left="90"/>
              <w:rPr>
                <w:rFonts w:ascii="Arial" w:hAnsi="Arial" w:cs="Arial"/>
                <w:sz w:val="18"/>
              </w:rPr>
            </w:pPr>
          </w:p>
        </w:tc>
        <w:tc>
          <w:tcPr>
            <w:tcW w:w="928" w:type="dxa"/>
            <w:noWrap/>
            <w:hideMark/>
          </w:tcPr>
          <w:p w14:paraId="32563381" w14:textId="77777777" w:rsidR="00CC2C89" w:rsidRPr="00DE0557" w:rsidRDefault="00CC2C89">
            <w:pPr>
              <w:ind w:left="90"/>
              <w:rPr>
                <w:rFonts w:ascii="Arial" w:hAnsi="Arial" w:cs="Arial"/>
                <w:sz w:val="18"/>
              </w:rPr>
            </w:pPr>
          </w:p>
        </w:tc>
        <w:tc>
          <w:tcPr>
            <w:tcW w:w="1923" w:type="dxa"/>
            <w:noWrap/>
            <w:hideMark/>
          </w:tcPr>
          <w:p w14:paraId="3002A6B8" w14:textId="77777777" w:rsidR="00CC2C89" w:rsidRPr="00DE0557" w:rsidRDefault="00CC2C89">
            <w:pPr>
              <w:ind w:left="90"/>
              <w:rPr>
                <w:rFonts w:ascii="Arial" w:hAnsi="Arial" w:cs="Arial"/>
                <w:sz w:val="18"/>
              </w:rPr>
            </w:pPr>
          </w:p>
        </w:tc>
      </w:tr>
      <w:tr w:rsidR="00626912" w:rsidRPr="00DE0557" w14:paraId="33E9B020" w14:textId="77777777" w:rsidTr="00626912">
        <w:trPr>
          <w:trHeight w:val="255"/>
        </w:trPr>
        <w:tc>
          <w:tcPr>
            <w:tcW w:w="4361" w:type="dxa"/>
            <w:noWrap/>
            <w:hideMark/>
          </w:tcPr>
          <w:p w14:paraId="76646111" w14:textId="77777777" w:rsidR="00CC2C89" w:rsidRPr="00DE0557" w:rsidRDefault="00CC2C89">
            <w:pPr>
              <w:ind w:left="90"/>
              <w:rPr>
                <w:rFonts w:ascii="Arial" w:hAnsi="Arial" w:cs="Arial"/>
                <w:b/>
                <w:bCs/>
                <w:sz w:val="18"/>
              </w:rPr>
            </w:pPr>
          </w:p>
        </w:tc>
        <w:tc>
          <w:tcPr>
            <w:tcW w:w="996" w:type="dxa"/>
            <w:gridSpan w:val="2"/>
            <w:noWrap/>
            <w:hideMark/>
          </w:tcPr>
          <w:p w14:paraId="03ECBFA4" w14:textId="77777777" w:rsidR="00CC2C89" w:rsidRPr="00DE0557" w:rsidRDefault="00CC2C89">
            <w:pPr>
              <w:ind w:left="90"/>
              <w:rPr>
                <w:rFonts w:ascii="Arial" w:hAnsi="Arial" w:cs="Arial"/>
                <w:sz w:val="18"/>
              </w:rPr>
            </w:pPr>
          </w:p>
        </w:tc>
        <w:tc>
          <w:tcPr>
            <w:tcW w:w="1034" w:type="dxa"/>
            <w:noWrap/>
            <w:hideMark/>
          </w:tcPr>
          <w:p w14:paraId="2C80B0CD" w14:textId="77777777" w:rsidR="00CC2C89" w:rsidRPr="00DE0557" w:rsidRDefault="00CC2C89">
            <w:pPr>
              <w:ind w:left="90"/>
              <w:rPr>
                <w:rFonts w:ascii="Arial" w:hAnsi="Arial" w:cs="Arial"/>
                <w:sz w:val="18"/>
              </w:rPr>
            </w:pPr>
          </w:p>
        </w:tc>
        <w:tc>
          <w:tcPr>
            <w:tcW w:w="928" w:type="dxa"/>
            <w:noWrap/>
            <w:hideMark/>
          </w:tcPr>
          <w:p w14:paraId="600B611E" w14:textId="77777777" w:rsidR="00CC2C89" w:rsidRPr="00DE0557" w:rsidRDefault="00CC2C89">
            <w:pPr>
              <w:ind w:left="90"/>
              <w:rPr>
                <w:rFonts w:ascii="Arial" w:hAnsi="Arial" w:cs="Arial"/>
                <w:sz w:val="18"/>
              </w:rPr>
            </w:pPr>
          </w:p>
        </w:tc>
        <w:tc>
          <w:tcPr>
            <w:tcW w:w="1923" w:type="dxa"/>
            <w:noWrap/>
            <w:hideMark/>
          </w:tcPr>
          <w:p w14:paraId="2F99A207" w14:textId="77777777" w:rsidR="00CC2C89" w:rsidRPr="00DE0557" w:rsidRDefault="00CC2C89">
            <w:pPr>
              <w:ind w:left="90"/>
              <w:rPr>
                <w:rFonts w:ascii="Arial" w:hAnsi="Arial" w:cs="Arial"/>
                <w:sz w:val="18"/>
              </w:rPr>
            </w:pPr>
          </w:p>
        </w:tc>
      </w:tr>
      <w:tr w:rsidR="00626912" w:rsidRPr="00DE0557" w14:paraId="6049904C" w14:textId="77777777" w:rsidTr="00626912">
        <w:trPr>
          <w:trHeight w:val="255"/>
        </w:trPr>
        <w:tc>
          <w:tcPr>
            <w:tcW w:w="4361" w:type="dxa"/>
            <w:noWrap/>
            <w:hideMark/>
          </w:tcPr>
          <w:p w14:paraId="27167D57" w14:textId="77777777" w:rsidR="00CC2C89" w:rsidRPr="00DE0557" w:rsidRDefault="00CC2C89">
            <w:pPr>
              <w:ind w:left="90"/>
              <w:rPr>
                <w:rFonts w:ascii="Arial" w:hAnsi="Arial" w:cs="Arial"/>
                <w:sz w:val="18"/>
              </w:rPr>
            </w:pPr>
          </w:p>
        </w:tc>
        <w:tc>
          <w:tcPr>
            <w:tcW w:w="996" w:type="dxa"/>
            <w:gridSpan w:val="2"/>
            <w:noWrap/>
            <w:hideMark/>
          </w:tcPr>
          <w:p w14:paraId="24D3318C" w14:textId="77777777" w:rsidR="00CC2C89" w:rsidRPr="00DE0557" w:rsidRDefault="00AD3EA6">
            <w:pPr>
              <w:ind w:left="90"/>
              <w:rPr>
                <w:rFonts w:ascii="Arial" w:hAnsi="Arial" w:cs="Arial"/>
                <w:sz w:val="18"/>
              </w:rPr>
            </w:pPr>
            <w:r w:rsidRPr="00DE0557">
              <w:rPr>
                <w:rFonts w:ascii="Arial" w:hAnsi="Arial" w:cs="Arial"/>
                <w:sz w:val="18"/>
              </w:rPr>
              <w:t># people</w:t>
            </w:r>
          </w:p>
        </w:tc>
        <w:tc>
          <w:tcPr>
            <w:tcW w:w="1034" w:type="dxa"/>
            <w:noWrap/>
            <w:hideMark/>
          </w:tcPr>
          <w:p w14:paraId="55209183" w14:textId="77777777" w:rsidR="00CC2C89" w:rsidRPr="00DE0557" w:rsidRDefault="00CC2C89">
            <w:pPr>
              <w:ind w:left="90"/>
              <w:rPr>
                <w:rFonts w:ascii="Arial" w:hAnsi="Arial" w:cs="Arial"/>
                <w:sz w:val="18"/>
              </w:rPr>
            </w:pPr>
          </w:p>
        </w:tc>
        <w:tc>
          <w:tcPr>
            <w:tcW w:w="928" w:type="dxa"/>
            <w:noWrap/>
            <w:hideMark/>
          </w:tcPr>
          <w:p w14:paraId="5D7B3DA2" w14:textId="77777777" w:rsidR="00CC2C89" w:rsidRPr="00DE0557" w:rsidRDefault="00CC2C89">
            <w:pPr>
              <w:ind w:left="90"/>
              <w:rPr>
                <w:rFonts w:ascii="Arial" w:hAnsi="Arial" w:cs="Arial"/>
                <w:sz w:val="18"/>
              </w:rPr>
            </w:pPr>
          </w:p>
        </w:tc>
        <w:tc>
          <w:tcPr>
            <w:tcW w:w="1923" w:type="dxa"/>
            <w:noWrap/>
            <w:hideMark/>
          </w:tcPr>
          <w:p w14:paraId="5BF85108" w14:textId="77777777" w:rsidR="00CC2C89" w:rsidRPr="00DE0557" w:rsidRDefault="00CC2C89">
            <w:pPr>
              <w:ind w:left="90"/>
              <w:rPr>
                <w:rFonts w:ascii="Arial" w:hAnsi="Arial" w:cs="Arial"/>
                <w:sz w:val="18"/>
              </w:rPr>
            </w:pPr>
          </w:p>
        </w:tc>
      </w:tr>
      <w:tr w:rsidR="00626912" w:rsidRPr="00DE0557" w14:paraId="59A153A9" w14:textId="77777777" w:rsidTr="00626912">
        <w:trPr>
          <w:trHeight w:val="255"/>
        </w:trPr>
        <w:tc>
          <w:tcPr>
            <w:tcW w:w="4361" w:type="dxa"/>
            <w:noWrap/>
            <w:hideMark/>
          </w:tcPr>
          <w:p w14:paraId="01319F23" w14:textId="77777777" w:rsidR="00CC2C89" w:rsidRPr="00DE0557" w:rsidRDefault="00AD3EA6">
            <w:pPr>
              <w:ind w:left="90"/>
              <w:rPr>
                <w:rFonts w:ascii="Arial" w:hAnsi="Arial" w:cs="Arial"/>
                <w:sz w:val="18"/>
              </w:rPr>
            </w:pPr>
            <w:r w:rsidRPr="00DE0557">
              <w:rPr>
                <w:rFonts w:ascii="Arial" w:hAnsi="Arial" w:cs="Arial"/>
                <w:sz w:val="18"/>
              </w:rPr>
              <w:t>Interviewers</w:t>
            </w:r>
          </w:p>
        </w:tc>
        <w:tc>
          <w:tcPr>
            <w:tcW w:w="996" w:type="dxa"/>
            <w:gridSpan w:val="2"/>
            <w:noWrap/>
            <w:hideMark/>
          </w:tcPr>
          <w:p w14:paraId="67B2A7ED" w14:textId="77777777" w:rsidR="00CC2C89" w:rsidRPr="00DE0557" w:rsidRDefault="00CC2C89">
            <w:pPr>
              <w:ind w:left="90"/>
              <w:rPr>
                <w:rFonts w:ascii="Arial" w:hAnsi="Arial" w:cs="Arial"/>
                <w:sz w:val="18"/>
              </w:rPr>
            </w:pPr>
          </w:p>
        </w:tc>
        <w:tc>
          <w:tcPr>
            <w:tcW w:w="1034" w:type="dxa"/>
            <w:noWrap/>
            <w:hideMark/>
          </w:tcPr>
          <w:p w14:paraId="4BE1215D" w14:textId="77777777" w:rsidR="00CC2C89" w:rsidRPr="00DE0557" w:rsidRDefault="00CC2C89">
            <w:pPr>
              <w:ind w:left="90"/>
              <w:rPr>
                <w:rFonts w:ascii="Arial" w:hAnsi="Arial" w:cs="Arial"/>
                <w:sz w:val="18"/>
              </w:rPr>
            </w:pPr>
          </w:p>
        </w:tc>
        <w:tc>
          <w:tcPr>
            <w:tcW w:w="928" w:type="dxa"/>
            <w:noWrap/>
            <w:hideMark/>
          </w:tcPr>
          <w:p w14:paraId="16C9D22A" w14:textId="77777777" w:rsidR="00CC2C89" w:rsidRPr="00DE0557" w:rsidRDefault="00CC2C89">
            <w:pPr>
              <w:ind w:left="90"/>
              <w:rPr>
                <w:rFonts w:ascii="Arial" w:hAnsi="Arial" w:cs="Arial"/>
                <w:sz w:val="18"/>
              </w:rPr>
            </w:pPr>
          </w:p>
        </w:tc>
        <w:tc>
          <w:tcPr>
            <w:tcW w:w="1923" w:type="dxa"/>
            <w:noWrap/>
            <w:hideMark/>
          </w:tcPr>
          <w:p w14:paraId="579065E1" w14:textId="77777777" w:rsidR="00CC2C89" w:rsidRPr="00DE0557" w:rsidRDefault="00CC2C89">
            <w:pPr>
              <w:ind w:left="90"/>
              <w:rPr>
                <w:rFonts w:ascii="Arial" w:hAnsi="Arial" w:cs="Arial"/>
                <w:sz w:val="18"/>
              </w:rPr>
            </w:pPr>
          </w:p>
        </w:tc>
      </w:tr>
      <w:tr w:rsidR="00626912" w:rsidRPr="00DE0557" w14:paraId="1809EBEB" w14:textId="77777777" w:rsidTr="00626912">
        <w:trPr>
          <w:trHeight w:val="255"/>
        </w:trPr>
        <w:tc>
          <w:tcPr>
            <w:tcW w:w="4361" w:type="dxa"/>
            <w:noWrap/>
            <w:hideMark/>
          </w:tcPr>
          <w:p w14:paraId="1D135BF4" w14:textId="77777777" w:rsidR="00CC2C89" w:rsidRPr="00DE0557" w:rsidRDefault="00AD3EA6">
            <w:pPr>
              <w:ind w:left="90"/>
              <w:rPr>
                <w:rFonts w:ascii="Arial" w:hAnsi="Arial" w:cs="Arial"/>
                <w:sz w:val="18"/>
              </w:rPr>
            </w:pPr>
            <w:r w:rsidRPr="00DE0557">
              <w:rPr>
                <w:rFonts w:ascii="Arial" w:hAnsi="Arial" w:cs="Arial"/>
                <w:sz w:val="18"/>
              </w:rPr>
              <w:t>Data typists (double entry)</w:t>
            </w:r>
          </w:p>
        </w:tc>
        <w:tc>
          <w:tcPr>
            <w:tcW w:w="996" w:type="dxa"/>
            <w:gridSpan w:val="2"/>
            <w:noWrap/>
            <w:hideMark/>
          </w:tcPr>
          <w:p w14:paraId="0ABB6627" w14:textId="77777777" w:rsidR="00CC2C89" w:rsidRPr="00DE0557" w:rsidRDefault="00CC2C89">
            <w:pPr>
              <w:ind w:left="90"/>
              <w:rPr>
                <w:rFonts w:ascii="Arial" w:hAnsi="Arial" w:cs="Arial"/>
                <w:sz w:val="18"/>
              </w:rPr>
            </w:pPr>
          </w:p>
        </w:tc>
        <w:tc>
          <w:tcPr>
            <w:tcW w:w="1034" w:type="dxa"/>
            <w:noWrap/>
            <w:hideMark/>
          </w:tcPr>
          <w:p w14:paraId="524A96B9" w14:textId="77777777" w:rsidR="00CC2C89" w:rsidRPr="00DE0557" w:rsidRDefault="00CC2C89">
            <w:pPr>
              <w:ind w:left="90"/>
              <w:rPr>
                <w:rFonts w:ascii="Arial" w:hAnsi="Arial" w:cs="Arial"/>
                <w:sz w:val="18"/>
              </w:rPr>
            </w:pPr>
          </w:p>
        </w:tc>
        <w:tc>
          <w:tcPr>
            <w:tcW w:w="928" w:type="dxa"/>
            <w:noWrap/>
            <w:hideMark/>
          </w:tcPr>
          <w:p w14:paraId="128505A9" w14:textId="77777777" w:rsidR="00CC2C89" w:rsidRPr="00DE0557" w:rsidRDefault="00CC2C89">
            <w:pPr>
              <w:ind w:left="90"/>
              <w:rPr>
                <w:rFonts w:ascii="Arial" w:hAnsi="Arial" w:cs="Arial"/>
                <w:sz w:val="18"/>
              </w:rPr>
            </w:pPr>
          </w:p>
        </w:tc>
        <w:tc>
          <w:tcPr>
            <w:tcW w:w="1923" w:type="dxa"/>
            <w:noWrap/>
            <w:hideMark/>
          </w:tcPr>
          <w:p w14:paraId="1436DEB1" w14:textId="77777777" w:rsidR="00CC2C89" w:rsidRPr="00DE0557" w:rsidRDefault="00CC2C89">
            <w:pPr>
              <w:ind w:left="90"/>
              <w:rPr>
                <w:rFonts w:ascii="Arial" w:hAnsi="Arial" w:cs="Arial"/>
                <w:sz w:val="18"/>
              </w:rPr>
            </w:pPr>
          </w:p>
        </w:tc>
      </w:tr>
      <w:tr w:rsidR="00626912" w:rsidRPr="00DE0557" w14:paraId="44202BB4" w14:textId="77777777" w:rsidTr="00626912">
        <w:trPr>
          <w:trHeight w:val="255"/>
        </w:trPr>
        <w:tc>
          <w:tcPr>
            <w:tcW w:w="4361" w:type="dxa"/>
            <w:noWrap/>
            <w:hideMark/>
          </w:tcPr>
          <w:p w14:paraId="4FAC5203" w14:textId="77777777" w:rsidR="00CC2C89" w:rsidRPr="00DE0557" w:rsidRDefault="00AD3EA6">
            <w:pPr>
              <w:ind w:left="90"/>
              <w:rPr>
                <w:rFonts w:ascii="Arial" w:hAnsi="Arial" w:cs="Arial"/>
                <w:sz w:val="18"/>
              </w:rPr>
            </w:pPr>
            <w:r w:rsidRPr="00DE0557">
              <w:rPr>
                <w:rFonts w:ascii="Arial" w:hAnsi="Arial" w:cs="Arial"/>
                <w:sz w:val="18"/>
              </w:rPr>
              <w:t xml:space="preserve">Supervisors </w:t>
            </w:r>
          </w:p>
        </w:tc>
        <w:tc>
          <w:tcPr>
            <w:tcW w:w="996" w:type="dxa"/>
            <w:gridSpan w:val="2"/>
            <w:noWrap/>
            <w:hideMark/>
          </w:tcPr>
          <w:p w14:paraId="20D32D69" w14:textId="77777777" w:rsidR="00CC2C89" w:rsidRPr="00DE0557" w:rsidRDefault="00CC2C89">
            <w:pPr>
              <w:ind w:left="90"/>
              <w:rPr>
                <w:rFonts w:ascii="Arial" w:hAnsi="Arial" w:cs="Arial"/>
                <w:sz w:val="18"/>
              </w:rPr>
            </w:pPr>
          </w:p>
        </w:tc>
        <w:tc>
          <w:tcPr>
            <w:tcW w:w="1034" w:type="dxa"/>
            <w:noWrap/>
            <w:hideMark/>
          </w:tcPr>
          <w:p w14:paraId="6081D355" w14:textId="77777777" w:rsidR="00CC2C89" w:rsidRPr="00DE0557" w:rsidRDefault="00CC2C89">
            <w:pPr>
              <w:ind w:left="90"/>
              <w:rPr>
                <w:rFonts w:ascii="Arial" w:hAnsi="Arial" w:cs="Arial"/>
                <w:sz w:val="18"/>
              </w:rPr>
            </w:pPr>
          </w:p>
        </w:tc>
        <w:tc>
          <w:tcPr>
            <w:tcW w:w="928" w:type="dxa"/>
            <w:noWrap/>
            <w:hideMark/>
          </w:tcPr>
          <w:p w14:paraId="6F955AF0" w14:textId="77777777" w:rsidR="00CC2C89" w:rsidRPr="00DE0557" w:rsidRDefault="00CC2C89">
            <w:pPr>
              <w:ind w:left="90"/>
              <w:rPr>
                <w:rFonts w:ascii="Arial" w:hAnsi="Arial" w:cs="Arial"/>
                <w:sz w:val="18"/>
              </w:rPr>
            </w:pPr>
          </w:p>
        </w:tc>
        <w:tc>
          <w:tcPr>
            <w:tcW w:w="1923" w:type="dxa"/>
            <w:noWrap/>
            <w:hideMark/>
          </w:tcPr>
          <w:p w14:paraId="4FCE9B14" w14:textId="77777777" w:rsidR="00CC2C89" w:rsidRPr="00DE0557" w:rsidRDefault="00CC2C89">
            <w:pPr>
              <w:ind w:left="90"/>
              <w:rPr>
                <w:rFonts w:ascii="Arial" w:hAnsi="Arial" w:cs="Arial"/>
                <w:sz w:val="18"/>
              </w:rPr>
            </w:pPr>
          </w:p>
        </w:tc>
      </w:tr>
      <w:tr w:rsidR="00626912" w:rsidRPr="00DE0557" w14:paraId="6177EA4B" w14:textId="77777777" w:rsidTr="00626912">
        <w:trPr>
          <w:trHeight w:val="255"/>
        </w:trPr>
        <w:tc>
          <w:tcPr>
            <w:tcW w:w="4361" w:type="dxa"/>
            <w:noWrap/>
            <w:hideMark/>
          </w:tcPr>
          <w:p w14:paraId="21395F46" w14:textId="77777777" w:rsidR="00CC2C89" w:rsidRPr="00DE0557" w:rsidRDefault="00AD3EA6">
            <w:pPr>
              <w:ind w:left="90"/>
              <w:rPr>
                <w:rFonts w:ascii="Arial" w:hAnsi="Arial" w:cs="Arial"/>
                <w:sz w:val="18"/>
              </w:rPr>
            </w:pPr>
            <w:r w:rsidRPr="00DE0557">
              <w:rPr>
                <w:rFonts w:ascii="Arial" w:hAnsi="Arial" w:cs="Arial"/>
                <w:sz w:val="18"/>
              </w:rPr>
              <w:t>Co-ordinators</w:t>
            </w:r>
          </w:p>
        </w:tc>
        <w:tc>
          <w:tcPr>
            <w:tcW w:w="996" w:type="dxa"/>
            <w:gridSpan w:val="2"/>
            <w:noWrap/>
            <w:hideMark/>
          </w:tcPr>
          <w:p w14:paraId="3108D3D3" w14:textId="77777777" w:rsidR="00CC2C89" w:rsidRPr="00DE0557" w:rsidRDefault="00CC2C89">
            <w:pPr>
              <w:ind w:left="90"/>
              <w:rPr>
                <w:rFonts w:ascii="Arial" w:hAnsi="Arial" w:cs="Arial"/>
                <w:sz w:val="18"/>
              </w:rPr>
            </w:pPr>
          </w:p>
        </w:tc>
        <w:tc>
          <w:tcPr>
            <w:tcW w:w="1034" w:type="dxa"/>
            <w:noWrap/>
            <w:hideMark/>
          </w:tcPr>
          <w:p w14:paraId="3AB325DC" w14:textId="77777777" w:rsidR="00CC2C89" w:rsidRPr="00DE0557" w:rsidRDefault="00CC2C89">
            <w:pPr>
              <w:ind w:left="90"/>
              <w:rPr>
                <w:rFonts w:ascii="Arial" w:hAnsi="Arial" w:cs="Arial"/>
                <w:sz w:val="18"/>
              </w:rPr>
            </w:pPr>
          </w:p>
        </w:tc>
        <w:tc>
          <w:tcPr>
            <w:tcW w:w="928" w:type="dxa"/>
            <w:noWrap/>
            <w:hideMark/>
          </w:tcPr>
          <w:p w14:paraId="05C04B75" w14:textId="77777777" w:rsidR="00CC2C89" w:rsidRPr="00DE0557" w:rsidRDefault="00CC2C89">
            <w:pPr>
              <w:ind w:left="90"/>
              <w:rPr>
                <w:rFonts w:ascii="Arial" w:hAnsi="Arial" w:cs="Arial"/>
                <w:sz w:val="18"/>
              </w:rPr>
            </w:pPr>
          </w:p>
        </w:tc>
        <w:tc>
          <w:tcPr>
            <w:tcW w:w="1923" w:type="dxa"/>
            <w:noWrap/>
            <w:hideMark/>
          </w:tcPr>
          <w:p w14:paraId="3D1B7583" w14:textId="77777777" w:rsidR="00CC2C89" w:rsidRPr="00DE0557" w:rsidRDefault="00CC2C89">
            <w:pPr>
              <w:ind w:left="90"/>
              <w:rPr>
                <w:rFonts w:ascii="Arial" w:hAnsi="Arial" w:cs="Arial"/>
                <w:sz w:val="18"/>
              </w:rPr>
            </w:pPr>
          </w:p>
        </w:tc>
      </w:tr>
      <w:tr w:rsidR="00626912" w:rsidRPr="00DE0557" w14:paraId="212C699D" w14:textId="77777777" w:rsidTr="00626912">
        <w:trPr>
          <w:trHeight w:val="255"/>
        </w:trPr>
        <w:tc>
          <w:tcPr>
            <w:tcW w:w="4361" w:type="dxa"/>
            <w:noWrap/>
            <w:hideMark/>
          </w:tcPr>
          <w:p w14:paraId="506438EE" w14:textId="77777777" w:rsidR="00CC2C89" w:rsidRPr="00DE0557" w:rsidRDefault="00CC2C89">
            <w:pPr>
              <w:ind w:left="90"/>
              <w:rPr>
                <w:rFonts w:ascii="Arial" w:hAnsi="Arial" w:cs="Arial"/>
                <w:sz w:val="18"/>
              </w:rPr>
            </w:pPr>
          </w:p>
        </w:tc>
        <w:tc>
          <w:tcPr>
            <w:tcW w:w="996" w:type="dxa"/>
            <w:gridSpan w:val="2"/>
            <w:noWrap/>
            <w:hideMark/>
          </w:tcPr>
          <w:p w14:paraId="2FE8DBB4" w14:textId="77777777" w:rsidR="00CC2C89" w:rsidRPr="00DE0557" w:rsidRDefault="00CC2C89">
            <w:pPr>
              <w:ind w:left="90"/>
              <w:rPr>
                <w:rFonts w:ascii="Arial" w:hAnsi="Arial" w:cs="Arial"/>
                <w:sz w:val="18"/>
              </w:rPr>
            </w:pPr>
          </w:p>
        </w:tc>
        <w:tc>
          <w:tcPr>
            <w:tcW w:w="1034" w:type="dxa"/>
            <w:noWrap/>
            <w:hideMark/>
          </w:tcPr>
          <w:p w14:paraId="134148AF" w14:textId="77777777" w:rsidR="00CC2C89" w:rsidRPr="00DE0557" w:rsidRDefault="00CC2C89">
            <w:pPr>
              <w:ind w:left="90"/>
              <w:rPr>
                <w:rFonts w:ascii="Arial" w:hAnsi="Arial" w:cs="Arial"/>
                <w:sz w:val="18"/>
              </w:rPr>
            </w:pPr>
          </w:p>
        </w:tc>
        <w:tc>
          <w:tcPr>
            <w:tcW w:w="928" w:type="dxa"/>
            <w:noWrap/>
            <w:hideMark/>
          </w:tcPr>
          <w:p w14:paraId="4A8E0F35" w14:textId="77777777" w:rsidR="00CC2C89" w:rsidRPr="00DE0557" w:rsidRDefault="00CC2C89">
            <w:pPr>
              <w:ind w:left="90"/>
              <w:rPr>
                <w:rFonts w:ascii="Arial" w:hAnsi="Arial" w:cs="Arial"/>
                <w:sz w:val="18"/>
              </w:rPr>
            </w:pPr>
          </w:p>
        </w:tc>
        <w:tc>
          <w:tcPr>
            <w:tcW w:w="1923" w:type="dxa"/>
            <w:noWrap/>
            <w:hideMark/>
          </w:tcPr>
          <w:p w14:paraId="46EA2F7B" w14:textId="77777777" w:rsidR="00CC2C89" w:rsidRPr="00DE0557" w:rsidRDefault="00CC2C89">
            <w:pPr>
              <w:ind w:left="90"/>
              <w:rPr>
                <w:rFonts w:ascii="Arial" w:hAnsi="Arial" w:cs="Arial"/>
                <w:sz w:val="18"/>
              </w:rPr>
            </w:pPr>
          </w:p>
        </w:tc>
      </w:tr>
      <w:tr w:rsidR="00626912" w:rsidRPr="00DE0557" w14:paraId="2B5FF55F" w14:textId="77777777" w:rsidTr="00626912">
        <w:trPr>
          <w:trHeight w:val="255"/>
        </w:trPr>
        <w:tc>
          <w:tcPr>
            <w:tcW w:w="4361" w:type="dxa"/>
            <w:noWrap/>
            <w:hideMark/>
          </w:tcPr>
          <w:p w14:paraId="3FDC5D0A" w14:textId="77777777" w:rsidR="00CC2C89" w:rsidRPr="00DE0557" w:rsidRDefault="00CC2C89">
            <w:pPr>
              <w:ind w:left="90"/>
              <w:rPr>
                <w:rFonts w:ascii="Arial" w:hAnsi="Arial" w:cs="Arial"/>
                <w:sz w:val="18"/>
              </w:rPr>
            </w:pPr>
          </w:p>
        </w:tc>
        <w:tc>
          <w:tcPr>
            <w:tcW w:w="996" w:type="dxa"/>
            <w:gridSpan w:val="2"/>
            <w:noWrap/>
            <w:hideMark/>
          </w:tcPr>
          <w:p w14:paraId="03EA1A89" w14:textId="77777777" w:rsidR="00CC2C89" w:rsidRPr="00DE0557" w:rsidRDefault="00CC2C89">
            <w:pPr>
              <w:ind w:left="90"/>
              <w:rPr>
                <w:rFonts w:ascii="Arial" w:hAnsi="Arial" w:cs="Arial"/>
                <w:sz w:val="18"/>
              </w:rPr>
            </w:pPr>
          </w:p>
        </w:tc>
        <w:tc>
          <w:tcPr>
            <w:tcW w:w="1034" w:type="dxa"/>
            <w:noWrap/>
            <w:hideMark/>
          </w:tcPr>
          <w:p w14:paraId="47089B56" w14:textId="77777777" w:rsidR="00CC2C89" w:rsidRPr="00DE0557" w:rsidRDefault="00CC2C89">
            <w:pPr>
              <w:ind w:left="90"/>
              <w:rPr>
                <w:rFonts w:ascii="Arial" w:hAnsi="Arial" w:cs="Arial"/>
                <w:sz w:val="18"/>
              </w:rPr>
            </w:pPr>
          </w:p>
        </w:tc>
        <w:tc>
          <w:tcPr>
            <w:tcW w:w="928" w:type="dxa"/>
            <w:noWrap/>
            <w:hideMark/>
          </w:tcPr>
          <w:p w14:paraId="303C1A78" w14:textId="77777777" w:rsidR="00CC2C89" w:rsidRPr="00DE0557" w:rsidRDefault="00CC2C89">
            <w:pPr>
              <w:ind w:left="90"/>
              <w:rPr>
                <w:rFonts w:ascii="Arial" w:hAnsi="Arial" w:cs="Arial"/>
                <w:sz w:val="18"/>
              </w:rPr>
            </w:pPr>
          </w:p>
        </w:tc>
        <w:tc>
          <w:tcPr>
            <w:tcW w:w="1923" w:type="dxa"/>
            <w:noWrap/>
            <w:hideMark/>
          </w:tcPr>
          <w:p w14:paraId="0CD03A79" w14:textId="77777777" w:rsidR="00CC2C89" w:rsidRPr="00DE0557" w:rsidRDefault="00CC2C89">
            <w:pPr>
              <w:ind w:left="90"/>
              <w:rPr>
                <w:rFonts w:ascii="Arial" w:hAnsi="Arial" w:cs="Arial"/>
                <w:sz w:val="18"/>
              </w:rPr>
            </w:pPr>
          </w:p>
        </w:tc>
      </w:tr>
      <w:tr w:rsidR="00626912" w:rsidRPr="00DE0557" w14:paraId="71FC4EC2" w14:textId="77777777" w:rsidTr="00626912">
        <w:trPr>
          <w:trHeight w:val="255"/>
        </w:trPr>
        <w:tc>
          <w:tcPr>
            <w:tcW w:w="4361" w:type="dxa"/>
            <w:noWrap/>
            <w:hideMark/>
          </w:tcPr>
          <w:p w14:paraId="1B5506F2" w14:textId="77777777" w:rsidR="00CC2C89" w:rsidRPr="00DE0557" w:rsidRDefault="00AD3EA6">
            <w:pPr>
              <w:ind w:left="90"/>
              <w:rPr>
                <w:rFonts w:ascii="Arial" w:hAnsi="Arial" w:cs="Arial"/>
                <w:b/>
                <w:bCs/>
                <w:sz w:val="18"/>
              </w:rPr>
            </w:pPr>
            <w:r w:rsidRPr="00DE0557">
              <w:rPr>
                <w:rFonts w:ascii="Arial" w:hAnsi="Arial" w:cs="Arial"/>
                <w:b/>
                <w:bCs/>
                <w:sz w:val="18"/>
              </w:rPr>
              <w:t>Salaries</w:t>
            </w:r>
          </w:p>
        </w:tc>
        <w:tc>
          <w:tcPr>
            <w:tcW w:w="996" w:type="dxa"/>
            <w:gridSpan w:val="2"/>
            <w:noWrap/>
            <w:hideMark/>
          </w:tcPr>
          <w:p w14:paraId="27F825B1" w14:textId="77777777" w:rsidR="00CC2C89" w:rsidRPr="00DE0557" w:rsidRDefault="00AD3EA6">
            <w:pPr>
              <w:ind w:left="90"/>
              <w:rPr>
                <w:rFonts w:ascii="Arial" w:hAnsi="Arial" w:cs="Arial"/>
                <w:b/>
                <w:bCs/>
                <w:sz w:val="18"/>
              </w:rPr>
            </w:pPr>
            <w:r w:rsidRPr="00DE0557">
              <w:rPr>
                <w:rFonts w:ascii="Arial" w:hAnsi="Arial" w:cs="Arial"/>
                <w:b/>
                <w:bCs/>
                <w:sz w:val="18"/>
              </w:rPr>
              <w:t>Cost</w:t>
            </w:r>
          </w:p>
        </w:tc>
        <w:tc>
          <w:tcPr>
            <w:tcW w:w="1034" w:type="dxa"/>
            <w:noWrap/>
            <w:hideMark/>
          </w:tcPr>
          <w:p w14:paraId="75CABE7B" w14:textId="77777777" w:rsidR="00CC2C89" w:rsidRPr="00DE0557" w:rsidRDefault="00AD3EA6">
            <w:pPr>
              <w:ind w:left="90"/>
              <w:rPr>
                <w:rFonts w:ascii="Arial" w:hAnsi="Arial" w:cs="Arial"/>
                <w:b/>
                <w:bCs/>
                <w:sz w:val="18"/>
              </w:rPr>
            </w:pPr>
            <w:r w:rsidRPr="00DE0557">
              <w:rPr>
                <w:rFonts w:ascii="Arial" w:hAnsi="Arial" w:cs="Arial"/>
                <w:b/>
                <w:bCs/>
                <w:sz w:val="18"/>
              </w:rPr>
              <w:t># people</w:t>
            </w:r>
          </w:p>
        </w:tc>
        <w:tc>
          <w:tcPr>
            <w:tcW w:w="928" w:type="dxa"/>
            <w:noWrap/>
            <w:hideMark/>
          </w:tcPr>
          <w:p w14:paraId="7DFA63F3" w14:textId="77777777" w:rsidR="00CC2C89" w:rsidRPr="00DE0557" w:rsidRDefault="00AD3EA6">
            <w:pPr>
              <w:ind w:left="90"/>
              <w:rPr>
                <w:rFonts w:ascii="Arial" w:hAnsi="Arial" w:cs="Arial"/>
                <w:b/>
                <w:bCs/>
                <w:sz w:val="18"/>
              </w:rPr>
            </w:pPr>
            <w:r w:rsidRPr="00DE0557">
              <w:rPr>
                <w:rFonts w:ascii="Arial" w:hAnsi="Arial" w:cs="Arial"/>
                <w:b/>
                <w:bCs/>
                <w:sz w:val="18"/>
              </w:rPr>
              <w:t># days</w:t>
            </w:r>
          </w:p>
        </w:tc>
        <w:tc>
          <w:tcPr>
            <w:tcW w:w="1923" w:type="dxa"/>
            <w:noWrap/>
            <w:hideMark/>
          </w:tcPr>
          <w:p w14:paraId="09D95771" w14:textId="77777777" w:rsidR="00CC2C89" w:rsidRPr="00DE0557" w:rsidRDefault="00AD3EA6">
            <w:pPr>
              <w:ind w:left="90"/>
              <w:rPr>
                <w:rFonts w:ascii="Arial" w:hAnsi="Arial" w:cs="Arial"/>
                <w:b/>
                <w:bCs/>
                <w:sz w:val="18"/>
              </w:rPr>
            </w:pPr>
            <w:r w:rsidRPr="00DE0557">
              <w:rPr>
                <w:rFonts w:ascii="Arial" w:hAnsi="Arial" w:cs="Arial"/>
                <w:b/>
                <w:bCs/>
                <w:sz w:val="18"/>
              </w:rPr>
              <w:t xml:space="preserve">Total (local </w:t>
            </w:r>
            <w:proofErr w:type="spellStart"/>
            <w:r w:rsidRPr="00DE0557">
              <w:rPr>
                <w:rFonts w:ascii="Arial" w:hAnsi="Arial" w:cs="Arial"/>
                <w:b/>
                <w:bCs/>
                <w:sz w:val="18"/>
              </w:rPr>
              <w:t>curr</w:t>
            </w:r>
            <w:proofErr w:type="spellEnd"/>
            <w:r w:rsidRPr="00DE0557">
              <w:rPr>
                <w:rFonts w:ascii="Arial" w:hAnsi="Arial" w:cs="Arial"/>
                <w:b/>
                <w:bCs/>
                <w:sz w:val="18"/>
              </w:rPr>
              <w:t>)</w:t>
            </w:r>
          </w:p>
        </w:tc>
      </w:tr>
      <w:tr w:rsidR="00626912" w:rsidRPr="00DE0557" w14:paraId="6286AE28" w14:textId="77777777" w:rsidTr="00626912">
        <w:trPr>
          <w:trHeight w:val="255"/>
        </w:trPr>
        <w:tc>
          <w:tcPr>
            <w:tcW w:w="4361" w:type="dxa"/>
            <w:noWrap/>
            <w:hideMark/>
          </w:tcPr>
          <w:p w14:paraId="776657F8" w14:textId="77777777" w:rsidR="00CC2C89" w:rsidRPr="00DE0557" w:rsidRDefault="00AD3EA6">
            <w:pPr>
              <w:ind w:left="90"/>
              <w:rPr>
                <w:rFonts w:ascii="Arial" w:hAnsi="Arial" w:cs="Arial"/>
                <w:sz w:val="18"/>
              </w:rPr>
            </w:pPr>
            <w:r w:rsidRPr="00DE0557">
              <w:rPr>
                <w:rFonts w:ascii="Arial" w:hAnsi="Arial" w:cs="Arial"/>
                <w:sz w:val="18"/>
              </w:rPr>
              <w:t>Per-diems interviewers</w:t>
            </w:r>
          </w:p>
        </w:tc>
        <w:tc>
          <w:tcPr>
            <w:tcW w:w="996" w:type="dxa"/>
            <w:gridSpan w:val="2"/>
            <w:noWrap/>
            <w:hideMark/>
          </w:tcPr>
          <w:p w14:paraId="2C49A9B9" w14:textId="77777777" w:rsidR="00CC2C89" w:rsidRPr="00DE0557" w:rsidRDefault="00CC2C89">
            <w:pPr>
              <w:ind w:left="90"/>
              <w:rPr>
                <w:rFonts w:ascii="Arial" w:hAnsi="Arial" w:cs="Arial"/>
                <w:sz w:val="18"/>
              </w:rPr>
            </w:pPr>
          </w:p>
        </w:tc>
        <w:tc>
          <w:tcPr>
            <w:tcW w:w="1034" w:type="dxa"/>
            <w:noWrap/>
            <w:hideMark/>
          </w:tcPr>
          <w:p w14:paraId="2100F5F3" w14:textId="77777777" w:rsidR="00CC2C89" w:rsidRPr="00DE0557" w:rsidRDefault="00CC2C89">
            <w:pPr>
              <w:ind w:left="90"/>
              <w:rPr>
                <w:rFonts w:ascii="Arial" w:hAnsi="Arial" w:cs="Arial"/>
                <w:sz w:val="18"/>
              </w:rPr>
            </w:pPr>
          </w:p>
        </w:tc>
        <w:tc>
          <w:tcPr>
            <w:tcW w:w="928" w:type="dxa"/>
            <w:noWrap/>
            <w:hideMark/>
          </w:tcPr>
          <w:p w14:paraId="3CE839A7" w14:textId="77777777" w:rsidR="00CC2C89" w:rsidRPr="00DE0557" w:rsidRDefault="00CC2C89">
            <w:pPr>
              <w:ind w:left="90"/>
              <w:rPr>
                <w:rFonts w:ascii="Arial" w:hAnsi="Arial" w:cs="Arial"/>
                <w:sz w:val="18"/>
              </w:rPr>
            </w:pPr>
          </w:p>
        </w:tc>
        <w:tc>
          <w:tcPr>
            <w:tcW w:w="1923" w:type="dxa"/>
            <w:noWrap/>
            <w:hideMark/>
          </w:tcPr>
          <w:p w14:paraId="33F8955C" w14:textId="77777777" w:rsidR="00CC2C89" w:rsidRPr="00DE0557" w:rsidRDefault="00CC2C89">
            <w:pPr>
              <w:ind w:left="90"/>
              <w:rPr>
                <w:rFonts w:ascii="Arial" w:hAnsi="Arial" w:cs="Arial"/>
                <w:sz w:val="18"/>
              </w:rPr>
            </w:pPr>
          </w:p>
        </w:tc>
      </w:tr>
      <w:tr w:rsidR="00626912" w:rsidRPr="00DE0557" w14:paraId="50583539" w14:textId="77777777" w:rsidTr="00626912">
        <w:trPr>
          <w:trHeight w:val="255"/>
        </w:trPr>
        <w:tc>
          <w:tcPr>
            <w:tcW w:w="4361" w:type="dxa"/>
            <w:noWrap/>
            <w:hideMark/>
          </w:tcPr>
          <w:p w14:paraId="63D41629" w14:textId="77777777" w:rsidR="00CC2C89" w:rsidRPr="00DE0557" w:rsidRDefault="00AD3EA6">
            <w:pPr>
              <w:ind w:left="90"/>
              <w:rPr>
                <w:rFonts w:ascii="Arial" w:hAnsi="Arial" w:cs="Arial"/>
                <w:sz w:val="18"/>
              </w:rPr>
            </w:pPr>
            <w:r w:rsidRPr="00DE0557">
              <w:rPr>
                <w:rFonts w:ascii="Arial" w:hAnsi="Arial" w:cs="Arial"/>
                <w:sz w:val="18"/>
              </w:rPr>
              <w:t>Salaries interviewers</w:t>
            </w:r>
          </w:p>
        </w:tc>
        <w:tc>
          <w:tcPr>
            <w:tcW w:w="996" w:type="dxa"/>
            <w:gridSpan w:val="2"/>
            <w:noWrap/>
            <w:hideMark/>
          </w:tcPr>
          <w:p w14:paraId="5A6316BB" w14:textId="77777777" w:rsidR="00CC2C89" w:rsidRPr="00DE0557" w:rsidRDefault="00CC2C89">
            <w:pPr>
              <w:ind w:left="90"/>
              <w:rPr>
                <w:rFonts w:ascii="Arial" w:hAnsi="Arial" w:cs="Arial"/>
                <w:sz w:val="18"/>
              </w:rPr>
            </w:pPr>
          </w:p>
        </w:tc>
        <w:tc>
          <w:tcPr>
            <w:tcW w:w="1034" w:type="dxa"/>
            <w:noWrap/>
            <w:hideMark/>
          </w:tcPr>
          <w:p w14:paraId="266BFD18" w14:textId="77777777" w:rsidR="00CC2C89" w:rsidRPr="00DE0557" w:rsidRDefault="00CC2C89">
            <w:pPr>
              <w:ind w:left="90"/>
              <w:rPr>
                <w:rFonts w:ascii="Arial" w:hAnsi="Arial" w:cs="Arial"/>
                <w:sz w:val="18"/>
              </w:rPr>
            </w:pPr>
          </w:p>
        </w:tc>
        <w:tc>
          <w:tcPr>
            <w:tcW w:w="928" w:type="dxa"/>
            <w:noWrap/>
            <w:hideMark/>
          </w:tcPr>
          <w:p w14:paraId="17D9508C" w14:textId="77777777" w:rsidR="00CC2C89" w:rsidRPr="00DE0557" w:rsidRDefault="00CC2C89">
            <w:pPr>
              <w:ind w:left="90"/>
              <w:rPr>
                <w:rFonts w:ascii="Arial" w:hAnsi="Arial" w:cs="Arial"/>
                <w:sz w:val="18"/>
              </w:rPr>
            </w:pPr>
          </w:p>
        </w:tc>
        <w:tc>
          <w:tcPr>
            <w:tcW w:w="1923" w:type="dxa"/>
            <w:noWrap/>
            <w:hideMark/>
          </w:tcPr>
          <w:p w14:paraId="06F3C1A3" w14:textId="77777777" w:rsidR="00CC2C89" w:rsidRPr="00DE0557" w:rsidRDefault="00CC2C89">
            <w:pPr>
              <w:ind w:left="90"/>
              <w:rPr>
                <w:rFonts w:ascii="Arial" w:hAnsi="Arial" w:cs="Arial"/>
                <w:sz w:val="18"/>
              </w:rPr>
            </w:pPr>
          </w:p>
        </w:tc>
      </w:tr>
      <w:tr w:rsidR="00626912" w:rsidRPr="00DE0557" w14:paraId="7B5D0D26" w14:textId="77777777" w:rsidTr="00626912">
        <w:trPr>
          <w:trHeight w:val="255"/>
        </w:trPr>
        <w:tc>
          <w:tcPr>
            <w:tcW w:w="4361" w:type="dxa"/>
            <w:noWrap/>
            <w:hideMark/>
          </w:tcPr>
          <w:p w14:paraId="62FEAF96" w14:textId="77777777" w:rsidR="00CC2C89" w:rsidRPr="00DE0557" w:rsidRDefault="00AD3EA6">
            <w:pPr>
              <w:ind w:left="90"/>
              <w:rPr>
                <w:rFonts w:ascii="Arial" w:hAnsi="Arial" w:cs="Arial"/>
                <w:sz w:val="18"/>
              </w:rPr>
            </w:pPr>
            <w:r w:rsidRPr="00DE0557">
              <w:rPr>
                <w:rFonts w:ascii="Arial" w:hAnsi="Arial" w:cs="Arial"/>
                <w:sz w:val="18"/>
              </w:rPr>
              <w:t>Data entry salaries</w:t>
            </w:r>
          </w:p>
        </w:tc>
        <w:tc>
          <w:tcPr>
            <w:tcW w:w="996" w:type="dxa"/>
            <w:gridSpan w:val="2"/>
            <w:noWrap/>
            <w:hideMark/>
          </w:tcPr>
          <w:p w14:paraId="5FA2EC33" w14:textId="77777777" w:rsidR="00CC2C89" w:rsidRPr="00DE0557" w:rsidRDefault="00CC2C89">
            <w:pPr>
              <w:ind w:left="90"/>
              <w:rPr>
                <w:rFonts w:ascii="Arial" w:hAnsi="Arial" w:cs="Arial"/>
                <w:sz w:val="18"/>
              </w:rPr>
            </w:pPr>
          </w:p>
        </w:tc>
        <w:tc>
          <w:tcPr>
            <w:tcW w:w="1034" w:type="dxa"/>
            <w:noWrap/>
            <w:hideMark/>
          </w:tcPr>
          <w:p w14:paraId="084C5126" w14:textId="77777777" w:rsidR="00CC2C89" w:rsidRPr="00DE0557" w:rsidRDefault="00CC2C89">
            <w:pPr>
              <w:ind w:left="90"/>
              <w:rPr>
                <w:rFonts w:ascii="Arial" w:hAnsi="Arial" w:cs="Arial"/>
                <w:sz w:val="18"/>
              </w:rPr>
            </w:pPr>
          </w:p>
        </w:tc>
        <w:tc>
          <w:tcPr>
            <w:tcW w:w="928" w:type="dxa"/>
            <w:noWrap/>
            <w:hideMark/>
          </w:tcPr>
          <w:p w14:paraId="72D1D281" w14:textId="77777777" w:rsidR="00CC2C89" w:rsidRPr="00DE0557" w:rsidRDefault="00CC2C89">
            <w:pPr>
              <w:ind w:left="90"/>
              <w:rPr>
                <w:rFonts w:ascii="Arial" w:hAnsi="Arial" w:cs="Arial"/>
                <w:sz w:val="18"/>
              </w:rPr>
            </w:pPr>
          </w:p>
        </w:tc>
        <w:tc>
          <w:tcPr>
            <w:tcW w:w="1923" w:type="dxa"/>
            <w:noWrap/>
            <w:hideMark/>
          </w:tcPr>
          <w:p w14:paraId="76858570" w14:textId="77777777" w:rsidR="00CC2C89" w:rsidRPr="00DE0557" w:rsidRDefault="00CC2C89">
            <w:pPr>
              <w:ind w:left="90"/>
              <w:rPr>
                <w:rFonts w:ascii="Arial" w:hAnsi="Arial" w:cs="Arial"/>
                <w:sz w:val="18"/>
              </w:rPr>
            </w:pPr>
          </w:p>
        </w:tc>
      </w:tr>
      <w:tr w:rsidR="00626912" w:rsidRPr="00DE0557" w14:paraId="13A74F88" w14:textId="77777777" w:rsidTr="00626912">
        <w:trPr>
          <w:trHeight w:val="255"/>
        </w:trPr>
        <w:tc>
          <w:tcPr>
            <w:tcW w:w="4361" w:type="dxa"/>
            <w:noWrap/>
            <w:hideMark/>
          </w:tcPr>
          <w:p w14:paraId="3BCE6790" w14:textId="77777777" w:rsidR="00CC2C89" w:rsidRPr="00DE0557" w:rsidRDefault="00AD3EA6">
            <w:pPr>
              <w:ind w:left="90"/>
              <w:rPr>
                <w:rFonts w:ascii="Arial" w:hAnsi="Arial" w:cs="Arial"/>
                <w:sz w:val="18"/>
              </w:rPr>
            </w:pPr>
            <w:r w:rsidRPr="00DE0557">
              <w:rPr>
                <w:rFonts w:ascii="Arial" w:hAnsi="Arial" w:cs="Arial"/>
                <w:sz w:val="18"/>
              </w:rPr>
              <w:t>Per-diems (supervisors &amp; support staff)</w:t>
            </w:r>
          </w:p>
        </w:tc>
        <w:tc>
          <w:tcPr>
            <w:tcW w:w="996" w:type="dxa"/>
            <w:gridSpan w:val="2"/>
            <w:noWrap/>
            <w:hideMark/>
          </w:tcPr>
          <w:p w14:paraId="7867C36B" w14:textId="77777777" w:rsidR="00CC2C89" w:rsidRPr="00DE0557" w:rsidRDefault="00CC2C89">
            <w:pPr>
              <w:ind w:left="90"/>
              <w:rPr>
                <w:rFonts w:ascii="Arial" w:hAnsi="Arial" w:cs="Arial"/>
                <w:sz w:val="18"/>
              </w:rPr>
            </w:pPr>
          </w:p>
        </w:tc>
        <w:tc>
          <w:tcPr>
            <w:tcW w:w="1034" w:type="dxa"/>
            <w:noWrap/>
            <w:hideMark/>
          </w:tcPr>
          <w:p w14:paraId="3FC0E458" w14:textId="77777777" w:rsidR="00CC2C89" w:rsidRPr="00DE0557" w:rsidRDefault="00CC2C89">
            <w:pPr>
              <w:ind w:left="90"/>
              <w:rPr>
                <w:rFonts w:ascii="Arial" w:hAnsi="Arial" w:cs="Arial"/>
                <w:sz w:val="18"/>
              </w:rPr>
            </w:pPr>
          </w:p>
        </w:tc>
        <w:tc>
          <w:tcPr>
            <w:tcW w:w="928" w:type="dxa"/>
            <w:noWrap/>
            <w:hideMark/>
          </w:tcPr>
          <w:p w14:paraId="6604E333" w14:textId="77777777" w:rsidR="00CC2C89" w:rsidRPr="00DE0557" w:rsidRDefault="00CC2C89">
            <w:pPr>
              <w:ind w:left="90"/>
              <w:rPr>
                <w:rFonts w:ascii="Arial" w:hAnsi="Arial" w:cs="Arial"/>
                <w:sz w:val="18"/>
              </w:rPr>
            </w:pPr>
          </w:p>
        </w:tc>
        <w:tc>
          <w:tcPr>
            <w:tcW w:w="1923" w:type="dxa"/>
            <w:noWrap/>
            <w:hideMark/>
          </w:tcPr>
          <w:p w14:paraId="648D168F" w14:textId="77777777" w:rsidR="00CC2C89" w:rsidRPr="00DE0557" w:rsidRDefault="00CC2C89">
            <w:pPr>
              <w:ind w:left="90"/>
              <w:rPr>
                <w:rFonts w:ascii="Arial" w:hAnsi="Arial" w:cs="Arial"/>
                <w:sz w:val="18"/>
              </w:rPr>
            </w:pPr>
          </w:p>
        </w:tc>
      </w:tr>
      <w:tr w:rsidR="00626912" w:rsidRPr="00DE0557" w14:paraId="3A588D0D" w14:textId="77777777" w:rsidTr="00626912">
        <w:trPr>
          <w:trHeight w:val="255"/>
        </w:trPr>
        <w:tc>
          <w:tcPr>
            <w:tcW w:w="4361" w:type="dxa"/>
            <w:noWrap/>
            <w:hideMark/>
          </w:tcPr>
          <w:p w14:paraId="14A2D73F" w14:textId="77777777" w:rsidR="00CC2C89" w:rsidRPr="00DE0557" w:rsidRDefault="00AD3EA6">
            <w:pPr>
              <w:ind w:left="90"/>
              <w:rPr>
                <w:rFonts w:ascii="Arial" w:hAnsi="Arial" w:cs="Arial"/>
                <w:sz w:val="18"/>
              </w:rPr>
            </w:pPr>
            <w:r w:rsidRPr="00DE0557">
              <w:rPr>
                <w:rFonts w:ascii="Arial" w:hAnsi="Arial" w:cs="Arial"/>
                <w:sz w:val="18"/>
              </w:rPr>
              <w:t>Driver salaries and per-diems</w:t>
            </w:r>
          </w:p>
        </w:tc>
        <w:tc>
          <w:tcPr>
            <w:tcW w:w="996" w:type="dxa"/>
            <w:gridSpan w:val="2"/>
            <w:noWrap/>
            <w:hideMark/>
          </w:tcPr>
          <w:p w14:paraId="46284043" w14:textId="77777777" w:rsidR="00CC2C89" w:rsidRPr="00DE0557" w:rsidRDefault="00CC2C89">
            <w:pPr>
              <w:ind w:left="90"/>
              <w:rPr>
                <w:rFonts w:ascii="Arial" w:hAnsi="Arial" w:cs="Arial"/>
                <w:sz w:val="18"/>
              </w:rPr>
            </w:pPr>
          </w:p>
        </w:tc>
        <w:tc>
          <w:tcPr>
            <w:tcW w:w="1034" w:type="dxa"/>
            <w:noWrap/>
            <w:hideMark/>
          </w:tcPr>
          <w:p w14:paraId="113622E9" w14:textId="77777777" w:rsidR="00CC2C89" w:rsidRPr="00DE0557" w:rsidRDefault="00CC2C89">
            <w:pPr>
              <w:ind w:left="90"/>
              <w:rPr>
                <w:rFonts w:ascii="Arial" w:hAnsi="Arial" w:cs="Arial"/>
                <w:sz w:val="18"/>
              </w:rPr>
            </w:pPr>
          </w:p>
        </w:tc>
        <w:tc>
          <w:tcPr>
            <w:tcW w:w="928" w:type="dxa"/>
            <w:noWrap/>
            <w:hideMark/>
          </w:tcPr>
          <w:p w14:paraId="64E5EC94" w14:textId="77777777" w:rsidR="00CC2C89" w:rsidRPr="00DE0557" w:rsidRDefault="00CC2C89">
            <w:pPr>
              <w:ind w:left="90"/>
              <w:rPr>
                <w:rFonts w:ascii="Arial" w:hAnsi="Arial" w:cs="Arial"/>
                <w:sz w:val="18"/>
              </w:rPr>
            </w:pPr>
          </w:p>
        </w:tc>
        <w:tc>
          <w:tcPr>
            <w:tcW w:w="1923" w:type="dxa"/>
            <w:noWrap/>
            <w:hideMark/>
          </w:tcPr>
          <w:p w14:paraId="63B1E2D9" w14:textId="77777777" w:rsidR="00CC2C89" w:rsidRPr="00DE0557" w:rsidRDefault="00CC2C89">
            <w:pPr>
              <w:ind w:left="90"/>
              <w:rPr>
                <w:rFonts w:ascii="Arial" w:hAnsi="Arial" w:cs="Arial"/>
                <w:sz w:val="18"/>
              </w:rPr>
            </w:pPr>
          </w:p>
        </w:tc>
      </w:tr>
      <w:tr w:rsidR="00626912" w:rsidRPr="00DE0557" w14:paraId="4B370B55" w14:textId="77777777" w:rsidTr="00626912">
        <w:trPr>
          <w:trHeight w:val="255"/>
        </w:trPr>
        <w:tc>
          <w:tcPr>
            <w:tcW w:w="4361" w:type="dxa"/>
            <w:noWrap/>
            <w:hideMark/>
          </w:tcPr>
          <w:p w14:paraId="72280CFA" w14:textId="77777777" w:rsidR="00CC2C89" w:rsidRPr="00DE0557" w:rsidRDefault="00AD3EA6">
            <w:pPr>
              <w:ind w:left="90"/>
              <w:rPr>
                <w:rFonts w:ascii="Arial" w:hAnsi="Arial" w:cs="Arial"/>
                <w:sz w:val="18"/>
              </w:rPr>
            </w:pPr>
            <w:r w:rsidRPr="00DE0557">
              <w:rPr>
                <w:rFonts w:ascii="Arial" w:hAnsi="Arial" w:cs="Arial"/>
                <w:sz w:val="18"/>
              </w:rPr>
              <w:t>Mappers</w:t>
            </w:r>
          </w:p>
        </w:tc>
        <w:tc>
          <w:tcPr>
            <w:tcW w:w="996" w:type="dxa"/>
            <w:gridSpan w:val="2"/>
            <w:noWrap/>
            <w:hideMark/>
          </w:tcPr>
          <w:p w14:paraId="0586CA2F" w14:textId="77777777" w:rsidR="00CC2C89" w:rsidRPr="00DE0557" w:rsidRDefault="00CC2C89">
            <w:pPr>
              <w:ind w:left="90"/>
              <w:rPr>
                <w:rFonts w:ascii="Arial" w:hAnsi="Arial" w:cs="Arial"/>
                <w:sz w:val="18"/>
              </w:rPr>
            </w:pPr>
          </w:p>
        </w:tc>
        <w:tc>
          <w:tcPr>
            <w:tcW w:w="1034" w:type="dxa"/>
            <w:noWrap/>
            <w:hideMark/>
          </w:tcPr>
          <w:p w14:paraId="1F072E30" w14:textId="77777777" w:rsidR="00CC2C89" w:rsidRPr="00DE0557" w:rsidRDefault="00CC2C89">
            <w:pPr>
              <w:ind w:left="90"/>
              <w:rPr>
                <w:rFonts w:ascii="Arial" w:hAnsi="Arial" w:cs="Arial"/>
                <w:sz w:val="18"/>
              </w:rPr>
            </w:pPr>
          </w:p>
        </w:tc>
        <w:tc>
          <w:tcPr>
            <w:tcW w:w="928" w:type="dxa"/>
            <w:noWrap/>
            <w:hideMark/>
          </w:tcPr>
          <w:p w14:paraId="7183BB5B" w14:textId="77777777" w:rsidR="00CC2C89" w:rsidRPr="00DE0557" w:rsidRDefault="00CC2C89">
            <w:pPr>
              <w:ind w:left="90"/>
              <w:rPr>
                <w:rFonts w:ascii="Arial" w:hAnsi="Arial" w:cs="Arial"/>
                <w:sz w:val="18"/>
              </w:rPr>
            </w:pPr>
          </w:p>
        </w:tc>
        <w:tc>
          <w:tcPr>
            <w:tcW w:w="1923" w:type="dxa"/>
            <w:noWrap/>
            <w:hideMark/>
          </w:tcPr>
          <w:p w14:paraId="65B77CAE" w14:textId="77777777" w:rsidR="00CC2C89" w:rsidRPr="00DE0557" w:rsidRDefault="00CC2C89">
            <w:pPr>
              <w:ind w:left="90"/>
              <w:rPr>
                <w:rFonts w:ascii="Arial" w:hAnsi="Arial" w:cs="Arial"/>
                <w:sz w:val="18"/>
              </w:rPr>
            </w:pPr>
          </w:p>
        </w:tc>
      </w:tr>
      <w:tr w:rsidR="00626912" w:rsidRPr="00DE0557" w14:paraId="3E141034" w14:textId="77777777" w:rsidTr="00626912">
        <w:trPr>
          <w:trHeight w:val="255"/>
        </w:trPr>
        <w:tc>
          <w:tcPr>
            <w:tcW w:w="4361" w:type="dxa"/>
            <w:noWrap/>
            <w:hideMark/>
          </w:tcPr>
          <w:p w14:paraId="19BA99D7" w14:textId="77777777" w:rsidR="00CC2C89" w:rsidRPr="00DE0557" w:rsidRDefault="00CC2C89">
            <w:pPr>
              <w:ind w:left="90"/>
              <w:rPr>
                <w:rFonts w:ascii="Arial" w:hAnsi="Arial" w:cs="Arial"/>
                <w:sz w:val="18"/>
              </w:rPr>
            </w:pPr>
          </w:p>
        </w:tc>
        <w:tc>
          <w:tcPr>
            <w:tcW w:w="996" w:type="dxa"/>
            <w:gridSpan w:val="2"/>
            <w:noWrap/>
            <w:hideMark/>
          </w:tcPr>
          <w:p w14:paraId="26AC9E68" w14:textId="77777777" w:rsidR="00CC2C89" w:rsidRPr="00DE0557" w:rsidRDefault="00CC2C89">
            <w:pPr>
              <w:ind w:left="90"/>
              <w:rPr>
                <w:rFonts w:ascii="Arial" w:hAnsi="Arial" w:cs="Arial"/>
                <w:sz w:val="18"/>
              </w:rPr>
            </w:pPr>
          </w:p>
        </w:tc>
        <w:tc>
          <w:tcPr>
            <w:tcW w:w="1034" w:type="dxa"/>
            <w:noWrap/>
            <w:hideMark/>
          </w:tcPr>
          <w:p w14:paraId="4745B254" w14:textId="77777777" w:rsidR="00CC2C89" w:rsidRPr="00DE0557" w:rsidRDefault="00CC2C89">
            <w:pPr>
              <w:ind w:left="90"/>
              <w:rPr>
                <w:rFonts w:ascii="Arial" w:hAnsi="Arial" w:cs="Arial"/>
                <w:sz w:val="18"/>
              </w:rPr>
            </w:pPr>
          </w:p>
        </w:tc>
        <w:tc>
          <w:tcPr>
            <w:tcW w:w="928" w:type="dxa"/>
            <w:noWrap/>
            <w:hideMark/>
          </w:tcPr>
          <w:p w14:paraId="57D72358" w14:textId="77777777" w:rsidR="00CC2C89" w:rsidRPr="00DE0557" w:rsidRDefault="00CC2C89">
            <w:pPr>
              <w:ind w:left="90"/>
              <w:rPr>
                <w:rFonts w:ascii="Arial" w:hAnsi="Arial" w:cs="Arial"/>
                <w:sz w:val="18"/>
              </w:rPr>
            </w:pPr>
          </w:p>
        </w:tc>
        <w:tc>
          <w:tcPr>
            <w:tcW w:w="1923" w:type="dxa"/>
            <w:noWrap/>
            <w:hideMark/>
          </w:tcPr>
          <w:p w14:paraId="7373D735" w14:textId="77777777" w:rsidR="00CC2C89" w:rsidRPr="00DE0557" w:rsidRDefault="00CC2C89">
            <w:pPr>
              <w:ind w:left="90"/>
              <w:rPr>
                <w:rFonts w:ascii="Arial" w:hAnsi="Arial" w:cs="Arial"/>
                <w:sz w:val="18"/>
              </w:rPr>
            </w:pPr>
          </w:p>
        </w:tc>
      </w:tr>
      <w:tr w:rsidR="00626912" w:rsidRPr="00DE0557" w14:paraId="7B6A8456" w14:textId="77777777" w:rsidTr="00626912">
        <w:trPr>
          <w:trHeight w:val="255"/>
        </w:trPr>
        <w:tc>
          <w:tcPr>
            <w:tcW w:w="4361" w:type="dxa"/>
            <w:noWrap/>
            <w:hideMark/>
          </w:tcPr>
          <w:p w14:paraId="22BE6FC9" w14:textId="77777777" w:rsidR="00CC2C89" w:rsidRPr="00DE0557" w:rsidRDefault="00AD3EA6">
            <w:pPr>
              <w:ind w:left="90"/>
              <w:rPr>
                <w:rFonts w:ascii="Arial" w:hAnsi="Arial" w:cs="Arial"/>
                <w:b/>
                <w:bCs/>
                <w:sz w:val="18"/>
              </w:rPr>
            </w:pPr>
            <w:r w:rsidRPr="00DE0557">
              <w:rPr>
                <w:rFonts w:ascii="Arial" w:hAnsi="Arial" w:cs="Arial"/>
                <w:b/>
                <w:bCs/>
                <w:sz w:val="18"/>
              </w:rPr>
              <w:t>Total of above</w:t>
            </w:r>
          </w:p>
        </w:tc>
        <w:tc>
          <w:tcPr>
            <w:tcW w:w="996" w:type="dxa"/>
            <w:gridSpan w:val="2"/>
            <w:noWrap/>
            <w:hideMark/>
          </w:tcPr>
          <w:p w14:paraId="7ED34423" w14:textId="77777777" w:rsidR="00CC2C89" w:rsidRPr="00DE0557" w:rsidRDefault="00CC2C89">
            <w:pPr>
              <w:ind w:left="90"/>
              <w:rPr>
                <w:rFonts w:ascii="Arial" w:hAnsi="Arial" w:cs="Arial"/>
                <w:sz w:val="18"/>
              </w:rPr>
            </w:pPr>
          </w:p>
        </w:tc>
        <w:tc>
          <w:tcPr>
            <w:tcW w:w="1034" w:type="dxa"/>
            <w:noWrap/>
            <w:hideMark/>
          </w:tcPr>
          <w:p w14:paraId="09E9F5EB" w14:textId="77777777" w:rsidR="00CC2C89" w:rsidRPr="00DE0557" w:rsidRDefault="00CC2C89">
            <w:pPr>
              <w:ind w:left="90"/>
              <w:rPr>
                <w:rFonts w:ascii="Arial" w:hAnsi="Arial" w:cs="Arial"/>
                <w:sz w:val="18"/>
              </w:rPr>
            </w:pPr>
          </w:p>
        </w:tc>
        <w:tc>
          <w:tcPr>
            <w:tcW w:w="928" w:type="dxa"/>
            <w:noWrap/>
            <w:hideMark/>
          </w:tcPr>
          <w:p w14:paraId="6F8BEDF1" w14:textId="77777777" w:rsidR="00CC2C89" w:rsidRPr="00DE0557" w:rsidRDefault="00CC2C89">
            <w:pPr>
              <w:ind w:left="90"/>
              <w:rPr>
                <w:rFonts w:ascii="Arial" w:hAnsi="Arial" w:cs="Arial"/>
                <w:sz w:val="18"/>
              </w:rPr>
            </w:pPr>
          </w:p>
        </w:tc>
        <w:tc>
          <w:tcPr>
            <w:tcW w:w="1923" w:type="dxa"/>
            <w:noWrap/>
            <w:hideMark/>
          </w:tcPr>
          <w:p w14:paraId="663431E1" w14:textId="77777777" w:rsidR="00CC2C89" w:rsidRPr="00DE0557" w:rsidRDefault="00AD3EA6">
            <w:pPr>
              <w:ind w:left="90"/>
              <w:rPr>
                <w:rFonts w:ascii="Arial" w:hAnsi="Arial" w:cs="Arial"/>
                <w:b/>
                <w:bCs/>
                <w:sz w:val="18"/>
              </w:rPr>
            </w:pPr>
            <w:r w:rsidRPr="00DE0557">
              <w:rPr>
                <w:rFonts w:ascii="Arial" w:hAnsi="Arial" w:cs="Arial"/>
                <w:b/>
                <w:bCs/>
                <w:sz w:val="18"/>
              </w:rPr>
              <w:t>0.00</w:t>
            </w:r>
          </w:p>
        </w:tc>
      </w:tr>
      <w:tr w:rsidR="00626912" w:rsidRPr="00DE0557" w14:paraId="170E8149" w14:textId="77777777" w:rsidTr="00626912">
        <w:trPr>
          <w:trHeight w:val="255"/>
        </w:trPr>
        <w:tc>
          <w:tcPr>
            <w:tcW w:w="4361" w:type="dxa"/>
            <w:noWrap/>
            <w:hideMark/>
          </w:tcPr>
          <w:p w14:paraId="4063E442" w14:textId="77777777" w:rsidR="00CC2C89" w:rsidRPr="00DE0557" w:rsidRDefault="00CC2C89">
            <w:pPr>
              <w:ind w:left="90"/>
              <w:rPr>
                <w:rFonts w:ascii="Arial" w:hAnsi="Arial" w:cs="Arial"/>
                <w:sz w:val="18"/>
              </w:rPr>
            </w:pPr>
          </w:p>
        </w:tc>
        <w:tc>
          <w:tcPr>
            <w:tcW w:w="996" w:type="dxa"/>
            <w:gridSpan w:val="2"/>
            <w:noWrap/>
            <w:hideMark/>
          </w:tcPr>
          <w:p w14:paraId="53388C1F" w14:textId="77777777" w:rsidR="00CC2C89" w:rsidRPr="00DE0557" w:rsidRDefault="00CC2C89">
            <w:pPr>
              <w:ind w:left="90"/>
              <w:rPr>
                <w:rFonts w:ascii="Arial" w:hAnsi="Arial" w:cs="Arial"/>
                <w:sz w:val="18"/>
              </w:rPr>
            </w:pPr>
          </w:p>
        </w:tc>
        <w:tc>
          <w:tcPr>
            <w:tcW w:w="1034" w:type="dxa"/>
            <w:noWrap/>
            <w:hideMark/>
          </w:tcPr>
          <w:p w14:paraId="3B645A6D" w14:textId="77777777" w:rsidR="00CC2C89" w:rsidRPr="00DE0557" w:rsidRDefault="00CC2C89">
            <w:pPr>
              <w:ind w:left="90"/>
              <w:rPr>
                <w:rFonts w:ascii="Arial" w:hAnsi="Arial" w:cs="Arial"/>
                <w:sz w:val="18"/>
              </w:rPr>
            </w:pPr>
          </w:p>
        </w:tc>
        <w:tc>
          <w:tcPr>
            <w:tcW w:w="928" w:type="dxa"/>
            <w:noWrap/>
            <w:hideMark/>
          </w:tcPr>
          <w:p w14:paraId="13EDE749" w14:textId="77777777" w:rsidR="00CC2C89" w:rsidRPr="00DE0557" w:rsidRDefault="00CC2C89">
            <w:pPr>
              <w:ind w:left="90"/>
              <w:rPr>
                <w:rFonts w:ascii="Arial" w:hAnsi="Arial" w:cs="Arial"/>
                <w:sz w:val="18"/>
              </w:rPr>
            </w:pPr>
          </w:p>
        </w:tc>
        <w:tc>
          <w:tcPr>
            <w:tcW w:w="1923" w:type="dxa"/>
            <w:noWrap/>
            <w:hideMark/>
          </w:tcPr>
          <w:p w14:paraId="28CE8D46" w14:textId="77777777" w:rsidR="00CC2C89" w:rsidRPr="00DE0557" w:rsidRDefault="00CC2C89">
            <w:pPr>
              <w:ind w:left="90"/>
              <w:rPr>
                <w:rFonts w:ascii="Arial" w:hAnsi="Arial" w:cs="Arial"/>
                <w:sz w:val="18"/>
              </w:rPr>
            </w:pPr>
          </w:p>
        </w:tc>
      </w:tr>
      <w:tr w:rsidR="00626912" w:rsidRPr="00DE0557" w14:paraId="091A1019" w14:textId="77777777" w:rsidTr="00626912">
        <w:trPr>
          <w:trHeight w:val="255"/>
        </w:trPr>
        <w:tc>
          <w:tcPr>
            <w:tcW w:w="4361" w:type="dxa"/>
            <w:noWrap/>
            <w:hideMark/>
          </w:tcPr>
          <w:p w14:paraId="2282929B" w14:textId="77777777" w:rsidR="00CC2C89" w:rsidRPr="00DE0557" w:rsidRDefault="00CC2C89">
            <w:pPr>
              <w:ind w:left="90"/>
              <w:rPr>
                <w:rFonts w:ascii="Arial" w:hAnsi="Arial" w:cs="Arial"/>
                <w:sz w:val="18"/>
              </w:rPr>
            </w:pPr>
          </w:p>
        </w:tc>
        <w:tc>
          <w:tcPr>
            <w:tcW w:w="996" w:type="dxa"/>
            <w:gridSpan w:val="2"/>
            <w:noWrap/>
            <w:hideMark/>
          </w:tcPr>
          <w:p w14:paraId="063F09EC" w14:textId="77777777" w:rsidR="00CC2C89" w:rsidRPr="00DE0557" w:rsidRDefault="00CC2C89">
            <w:pPr>
              <w:ind w:left="90"/>
              <w:rPr>
                <w:rFonts w:ascii="Arial" w:hAnsi="Arial" w:cs="Arial"/>
                <w:sz w:val="18"/>
              </w:rPr>
            </w:pPr>
          </w:p>
        </w:tc>
        <w:tc>
          <w:tcPr>
            <w:tcW w:w="1034" w:type="dxa"/>
            <w:noWrap/>
            <w:hideMark/>
          </w:tcPr>
          <w:p w14:paraId="3B6C4C65" w14:textId="77777777" w:rsidR="00CC2C89" w:rsidRPr="00DE0557" w:rsidRDefault="00CC2C89">
            <w:pPr>
              <w:ind w:left="90"/>
              <w:rPr>
                <w:rFonts w:ascii="Arial" w:hAnsi="Arial" w:cs="Arial"/>
                <w:sz w:val="18"/>
              </w:rPr>
            </w:pPr>
          </w:p>
        </w:tc>
        <w:tc>
          <w:tcPr>
            <w:tcW w:w="928" w:type="dxa"/>
            <w:noWrap/>
            <w:hideMark/>
          </w:tcPr>
          <w:p w14:paraId="44BB983B" w14:textId="77777777" w:rsidR="00CC2C89" w:rsidRPr="00DE0557" w:rsidRDefault="00CC2C89">
            <w:pPr>
              <w:ind w:left="90"/>
              <w:rPr>
                <w:rFonts w:ascii="Arial" w:hAnsi="Arial" w:cs="Arial"/>
                <w:sz w:val="18"/>
              </w:rPr>
            </w:pPr>
          </w:p>
        </w:tc>
        <w:tc>
          <w:tcPr>
            <w:tcW w:w="1923" w:type="dxa"/>
            <w:noWrap/>
            <w:hideMark/>
          </w:tcPr>
          <w:p w14:paraId="6BCBEB98" w14:textId="77777777" w:rsidR="00CC2C89" w:rsidRPr="00DE0557" w:rsidRDefault="00CC2C89">
            <w:pPr>
              <w:ind w:left="90"/>
              <w:rPr>
                <w:rFonts w:ascii="Arial" w:hAnsi="Arial" w:cs="Arial"/>
                <w:sz w:val="18"/>
              </w:rPr>
            </w:pPr>
          </w:p>
        </w:tc>
      </w:tr>
      <w:tr w:rsidR="00626912" w:rsidRPr="00DE0557" w14:paraId="56F31DAB" w14:textId="77777777" w:rsidTr="00626912">
        <w:trPr>
          <w:trHeight w:val="255"/>
        </w:trPr>
        <w:tc>
          <w:tcPr>
            <w:tcW w:w="4361" w:type="dxa"/>
            <w:noWrap/>
            <w:hideMark/>
          </w:tcPr>
          <w:p w14:paraId="47E83585" w14:textId="77777777" w:rsidR="00CC2C89" w:rsidRPr="00DE0557" w:rsidRDefault="00AD3EA6">
            <w:pPr>
              <w:ind w:left="90"/>
              <w:rPr>
                <w:rFonts w:ascii="Arial" w:hAnsi="Arial" w:cs="Arial"/>
                <w:b/>
                <w:bCs/>
                <w:sz w:val="18"/>
              </w:rPr>
            </w:pPr>
            <w:r w:rsidRPr="00DE0557">
              <w:rPr>
                <w:rFonts w:ascii="Arial" w:hAnsi="Arial" w:cs="Arial"/>
                <w:b/>
                <w:bCs/>
                <w:sz w:val="18"/>
              </w:rPr>
              <w:t>Preparation</w:t>
            </w:r>
          </w:p>
        </w:tc>
        <w:tc>
          <w:tcPr>
            <w:tcW w:w="996" w:type="dxa"/>
            <w:gridSpan w:val="2"/>
            <w:noWrap/>
            <w:hideMark/>
          </w:tcPr>
          <w:p w14:paraId="325A1020" w14:textId="77777777" w:rsidR="00CC2C89" w:rsidRPr="00DE0557" w:rsidRDefault="00AD3EA6">
            <w:pPr>
              <w:ind w:left="90"/>
              <w:rPr>
                <w:rFonts w:ascii="Arial" w:hAnsi="Arial" w:cs="Arial"/>
                <w:b/>
                <w:bCs/>
                <w:sz w:val="18"/>
              </w:rPr>
            </w:pPr>
            <w:r w:rsidRPr="00DE0557">
              <w:rPr>
                <w:rFonts w:ascii="Arial" w:hAnsi="Arial" w:cs="Arial"/>
                <w:b/>
                <w:bCs/>
                <w:sz w:val="18"/>
              </w:rPr>
              <w:t>Cost</w:t>
            </w:r>
          </w:p>
        </w:tc>
        <w:tc>
          <w:tcPr>
            <w:tcW w:w="1034" w:type="dxa"/>
            <w:noWrap/>
            <w:hideMark/>
          </w:tcPr>
          <w:p w14:paraId="4429692D" w14:textId="77777777" w:rsidR="00CC2C89" w:rsidRPr="00DE0557" w:rsidRDefault="00AD3EA6">
            <w:pPr>
              <w:ind w:left="90"/>
              <w:rPr>
                <w:rFonts w:ascii="Arial" w:hAnsi="Arial" w:cs="Arial"/>
                <w:b/>
                <w:bCs/>
                <w:sz w:val="18"/>
              </w:rPr>
            </w:pPr>
            <w:r w:rsidRPr="00DE0557">
              <w:rPr>
                <w:rFonts w:ascii="Arial" w:hAnsi="Arial" w:cs="Arial"/>
                <w:b/>
                <w:bCs/>
                <w:sz w:val="18"/>
              </w:rPr>
              <w:t># people</w:t>
            </w:r>
          </w:p>
        </w:tc>
        <w:tc>
          <w:tcPr>
            <w:tcW w:w="928" w:type="dxa"/>
            <w:noWrap/>
            <w:hideMark/>
          </w:tcPr>
          <w:p w14:paraId="03B4BD1E" w14:textId="77777777" w:rsidR="00CC2C89" w:rsidRPr="00DE0557" w:rsidRDefault="00AD3EA6">
            <w:pPr>
              <w:ind w:left="90"/>
              <w:rPr>
                <w:rFonts w:ascii="Arial" w:hAnsi="Arial" w:cs="Arial"/>
                <w:b/>
                <w:bCs/>
                <w:sz w:val="18"/>
              </w:rPr>
            </w:pPr>
            <w:r w:rsidRPr="00DE0557">
              <w:rPr>
                <w:rFonts w:ascii="Arial" w:hAnsi="Arial" w:cs="Arial"/>
                <w:b/>
                <w:bCs/>
                <w:sz w:val="18"/>
              </w:rPr>
              <w:t># days</w:t>
            </w:r>
          </w:p>
        </w:tc>
        <w:tc>
          <w:tcPr>
            <w:tcW w:w="1923" w:type="dxa"/>
            <w:noWrap/>
            <w:hideMark/>
          </w:tcPr>
          <w:p w14:paraId="47C7CC3D" w14:textId="77777777" w:rsidR="00CC2C89" w:rsidRPr="00DE0557" w:rsidRDefault="00AD3EA6">
            <w:pPr>
              <w:ind w:left="90"/>
              <w:rPr>
                <w:rFonts w:ascii="Arial" w:hAnsi="Arial" w:cs="Arial"/>
                <w:b/>
                <w:bCs/>
                <w:sz w:val="18"/>
              </w:rPr>
            </w:pPr>
            <w:r w:rsidRPr="00DE0557">
              <w:rPr>
                <w:rFonts w:ascii="Arial" w:hAnsi="Arial" w:cs="Arial"/>
                <w:b/>
                <w:bCs/>
                <w:sz w:val="18"/>
              </w:rPr>
              <w:t xml:space="preserve">Total (local </w:t>
            </w:r>
            <w:proofErr w:type="spellStart"/>
            <w:r w:rsidRPr="00DE0557">
              <w:rPr>
                <w:rFonts w:ascii="Arial" w:hAnsi="Arial" w:cs="Arial"/>
                <w:b/>
                <w:bCs/>
                <w:sz w:val="18"/>
              </w:rPr>
              <w:t>curr</w:t>
            </w:r>
            <w:proofErr w:type="spellEnd"/>
            <w:r w:rsidRPr="00DE0557">
              <w:rPr>
                <w:rFonts w:ascii="Arial" w:hAnsi="Arial" w:cs="Arial"/>
                <w:b/>
                <w:bCs/>
                <w:sz w:val="18"/>
              </w:rPr>
              <w:t>)</w:t>
            </w:r>
          </w:p>
        </w:tc>
      </w:tr>
      <w:tr w:rsidR="00626912" w:rsidRPr="00DE0557" w14:paraId="6B15D56B" w14:textId="77777777" w:rsidTr="00626912">
        <w:trPr>
          <w:trHeight w:val="255"/>
        </w:trPr>
        <w:tc>
          <w:tcPr>
            <w:tcW w:w="5357" w:type="dxa"/>
            <w:gridSpan w:val="3"/>
            <w:noWrap/>
            <w:hideMark/>
          </w:tcPr>
          <w:p w14:paraId="47C61D56" w14:textId="77777777" w:rsidR="00CC2C89" w:rsidRPr="00DE0557" w:rsidRDefault="00AD3EA6">
            <w:pPr>
              <w:ind w:left="90"/>
              <w:rPr>
                <w:rFonts w:ascii="Arial" w:hAnsi="Arial" w:cs="Arial"/>
                <w:sz w:val="18"/>
              </w:rPr>
            </w:pPr>
            <w:r w:rsidRPr="00DE0557">
              <w:rPr>
                <w:rFonts w:ascii="Arial" w:hAnsi="Arial" w:cs="Arial"/>
                <w:sz w:val="18"/>
              </w:rPr>
              <w:t>Adaptation and translation of questionnaire and manuals</w:t>
            </w:r>
          </w:p>
        </w:tc>
        <w:tc>
          <w:tcPr>
            <w:tcW w:w="1034" w:type="dxa"/>
            <w:noWrap/>
            <w:hideMark/>
          </w:tcPr>
          <w:p w14:paraId="16603B85" w14:textId="77777777" w:rsidR="00CC2C89" w:rsidRPr="00DE0557" w:rsidRDefault="00CC2C89">
            <w:pPr>
              <w:ind w:left="90"/>
              <w:rPr>
                <w:rFonts w:ascii="Arial" w:hAnsi="Arial" w:cs="Arial"/>
                <w:sz w:val="18"/>
              </w:rPr>
            </w:pPr>
          </w:p>
        </w:tc>
        <w:tc>
          <w:tcPr>
            <w:tcW w:w="928" w:type="dxa"/>
            <w:noWrap/>
            <w:hideMark/>
          </w:tcPr>
          <w:p w14:paraId="04D8178A" w14:textId="77777777" w:rsidR="00CC2C89" w:rsidRPr="00DE0557" w:rsidRDefault="00CC2C89">
            <w:pPr>
              <w:ind w:left="90"/>
              <w:rPr>
                <w:rFonts w:ascii="Arial" w:hAnsi="Arial" w:cs="Arial"/>
                <w:sz w:val="18"/>
              </w:rPr>
            </w:pPr>
          </w:p>
        </w:tc>
        <w:tc>
          <w:tcPr>
            <w:tcW w:w="1923" w:type="dxa"/>
            <w:noWrap/>
            <w:hideMark/>
          </w:tcPr>
          <w:p w14:paraId="710BC1C7" w14:textId="77777777" w:rsidR="00CC2C89" w:rsidRPr="00DE0557" w:rsidRDefault="00CC2C89">
            <w:pPr>
              <w:ind w:left="90"/>
              <w:rPr>
                <w:rFonts w:ascii="Arial" w:hAnsi="Arial" w:cs="Arial"/>
                <w:sz w:val="18"/>
              </w:rPr>
            </w:pPr>
          </w:p>
        </w:tc>
      </w:tr>
      <w:tr w:rsidR="00626912" w:rsidRPr="00DE0557" w14:paraId="135B802D" w14:textId="77777777" w:rsidTr="00626912">
        <w:trPr>
          <w:trHeight w:val="255"/>
        </w:trPr>
        <w:tc>
          <w:tcPr>
            <w:tcW w:w="4525" w:type="dxa"/>
            <w:gridSpan w:val="2"/>
            <w:noWrap/>
            <w:hideMark/>
          </w:tcPr>
          <w:p w14:paraId="3FA959E4" w14:textId="77777777" w:rsidR="00CC2C89" w:rsidRPr="00DE0557" w:rsidRDefault="00AD3EA6">
            <w:pPr>
              <w:ind w:left="90"/>
              <w:rPr>
                <w:rFonts w:ascii="Arial" w:hAnsi="Arial" w:cs="Arial"/>
                <w:sz w:val="18"/>
              </w:rPr>
            </w:pPr>
            <w:r w:rsidRPr="00DE0557">
              <w:rPr>
                <w:rFonts w:ascii="Arial" w:hAnsi="Arial" w:cs="Arial"/>
                <w:sz w:val="18"/>
              </w:rPr>
              <w:t>Sample selection and updating</w:t>
            </w:r>
          </w:p>
        </w:tc>
        <w:tc>
          <w:tcPr>
            <w:tcW w:w="832" w:type="dxa"/>
            <w:noWrap/>
            <w:hideMark/>
          </w:tcPr>
          <w:p w14:paraId="5EEA4895" w14:textId="77777777" w:rsidR="00CC2C89" w:rsidRPr="00DE0557" w:rsidRDefault="00CC2C89">
            <w:pPr>
              <w:ind w:left="90"/>
              <w:rPr>
                <w:rFonts w:ascii="Arial" w:hAnsi="Arial" w:cs="Arial"/>
                <w:sz w:val="18"/>
              </w:rPr>
            </w:pPr>
          </w:p>
        </w:tc>
        <w:tc>
          <w:tcPr>
            <w:tcW w:w="1034" w:type="dxa"/>
            <w:noWrap/>
            <w:hideMark/>
          </w:tcPr>
          <w:p w14:paraId="5CEF6447" w14:textId="77777777" w:rsidR="00CC2C89" w:rsidRPr="00DE0557" w:rsidRDefault="00CC2C89">
            <w:pPr>
              <w:ind w:left="90"/>
              <w:rPr>
                <w:rFonts w:ascii="Arial" w:hAnsi="Arial" w:cs="Arial"/>
                <w:sz w:val="18"/>
              </w:rPr>
            </w:pPr>
          </w:p>
        </w:tc>
        <w:tc>
          <w:tcPr>
            <w:tcW w:w="928" w:type="dxa"/>
            <w:noWrap/>
            <w:hideMark/>
          </w:tcPr>
          <w:p w14:paraId="66E6E410" w14:textId="77777777" w:rsidR="00CC2C89" w:rsidRPr="00DE0557" w:rsidRDefault="00CC2C89">
            <w:pPr>
              <w:ind w:left="90"/>
              <w:rPr>
                <w:rFonts w:ascii="Arial" w:hAnsi="Arial" w:cs="Arial"/>
                <w:sz w:val="18"/>
              </w:rPr>
            </w:pPr>
          </w:p>
        </w:tc>
        <w:tc>
          <w:tcPr>
            <w:tcW w:w="1923" w:type="dxa"/>
            <w:noWrap/>
            <w:hideMark/>
          </w:tcPr>
          <w:p w14:paraId="42C825B6" w14:textId="77777777" w:rsidR="00CC2C89" w:rsidRPr="00DE0557" w:rsidRDefault="00CC2C89">
            <w:pPr>
              <w:ind w:left="90"/>
              <w:rPr>
                <w:rFonts w:ascii="Arial" w:hAnsi="Arial" w:cs="Arial"/>
                <w:sz w:val="18"/>
              </w:rPr>
            </w:pPr>
          </w:p>
        </w:tc>
      </w:tr>
      <w:tr w:rsidR="00626912" w:rsidRPr="00DE0557" w14:paraId="4EAC1D93" w14:textId="77777777" w:rsidTr="00626912">
        <w:trPr>
          <w:trHeight w:val="255"/>
        </w:trPr>
        <w:tc>
          <w:tcPr>
            <w:tcW w:w="4525" w:type="dxa"/>
            <w:gridSpan w:val="2"/>
            <w:noWrap/>
            <w:hideMark/>
          </w:tcPr>
          <w:p w14:paraId="3850F5A5" w14:textId="77777777" w:rsidR="00CC2C89" w:rsidRPr="00DE0557" w:rsidRDefault="00AD3EA6">
            <w:pPr>
              <w:ind w:left="90"/>
              <w:rPr>
                <w:rFonts w:ascii="Arial" w:hAnsi="Arial" w:cs="Arial"/>
                <w:sz w:val="18"/>
              </w:rPr>
            </w:pPr>
            <w:r w:rsidRPr="00DE0557">
              <w:rPr>
                <w:rFonts w:ascii="Arial" w:hAnsi="Arial" w:cs="Arial"/>
                <w:sz w:val="18"/>
              </w:rPr>
              <w:t>Fees and permits</w:t>
            </w:r>
          </w:p>
        </w:tc>
        <w:tc>
          <w:tcPr>
            <w:tcW w:w="832" w:type="dxa"/>
            <w:noWrap/>
            <w:hideMark/>
          </w:tcPr>
          <w:p w14:paraId="14EC96BB" w14:textId="77777777" w:rsidR="00CC2C89" w:rsidRPr="00DE0557" w:rsidRDefault="00CC2C89">
            <w:pPr>
              <w:ind w:left="90"/>
              <w:rPr>
                <w:rFonts w:ascii="Arial" w:hAnsi="Arial" w:cs="Arial"/>
                <w:sz w:val="18"/>
              </w:rPr>
            </w:pPr>
          </w:p>
        </w:tc>
        <w:tc>
          <w:tcPr>
            <w:tcW w:w="1034" w:type="dxa"/>
            <w:noWrap/>
            <w:hideMark/>
          </w:tcPr>
          <w:p w14:paraId="535F4AF7" w14:textId="77777777" w:rsidR="00CC2C89" w:rsidRPr="00DE0557" w:rsidRDefault="00CC2C89">
            <w:pPr>
              <w:ind w:left="90"/>
              <w:rPr>
                <w:rFonts w:ascii="Arial" w:hAnsi="Arial" w:cs="Arial"/>
                <w:sz w:val="18"/>
              </w:rPr>
            </w:pPr>
          </w:p>
        </w:tc>
        <w:tc>
          <w:tcPr>
            <w:tcW w:w="928" w:type="dxa"/>
            <w:noWrap/>
            <w:hideMark/>
          </w:tcPr>
          <w:p w14:paraId="09CBC711" w14:textId="77777777" w:rsidR="00CC2C89" w:rsidRPr="00DE0557" w:rsidRDefault="00CC2C89">
            <w:pPr>
              <w:ind w:left="90"/>
              <w:rPr>
                <w:rFonts w:ascii="Arial" w:hAnsi="Arial" w:cs="Arial"/>
                <w:sz w:val="18"/>
              </w:rPr>
            </w:pPr>
          </w:p>
        </w:tc>
        <w:tc>
          <w:tcPr>
            <w:tcW w:w="1923" w:type="dxa"/>
            <w:noWrap/>
            <w:hideMark/>
          </w:tcPr>
          <w:p w14:paraId="69A088C7" w14:textId="77777777" w:rsidR="00CC2C89" w:rsidRPr="00DE0557" w:rsidRDefault="00CC2C89">
            <w:pPr>
              <w:ind w:left="90"/>
              <w:rPr>
                <w:rFonts w:ascii="Arial" w:hAnsi="Arial" w:cs="Arial"/>
                <w:sz w:val="18"/>
              </w:rPr>
            </w:pPr>
          </w:p>
        </w:tc>
      </w:tr>
      <w:tr w:rsidR="00626912" w:rsidRPr="00DE0557" w14:paraId="4CDD3307" w14:textId="77777777" w:rsidTr="00626912">
        <w:trPr>
          <w:trHeight w:val="255"/>
        </w:trPr>
        <w:tc>
          <w:tcPr>
            <w:tcW w:w="4525" w:type="dxa"/>
            <w:gridSpan w:val="2"/>
            <w:noWrap/>
            <w:hideMark/>
          </w:tcPr>
          <w:p w14:paraId="3BF75DBB" w14:textId="77777777" w:rsidR="00CC2C89" w:rsidRPr="00DE0557" w:rsidRDefault="00AD3EA6">
            <w:pPr>
              <w:ind w:left="90"/>
              <w:rPr>
                <w:rFonts w:ascii="Arial" w:hAnsi="Arial" w:cs="Arial"/>
                <w:sz w:val="18"/>
              </w:rPr>
            </w:pPr>
            <w:r w:rsidRPr="00DE0557">
              <w:rPr>
                <w:rFonts w:ascii="Arial" w:hAnsi="Arial" w:cs="Arial"/>
                <w:sz w:val="18"/>
              </w:rPr>
              <w:t>Compilation of list of services</w:t>
            </w:r>
          </w:p>
        </w:tc>
        <w:tc>
          <w:tcPr>
            <w:tcW w:w="832" w:type="dxa"/>
            <w:noWrap/>
            <w:hideMark/>
          </w:tcPr>
          <w:p w14:paraId="1BD393CC" w14:textId="77777777" w:rsidR="00CC2C89" w:rsidRPr="00DE0557" w:rsidRDefault="00CC2C89">
            <w:pPr>
              <w:ind w:left="90"/>
              <w:rPr>
                <w:rFonts w:ascii="Arial" w:hAnsi="Arial" w:cs="Arial"/>
                <w:sz w:val="18"/>
              </w:rPr>
            </w:pPr>
          </w:p>
        </w:tc>
        <w:tc>
          <w:tcPr>
            <w:tcW w:w="1034" w:type="dxa"/>
            <w:noWrap/>
            <w:hideMark/>
          </w:tcPr>
          <w:p w14:paraId="1ED9A9D1" w14:textId="77777777" w:rsidR="00CC2C89" w:rsidRPr="00DE0557" w:rsidRDefault="00CC2C89">
            <w:pPr>
              <w:ind w:left="90"/>
              <w:rPr>
                <w:rFonts w:ascii="Arial" w:hAnsi="Arial" w:cs="Arial"/>
                <w:sz w:val="18"/>
              </w:rPr>
            </w:pPr>
          </w:p>
        </w:tc>
        <w:tc>
          <w:tcPr>
            <w:tcW w:w="928" w:type="dxa"/>
            <w:noWrap/>
            <w:hideMark/>
          </w:tcPr>
          <w:p w14:paraId="1F546CF4" w14:textId="77777777" w:rsidR="00CC2C89" w:rsidRPr="00DE0557" w:rsidRDefault="00CC2C89">
            <w:pPr>
              <w:ind w:left="90"/>
              <w:rPr>
                <w:rFonts w:ascii="Arial" w:hAnsi="Arial" w:cs="Arial"/>
                <w:sz w:val="18"/>
              </w:rPr>
            </w:pPr>
          </w:p>
        </w:tc>
        <w:tc>
          <w:tcPr>
            <w:tcW w:w="1923" w:type="dxa"/>
            <w:noWrap/>
            <w:hideMark/>
          </w:tcPr>
          <w:p w14:paraId="04E47EB2" w14:textId="77777777" w:rsidR="00CC2C89" w:rsidRPr="00DE0557" w:rsidRDefault="00CC2C89">
            <w:pPr>
              <w:ind w:left="90"/>
              <w:rPr>
                <w:rFonts w:ascii="Arial" w:hAnsi="Arial" w:cs="Arial"/>
                <w:sz w:val="18"/>
              </w:rPr>
            </w:pPr>
          </w:p>
        </w:tc>
      </w:tr>
      <w:tr w:rsidR="00626912" w:rsidRPr="00DE0557" w14:paraId="0F10FC34" w14:textId="77777777" w:rsidTr="00626912">
        <w:trPr>
          <w:trHeight w:val="255"/>
        </w:trPr>
        <w:tc>
          <w:tcPr>
            <w:tcW w:w="4525" w:type="dxa"/>
            <w:gridSpan w:val="2"/>
            <w:noWrap/>
            <w:hideMark/>
          </w:tcPr>
          <w:p w14:paraId="5CFB6E81" w14:textId="77777777" w:rsidR="00CC2C89" w:rsidRPr="00DE0557" w:rsidRDefault="00AD3EA6">
            <w:pPr>
              <w:ind w:left="90"/>
              <w:rPr>
                <w:rFonts w:ascii="Arial" w:hAnsi="Arial" w:cs="Arial"/>
                <w:sz w:val="18"/>
              </w:rPr>
            </w:pPr>
            <w:r w:rsidRPr="00DE0557">
              <w:rPr>
                <w:rFonts w:ascii="Arial" w:hAnsi="Arial" w:cs="Arial"/>
                <w:sz w:val="18"/>
              </w:rPr>
              <w:t>Printing of service guide</w:t>
            </w:r>
          </w:p>
        </w:tc>
        <w:tc>
          <w:tcPr>
            <w:tcW w:w="832" w:type="dxa"/>
            <w:noWrap/>
            <w:hideMark/>
          </w:tcPr>
          <w:p w14:paraId="34CB3856" w14:textId="77777777" w:rsidR="00CC2C89" w:rsidRPr="00DE0557" w:rsidRDefault="00CC2C89">
            <w:pPr>
              <w:ind w:left="90"/>
              <w:rPr>
                <w:rFonts w:ascii="Arial" w:hAnsi="Arial" w:cs="Arial"/>
                <w:sz w:val="18"/>
              </w:rPr>
            </w:pPr>
          </w:p>
        </w:tc>
        <w:tc>
          <w:tcPr>
            <w:tcW w:w="1034" w:type="dxa"/>
            <w:noWrap/>
            <w:hideMark/>
          </w:tcPr>
          <w:p w14:paraId="733CFD2D" w14:textId="77777777" w:rsidR="00CC2C89" w:rsidRPr="00DE0557" w:rsidRDefault="00CC2C89">
            <w:pPr>
              <w:ind w:left="90"/>
              <w:rPr>
                <w:rFonts w:ascii="Arial" w:hAnsi="Arial" w:cs="Arial"/>
                <w:sz w:val="18"/>
              </w:rPr>
            </w:pPr>
          </w:p>
        </w:tc>
        <w:tc>
          <w:tcPr>
            <w:tcW w:w="928" w:type="dxa"/>
            <w:noWrap/>
            <w:hideMark/>
          </w:tcPr>
          <w:p w14:paraId="05C9A18F" w14:textId="77777777" w:rsidR="00CC2C89" w:rsidRPr="00DE0557" w:rsidRDefault="00CC2C89">
            <w:pPr>
              <w:ind w:left="90"/>
              <w:rPr>
                <w:rFonts w:ascii="Arial" w:hAnsi="Arial" w:cs="Arial"/>
                <w:sz w:val="18"/>
              </w:rPr>
            </w:pPr>
          </w:p>
        </w:tc>
        <w:tc>
          <w:tcPr>
            <w:tcW w:w="1923" w:type="dxa"/>
            <w:noWrap/>
            <w:hideMark/>
          </w:tcPr>
          <w:p w14:paraId="2347A851" w14:textId="77777777" w:rsidR="00CC2C89" w:rsidRPr="00DE0557" w:rsidRDefault="00CC2C89">
            <w:pPr>
              <w:ind w:left="90"/>
              <w:rPr>
                <w:rFonts w:ascii="Arial" w:hAnsi="Arial" w:cs="Arial"/>
                <w:sz w:val="18"/>
              </w:rPr>
            </w:pPr>
          </w:p>
        </w:tc>
      </w:tr>
      <w:tr w:rsidR="00626912" w:rsidRPr="00DE0557" w14:paraId="3848F933" w14:textId="77777777" w:rsidTr="00626912">
        <w:trPr>
          <w:trHeight w:val="255"/>
        </w:trPr>
        <w:tc>
          <w:tcPr>
            <w:tcW w:w="4525" w:type="dxa"/>
            <w:gridSpan w:val="2"/>
            <w:noWrap/>
            <w:hideMark/>
          </w:tcPr>
          <w:p w14:paraId="19A80307" w14:textId="77777777" w:rsidR="00CC2C89" w:rsidRPr="00DE0557" w:rsidRDefault="00AD3EA6">
            <w:pPr>
              <w:ind w:left="90"/>
              <w:rPr>
                <w:rFonts w:ascii="Arial" w:hAnsi="Arial" w:cs="Arial"/>
                <w:sz w:val="18"/>
              </w:rPr>
            </w:pPr>
            <w:r w:rsidRPr="00DE0557">
              <w:rPr>
                <w:rFonts w:ascii="Arial" w:hAnsi="Arial" w:cs="Arial"/>
                <w:sz w:val="18"/>
              </w:rPr>
              <w:t>Recruitment of field staff</w:t>
            </w:r>
          </w:p>
        </w:tc>
        <w:tc>
          <w:tcPr>
            <w:tcW w:w="832" w:type="dxa"/>
            <w:noWrap/>
            <w:hideMark/>
          </w:tcPr>
          <w:p w14:paraId="5D88D67E" w14:textId="77777777" w:rsidR="00CC2C89" w:rsidRPr="00DE0557" w:rsidRDefault="00CC2C89">
            <w:pPr>
              <w:ind w:left="90"/>
              <w:rPr>
                <w:rFonts w:ascii="Arial" w:hAnsi="Arial" w:cs="Arial"/>
                <w:sz w:val="18"/>
              </w:rPr>
            </w:pPr>
          </w:p>
        </w:tc>
        <w:tc>
          <w:tcPr>
            <w:tcW w:w="1034" w:type="dxa"/>
            <w:noWrap/>
            <w:hideMark/>
          </w:tcPr>
          <w:p w14:paraId="65998D64" w14:textId="77777777" w:rsidR="00CC2C89" w:rsidRPr="00DE0557" w:rsidRDefault="00CC2C89">
            <w:pPr>
              <w:ind w:left="90"/>
              <w:rPr>
                <w:rFonts w:ascii="Arial" w:hAnsi="Arial" w:cs="Arial"/>
                <w:sz w:val="18"/>
              </w:rPr>
            </w:pPr>
          </w:p>
        </w:tc>
        <w:tc>
          <w:tcPr>
            <w:tcW w:w="928" w:type="dxa"/>
            <w:noWrap/>
            <w:hideMark/>
          </w:tcPr>
          <w:p w14:paraId="4ED22B90" w14:textId="77777777" w:rsidR="00CC2C89" w:rsidRPr="00DE0557" w:rsidRDefault="00CC2C89">
            <w:pPr>
              <w:ind w:left="90"/>
              <w:rPr>
                <w:rFonts w:ascii="Arial" w:hAnsi="Arial" w:cs="Arial"/>
                <w:sz w:val="18"/>
              </w:rPr>
            </w:pPr>
          </w:p>
        </w:tc>
        <w:tc>
          <w:tcPr>
            <w:tcW w:w="1923" w:type="dxa"/>
            <w:noWrap/>
            <w:hideMark/>
          </w:tcPr>
          <w:p w14:paraId="6FDE2547" w14:textId="77777777" w:rsidR="00CC2C89" w:rsidRPr="00DE0557" w:rsidRDefault="00CC2C89">
            <w:pPr>
              <w:ind w:left="90"/>
              <w:rPr>
                <w:rFonts w:ascii="Arial" w:hAnsi="Arial" w:cs="Arial"/>
                <w:sz w:val="18"/>
              </w:rPr>
            </w:pPr>
          </w:p>
        </w:tc>
      </w:tr>
      <w:tr w:rsidR="00626912" w:rsidRPr="00DE0557" w14:paraId="496DE2D9" w14:textId="77777777" w:rsidTr="00626912">
        <w:trPr>
          <w:trHeight w:val="255"/>
        </w:trPr>
        <w:tc>
          <w:tcPr>
            <w:tcW w:w="4525" w:type="dxa"/>
            <w:gridSpan w:val="2"/>
            <w:noWrap/>
            <w:hideMark/>
          </w:tcPr>
          <w:p w14:paraId="628CDC49" w14:textId="77777777" w:rsidR="00CC2C89" w:rsidRPr="00DE0557" w:rsidRDefault="00CC2C89">
            <w:pPr>
              <w:ind w:left="90"/>
              <w:rPr>
                <w:rFonts w:ascii="Arial" w:hAnsi="Arial" w:cs="Arial"/>
                <w:sz w:val="18"/>
              </w:rPr>
            </w:pPr>
          </w:p>
        </w:tc>
        <w:tc>
          <w:tcPr>
            <w:tcW w:w="832" w:type="dxa"/>
            <w:noWrap/>
            <w:hideMark/>
          </w:tcPr>
          <w:p w14:paraId="50EBD6A7" w14:textId="77777777" w:rsidR="00CC2C89" w:rsidRPr="00DE0557" w:rsidRDefault="00CC2C89">
            <w:pPr>
              <w:ind w:left="90"/>
              <w:rPr>
                <w:rFonts w:ascii="Arial" w:hAnsi="Arial" w:cs="Arial"/>
                <w:sz w:val="18"/>
              </w:rPr>
            </w:pPr>
          </w:p>
        </w:tc>
        <w:tc>
          <w:tcPr>
            <w:tcW w:w="1034" w:type="dxa"/>
            <w:noWrap/>
            <w:hideMark/>
          </w:tcPr>
          <w:p w14:paraId="0296A15C" w14:textId="77777777" w:rsidR="00CC2C89" w:rsidRPr="00DE0557" w:rsidRDefault="00CC2C89">
            <w:pPr>
              <w:ind w:left="90"/>
              <w:rPr>
                <w:rFonts w:ascii="Arial" w:hAnsi="Arial" w:cs="Arial"/>
                <w:sz w:val="18"/>
              </w:rPr>
            </w:pPr>
          </w:p>
        </w:tc>
        <w:tc>
          <w:tcPr>
            <w:tcW w:w="928" w:type="dxa"/>
            <w:noWrap/>
            <w:hideMark/>
          </w:tcPr>
          <w:p w14:paraId="67B8EDFB" w14:textId="77777777" w:rsidR="00CC2C89" w:rsidRPr="00DE0557" w:rsidRDefault="00CC2C89">
            <w:pPr>
              <w:ind w:left="90"/>
              <w:rPr>
                <w:rFonts w:ascii="Arial" w:hAnsi="Arial" w:cs="Arial"/>
                <w:sz w:val="18"/>
              </w:rPr>
            </w:pPr>
          </w:p>
        </w:tc>
        <w:tc>
          <w:tcPr>
            <w:tcW w:w="1923" w:type="dxa"/>
            <w:noWrap/>
            <w:hideMark/>
          </w:tcPr>
          <w:p w14:paraId="3C8EB2CB" w14:textId="77777777" w:rsidR="00CC2C89" w:rsidRPr="00DE0557" w:rsidRDefault="00CC2C89">
            <w:pPr>
              <w:ind w:left="90"/>
              <w:rPr>
                <w:rFonts w:ascii="Arial" w:hAnsi="Arial" w:cs="Arial"/>
                <w:sz w:val="18"/>
              </w:rPr>
            </w:pPr>
          </w:p>
        </w:tc>
      </w:tr>
      <w:tr w:rsidR="00626912" w:rsidRPr="00DE0557" w14:paraId="6F629381" w14:textId="77777777" w:rsidTr="00626912">
        <w:trPr>
          <w:trHeight w:val="255"/>
        </w:trPr>
        <w:tc>
          <w:tcPr>
            <w:tcW w:w="4525" w:type="dxa"/>
            <w:gridSpan w:val="2"/>
            <w:noWrap/>
            <w:hideMark/>
          </w:tcPr>
          <w:p w14:paraId="17A47527" w14:textId="77777777" w:rsidR="00CC2C89" w:rsidRPr="00DE0557" w:rsidRDefault="00AD3EA6">
            <w:pPr>
              <w:ind w:left="90"/>
              <w:rPr>
                <w:rFonts w:ascii="Arial" w:hAnsi="Arial" w:cs="Arial"/>
                <w:b/>
                <w:bCs/>
                <w:sz w:val="18"/>
              </w:rPr>
            </w:pPr>
            <w:r w:rsidRPr="00DE0557">
              <w:rPr>
                <w:rFonts w:ascii="Arial" w:hAnsi="Arial" w:cs="Arial"/>
                <w:b/>
                <w:bCs/>
                <w:sz w:val="18"/>
              </w:rPr>
              <w:t>Total of above</w:t>
            </w:r>
          </w:p>
        </w:tc>
        <w:tc>
          <w:tcPr>
            <w:tcW w:w="832" w:type="dxa"/>
            <w:noWrap/>
            <w:hideMark/>
          </w:tcPr>
          <w:p w14:paraId="1B2F163D" w14:textId="77777777" w:rsidR="00CC2C89" w:rsidRPr="00DE0557" w:rsidRDefault="00CC2C89">
            <w:pPr>
              <w:ind w:left="90"/>
              <w:rPr>
                <w:rFonts w:ascii="Arial" w:hAnsi="Arial" w:cs="Arial"/>
                <w:sz w:val="18"/>
              </w:rPr>
            </w:pPr>
          </w:p>
        </w:tc>
        <w:tc>
          <w:tcPr>
            <w:tcW w:w="1034" w:type="dxa"/>
            <w:noWrap/>
            <w:hideMark/>
          </w:tcPr>
          <w:p w14:paraId="7874D70E" w14:textId="77777777" w:rsidR="00CC2C89" w:rsidRPr="00DE0557" w:rsidRDefault="00CC2C89">
            <w:pPr>
              <w:ind w:left="90"/>
              <w:rPr>
                <w:rFonts w:ascii="Arial" w:hAnsi="Arial" w:cs="Arial"/>
                <w:sz w:val="18"/>
              </w:rPr>
            </w:pPr>
          </w:p>
        </w:tc>
        <w:tc>
          <w:tcPr>
            <w:tcW w:w="928" w:type="dxa"/>
            <w:noWrap/>
            <w:hideMark/>
          </w:tcPr>
          <w:p w14:paraId="356B3D6E" w14:textId="77777777" w:rsidR="00CC2C89" w:rsidRPr="00DE0557" w:rsidRDefault="00CC2C89">
            <w:pPr>
              <w:ind w:left="90"/>
              <w:rPr>
                <w:rFonts w:ascii="Arial" w:hAnsi="Arial" w:cs="Arial"/>
                <w:sz w:val="18"/>
              </w:rPr>
            </w:pPr>
          </w:p>
        </w:tc>
        <w:tc>
          <w:tcPr>
            <w:tcW w:w="1923" w:type="dxa"/>
            <w:noWrap/>
            <w:hideMark/>
          </w:tcPr>
          <w:p w14:paraId="6E207CD9" w14:textId="77777777" w:rsidR="00CC2C89" w:rsidRPr="00DE0557" w:rsidRDefault="00AD3EA6">
            <w:pPr>
              <w:ind w:left="90"/>
              <w:rPr>
                <w:rFonts w:ascii="Arial" w:hAnsi="Arial" w:cs="Arial"/>
                <w:b/>
                <w:bCs/>
                <w:sz w:val="18"/>
              </w:rPr>
            </w:pPr>
            <w:r w:rsidRPr="00DE0557">
              <w:rPr>
                <w:rFonts w:ascii="Arial" w:hAnsi="Arial" w:cs="Arial"/>
                <w:b/>
                <w:bCs/>
                <w:sz w:val="18"/>
              </w:rPr>
              <w:t>0.00</w:t>
            </w:r>
          </w:p>
        </w:tc>
      </w:tr>
      <w:tr w:rsidR="00626912" w:rsidRPr="00DE0557" w14:paraId="0C451E98" w14:textId="77777777" w:rsidTr="00626912">
        <w:trPr>
          <w:trHeight w:val="255"/>
        </w:trPr>
        <w:tc>
          <w:tcPr>
            <w:tcW w:w="4525" w:type="dxa"/>
            <w:gridSpan w:val="2"/>
            <w:noWrap/>
            <w:hideMark/>
          </w:tcPr>
          <w:p w14:paraId="33C1B3AD" w14:textId="77777777" w:rsidR="00CC2C89" w:rsidRPr="00DE0557" w:rsidRDefault="00CC2C89">
            <w:pPr>
              <w:ind w:left="90"/>
              <w:rPr>
                <w:rFonts w:ascii="Arial" w:hAnsi="Arial" w:cs="Arial"/>
                <w:b/>
                <w:bCs/>
                <w:sz w:val="18"/>
              </w:rPr>
            </w:pPr>
          </w:p>
        </w:tc>
        <w:tc>
          <w:tcPr>
            <w:tcW w:w="832" w:type="dxa"/>
            <w:noWrap/>
            <w:hideMark/>
          </w:tcPr>
          <w:p w14:paraId="2916B869" w14:textId="77777777" w:rsidR="00CC2C89" w:rsidRPr="00DE0557" w:rsidRDefault="00CC2C89">
            <w:pPr>
              <w:ind w:left="90"/>
              <w:rPr>
                <w:rFonts w:ascii="Arial" w:hAnsi="Arial" w:cs="Arial"/>
                <w:sz w:val="18"/>
              </w:rPr>
            </w:pPr>
          </w:p>
        </w:tc>
        <w:tc>
          <w:tcPr>
            <w:tcW w:w="1034" w:type="dxa"/>
            <w:noWrap/>
            <w:hideMark/>
          </w:tcPr>
          <w:p w14:paraId="67AD4F56" w14:textId="77777777" w:rsidR="00CC2C89" w:rsidRPr="00DE0557" w:rsidRDefault="00CC2C89">
            <w:pPr>
              <w:ind w:left="90"/>
              <w:rPr>
                <w:rFonts w:ascii="Arial" w:hAnsi="Arial" w:cs="Arial"/>
                <w:sz w:val="18"/>
              </w:rPr>
            </w:pPr>
          </w:p>
        </w:tc>
        <w:tc>
          <w:tcPr>
            <w:tcW w:w="928" w:type="dxa"/>
            <w:noWrap/>
            <w:hideMark/>
          </w:tcPr>
          <w:p w14:paraId="7EC9831C" w14:textId="77777777" w:rsidR="00CC2C89" w:rsidRPr="00DE0557" w:rsidRDefault="00CC2C89">
            <w:pPr>
              <w:ind w:left="90"/>
              <w:rPr>
                <w:rFonts w:ascii="Arial" w:hAnsi="Arial" w:cs="Arial"/>
                <w:sz w:val="18"/>
              </w:rPr>
            </w:pPr>
          </w:p>
        </w:tc>
        <w:tc>
          <w:tcPr>
            <w:tcW w:w="1923" w:type="dxa"/>
            <w:noWrap/>
            <w:hideMark/>
          </w:tcPr>
          <w:p w14:paraId="13B7C674" w14:textId="77777777" w:rsidR="00CC2C89" w:rsidRPr="00DE0557" w:rsidRDefault="00CC2C89">
            <w:pPr>
              <w:ind w:left="90"/>
              <w:rPr>
                <w:rFonts w:ascii="Arial" w:hAnsi="Arial" w:cs="Arial"/>
                <w:b/>
                <w:bCs/>
                <w:sz w:val="18"/>
              </w:rPr>
            </w:pPr>
          </w:p>
        </w:tc>
      </w:tr>
      <w:tr w:rsidR="00626912" w:rsidRPr="00DE0557" w14:paraId="4FC4FA47" w14:textId="77777777" w:rsidTr="00626912">
        <w:trPr>
          <w:trHeight w:val="255"/>
        </w:trPr>
        <w:tc>
          <w:tcPr>
            <w:tcW w:w="4525" w:type="dxa"/>
            <w:gridSpan w:val="2"/>
            <w:noWrap/>
            <w:hideMark/>
          </w:tcPr>
          <w:p w14:paraId="52B36783" w14:textId="77777777" w:rsidR="00CC2C89" w:rsidRPr="00DE0557" w:rsidRDefault="00CC2C89">
            <w:pPr>
              <w:ind w:left="90"/>
              <w:rPr>
                <w:rFonts w:ascii="Arial" w:hAnsi="Arial" w:cs="Arial"/>
                <w:b/>
                <w:bCs/>
                <w:sz w:val="18"/>
              </w:rPr>
            </w:pPr>
          </w:p>
        </w:tc>
        <w:tc>
          <w:tcPr>
            <w:tcW w:w="832" w:type="dxa"/>
            <w:noWrap/>
            <w:hideMark/>
          </w:tcPr>
          <w:p w14:paraId="4796F291" w14:textId="77777777" w:rsidR="00CC2C89" w:rsidRPr="00DE0557" w:rsidRDefault="00CC2C89">
            <w:pPr>
              <w:ind w:left="90"/>
              <w:rPr>
                <w:rFonts w:ascii="Arial" w:hAnsi="Arial" w:cs="Arial"/>
                <w:sz w:val="18"/>
              </w:rPr>
            </w:pPr>
          </w:p>
        </w:tc>
        <w:tc>
          <w:tcPr>
            <w:tcW w:w="1034" w:type="dxa"/>
            <w:noWrap/>
            <w:hideMark/>
          </w:tcPr>
          <w:p w14:paraId="04E486B0" w14:textId="77777777" w:rsidR="00CC2C89" w:rsidRPr="00DE0557" w:rsidRDefault="00CC2C89">
            <w:pPr>
              <w:ind w:left="90"/>
              <w:rPr>
                <w:rFonts w:ascii="Arial" w:hAnsi="Arial" w:cs="Arial"/>
                <w:sz w:val="18"/>
              </w:rPr>
            </w:pPr>
          </w:p>
        </w:tc>
        <w:tc>
          <w:tcPr>
            <w:tcW w:w="928" w:type="dxa"/>
            <w:noWrap/>
            <w:hideMark/>
          </w:tcPr>
          <w:p w14:paraId="4E0FB187" w14:textId="77777777" w:rsidR="00CC2C89" w:rsidRPr="00DE0557" w:rsidRDefault="00CC2C89">
            <w:pPr>
              <w:ind w:left="90"/>
              <w:rPr>
                <w:rFonts w:ascii="Arial" w:hAnsi="Arial" w:cs="Arial"/>
                <w:sz w:val="18"/>
              </w:rPr>
            </w:pPr>
          </w:p>
        </w:tc>
        <w:tc>
          <w:tcPr>
            <w:tcW w:w="1923" w:type="dxa"/>
            <w:noWrap/>
            <w:hideMark/>
          </w:tcPr>
          <w:p w14:paraId="4B1A6C99" w14:textId="77777777" w:rsidR="00CC2C89" w:rsidRPr="00DE0557" w:rsidRDefault="00CC2C89">
            <w:pPr>
              <w:ind w:left="90"/>
              <w:rPr>
                <w:rFonts w:ascii="Arial" w:hAnsi="Arial" w:cs="Arial"/>
                <w:b/>
                <w:bCs/>
                <w:sz w:val="18"/>
              </w:rPr>
            </w:pPr>
          </w:p>
        </w:tc>
      </w:tr>
      <w:tr w:rsidR="00626912" w:rsidRPr="00DE0557" w14:paraId="38108AF3" w14:textId="77777777" w:rsidTr="00626912">
        <w:trPr>
          <w:trHeight w:val="255"/>
        </w:trPr>
        <w:tc>
          <w:tcPr>
            <w:tcW w:w="4525" w:type="dxa"/>
            <w:gridSpan w:val="2"/>
            <w:noWrap/>
            <w:hideMark/>
          </w:tcPr>
          <w:p w14:paraId="52C267AF" w14:textId="77777777" w:rsidR="00CC2C89" w:rsidRPr="00DE0557" w:rsidRDefault="00AD3EA6">
            <w:pPr>
              <w:ind w:left="90"/>
              <w:rPr>
                <w:rFonts w:ascii="Arial" w:hAnsi="Arial" w:cs="Arial"/>
                <w:b/>
                <w:bCs/>
                <w:sz w:val="18"/>
              </w:rPr>
            </w:pPr>
            <w:r w:rsidRPr="00DE0557">
              <w:rPr>
                <w:rFonts w:ascii="Arial" w:hAnsi="Arial" w:cs="Arial"/>
                <w:b/>
                <w:bCs/>
                <w:sz w:val="18"/>
              </w:rPr>
              <w:lastRenderedPageBreak/>
              <w:t>Interviewer training</w:t>
            </w:r>
          </w:p>
        </w:tc>
        <w:tc>
          <w:tcPr>
            <w:tcW w:w="832" w:type="dxa"/>
            <w:noWrap/>
            <w:hideMark/>
          </w:tcPr>
          <w:p w14:paraId="07108203" w14:textId="77777777" w:rsidR="00CC2C89" w:rsidRPr="00DE0557" w:rsidRDefault="00AD3EA6">
            <w:pPr>
              <w:ind w:left="90"/>
              <w:rPr>
                <w:rFonts w:ascii="Arial" w:hAnsi="Arial" w:cs="Arial"/>
                <w:b/>
                <w:bCs/>
                <w:sz w:val="18"/>
              </w:rPr>
            </w:pPr>
            <w:r w:rsidRPr="00DE0557">
              <w:rPr>
                <w:rFonts w:ascii="Arial" w:hAnsi="Arial" w:cs="Arial"/>
                <w:b/>
                <w:bCs/>
                <w:sz w:val="18"/>
              </w:rPr>
              <w:t>Cost</w:t>
            </w:r>
          </w:p>
        </w:tc>
        <w:tc>
          <w:tcPr>
            <w:tcW w:w="1034" w:type="dxa"/>
            <w:noWrap/>
            <w:hideMark/>
          </w:tcPr>
          <w:p w14:paraId="1F5873F9" w14:textId="77777777" w:rsidR="00CC2C89" w:rsidRPr="00DE0557" w:rsidRDefault="00AD3EA6">
            <w:pPr>
              <w:ind w:left="90"/>
              <w:rPr>
                <w:rFonts w:ascii="Arial" w:hAnsi="Arial" w:cs="Arial"/>
                <w:b/>
                <w:bCs/>
                <w:sz w:val="18"/>
              </w:rPr>
            </w:pPr>
            <w:r w:rsidRPr="00DE0557">
              <w:rPr>
                <w:rFonts w:ascii="Arial" w:hAnsi="Arial" w:cs="Arial"/>
                <w:b/>
                <w:bCs/>
                <w:sz w:val="18"/>
              </w:rPr>
              <w:t># people</w:t>
            </w:r>
          </w:p>
        </w:tc>
        <w:tc>
          <w:tcPr>
            <w:tcW w:w="928" w:type="dxa"/>
            <w:noWrap/>
            <w:hideMark/>
          </w:tcPr>
          <w:p w14:paraId="1F65EADB" w14:textId="77777777" w:rsidR="00CC2C89" w:rsidRPr="00DE0557" w:rsidRDefault="00AD3EA6">
            <w:pPr>
              <w:ind w:left="90"/>
              <w:rPr>
                <w:rFonts w:ascii="Arial" w:hAnsi="Arial" w:cs="Arial"/>
                <w:b/>
                <w:bCs/>
                <w:sz w:val="18"/>
              </w:rPr>
            </w:pPr>
            <w:r w:rsidRPr="00DE0557">
              <w:rPr>
                <w:rFonts w:ascii="Arial" w:hAnsi="Arial" w:cs="Arial"/>
                <w:b/>
                <w:bCs/>
                <w:sz w:val="18"/>
              </w:rPr>
              <w:t># days</w:t>
            </w:r>
          </w:p>
        </w:tc>
        <w:tc>
          <w:tcPr>
            <w:tcW w:w="1923" w:type="dxa"/>
            <w:noWrap/>
            <w:hideMark/>
          </w:tcPr>
          <w:p w14:paraId="23EF8D68" w14:textId="77777777" w:rsidR="00CC2C89" w:rsidRPr="00DE0557" w:rsidRDefault="00AD3EA6">
            <w:pPr>
              <w:ind w:left="90"/>
              <w:rPr>
                <w:rFonts w:ascii="Arial" w:hAnsi="Arial" w:cs="Arial"/>
                <w:b/>
                <w:bCs/>
                <w:sz w:val="18"/>
              </w:rPr>
            </w:pPr>
            <w:r w:rsidRPr="00DE0557">
              <w:rPr>
                <w:rFonts w:ascii="Arial" w:hAnsi="Arial" w:cs="Arial"/>
                <w:b/>
                <w:bCs/>
                <w:sz w:val="18"/>
              </w:rPr>
              <w:t xml:space="preserve">Total (local </w:t>
            </w:r>
            <w:proofErr w:type="spellStart"/>
            <w:r w:rsidRPr="00DE0557">
              <w:rPr>
                <w:rFonts w:ascii="Arial" w:hAnsi="Arial" w:cs="Arial"/>
                <w:b/>
                <w:bCs/>
                <w:sz w:val="18"/>
              </w:rPr>
              <w:t>curr</w:t>
            </w:r>
            <w:proofErr w:type="spellEnd"/>
            <w:r w:rsidRPr="00DE0557">
              <w:rPr>
                <w:rFonts w:ascii="Arial" w:hAnsi="Arial" w:cs="Arial"/>
                <w:b/>
                <w:bCs/>
                <w:sz w:val="18"/>
              </w:rPr>
              <w:t>)</w:t>
            </w:r>
          </w:p>
        </w:tc>
      </w:tr>
      <w:tr w:rsidR="00626912" w:rsidRPr="00DE0557" w14:paraId="0A892CB4" w14:textId="77777777" w:rsidTr="00626912">
        <w:trPr>
          <w:trHeight w:val="255"/>
        </w:trPr>
        <w:tc>
          <w:tcPr>
            <w:tcW w:w="4525" w:type="dxa"/>
            <w:gridSpan w:val="2"/>
            <w:noWrap/>
            <w:hideMark/>
          </w:tcPr>
          <w:p w14:paraId="6DAF60A5" w14:textId="77777777" w:rsidR="00CC2C89" w:rsidRPr="00DE0557" w:rsidRDefault="00AD3EA6">
            <w:pPr>
              <w:ind w:left="90"/>
              <w:rPr>
                <w:rFonts w:ascii="Arial" w:hAnsi="Arial" w:cs="Arial"/>
                <w:sz w:val="18"/>
              </w:rPr>
            </w:pPr>
            <w:r w:rsidRPr="00DE0557">
              <w:rPr>
                <w:rFonts w:ascii="Arial" w:hAnsi="Arial" w:cs="Arial"/>
                <w:sz w:val="18"/>
              </w:rPr>
              <w:t>Venue</w:t>
            </w:r>
          </w:p>
        </w:tc>
        <w:tc>
          <w:tcPr>
            <w:tcW w:w="832" w:type="dxa"/>
            <w:noWrap/>
            <w:hideMark/>
          </w:tcPr>
          <w:p w14:paraId="7C1B8802" w14:textId="77777777" w:rsidR="00CC2C89" w:rsidRPr="00DE0557" w:rsidRDefault="00CC2C89">
            <w:pPr>
              <w:ind w:left="90"/>
              <w:rPr>
                <w:rFonts w:ascii="Arial" w:hAnsi="Arial" w:cs="Arial"/>
                <w:b/>
                <w:bCs/>
                <w:sz w:val="18"/>
              </w:rPr>
            </w:pPr>
          </w:p>
        </w:tc>
        <w:tc>
          <w:tcPr>
            <w:tcW w:w="1034" w:type="dxa"/>
            <w:noWrap/>
            <w:hideMark/>
          </w:tcPr>
          <w:p w14:paraId="473DAE7C" w14:textId="77777777" w:rsidR="00CC2C89" w:rsidRPr="00DE0557" w:rsidRDefault="00CC2C89">
            <w:pPr>
              <w:ind w:left="90"/>
              <w:rPr>
                <w:rFonts w:ascii="Arial" w:hAnsi="Arial" w:cs="Arial"/>
                <w:b/>
                <w:bCs/>
                <w:sz w:val="18"/>
              </w:rPr>
            </w:pPr>
          </w:p>
        </w:tc>
        <w:tc>
          <w:tcPr>
            <w:tcW w:w="928" w:type="dxa"/>
            <w:noWrap/>
            <w:hideMark/>
          </w:tcPr>
          <w:p w14:paraId="245BAB55" w14:textId="77777777" w:rsidR="00CC2C89" w:rsidRPr="00DE0557" w:rsidRDefault="00CC2C89">
            <w:pPr>
              <w:ind w:left="90"/>
              <w:rPr>
                <w:rFonts w:ascii="Arial" w:hAnsi="Arial" w:cs="Arial"/>
                <w:b/>
                <w:bCs/>
                <w:sz w:val="18"/>
              </w:rPr>
            </w:pPr>
          </w:p>
        </w:tc>
        <w:tc>
          <w:tcPr>
            <w:tcW w:w="1923" w:type="dxa"/>
            <w:noWrap/>
            <w:hideMark/>
          </w:tcPr>
          <w:p w14:paraId="6BC89F03" w14:textId="77777777" w:rsidR="00CC2C89" w:rsidRPr="00DE0557" w:rsidRDefault="00CC2C89">
            <w:pPr>
              <w:ind w:left="90"/>
              <w:rPr>
                <w:rFonts w:ascii="Arial" w:hAnsi="Arial" w:cs="Arial"/>
                <w:b/>
                <w:bCs/>
                <w:sz w:val="18"/>
              </w:rPr>
            </w:pPr>
          </w:p>
        </w:tc>
      </w:tr>
      <w:tr w:rsidR="00626912" w:rsidRPr="00DE0557" w14:paraId="665374B4" w14:textId="77777777" w:rsidTr="00626912">
        <w:trPr>
          <w:trHeight w:val="255"/>
        </w:trPr>
        <w:tc>
          <w:tcPr>
            <w:tcW w:w="4525" w:type="dxa"/>
            <w:gridSpan w:val="2"/>
            <w:noWrap/>
            <w:hideMark/>
          </w:tcPr>
          <w:p w14:paraId="4B84BD8C" w14:textId="77777777" w:rsidR="00CC2C89" w:rsidRPr="00DE0557" w:rsidRDefault="00AD3EA6">
            <w:pPr>
              <w:ind w:left="90"/>
              <w:rPr>
                <w:rFonts w:ascii="Arial" w:hAnsi="Arial" w:cs="Arial"/>
                <w:sz w:val="18"/>
              </w:rPr>
            </w:pPr>
            <w:r w:rsidRPr="00DE0557">
              <w:rPr>
                <w:rFonts w:ascii="Arial" w:hAnsi="Arial" w:cs="Arial"/>
                <w:sz w:val="18"/>
              </w:rPr>
              <w:t>Supplies</w:t>
            </w:r>
          </w:p>
        </w:tc>
        <w:tc>
          <w:tcPr>
            <w:tcW w:w="832" w:type="dxa"/>
            <w:noWrap/>
            <w:hideMark/>
          </w:tcPr>
          <w:p w14:paraId="3E687AA0" w14:textId="77777777" w:rsidR="00CC2C89" w:rsidRPr="00DE0557" w:rsidRDefault="00CC2C89">
            <w:pPr>
              <w:ind w:left="90"/>
              <w:rPr>
                <w:rFonts w:ascii="Arial" w:hAnsi="Arial" w:cs="Arial"/>
                <w:sz w:val="18"/>
              </w:rPr>
            </w:pPr>
          </w:p>
        </w:tc>
        <w:tc>
          <w:tcPr>
            <w:tcW w:w="1034" w:type="dxa"/>
            <w:noWrap/>
            <w:hideMark/>
          </w:tcPr>
          <w:p w14:paraId="49353300" w14:textId="77777777" w:rsidR="00CC2C89" w:rsidRPr="00DE0557" w:rsidRDefault="00CC2C89">
            <w:pPr>
              <w:ind w:left="90"/>
              <w:rPr>
                <w:rFonts w:ascii="Arial" w:hAnsi="Arial" w:cs="Arial"/>
                <w:sz w:val="18"/>
              </w:rPr>
            </w:pPr>
          </w:p>
        </w:tc>
        <w:tc>
          <w:tcPr>
            <w:tcW w:w="928" w:type="dxa"/>
            <w:noWrap/>
            <w:hideMark/>
          </w:tcPr>
          <w:p w14:paraId="18F26FE7" w14:textId="77777777" w:rsidR="00CC2C89" w:rsidRPr="00DE0557" w:rsidRDefault="00CC2C89">
            <w:pPr>
              <w:ind w:left="90"/>
              <w:rPr>
                <w:rFonts w:ascii="Arial" w:hAnsi="Arial" w:cs="Arial"/>
                <w:sz w:val="18"/>
              </w:rPr>
            </w:pPr>
          </w:p>
        </w:tc>
        <w:tc>
          <w:tcPr>
            <w:tcW w:w="1923" w:type="dxa"/>
            <w:noWrap/>
            <w:hideMark/>
          </w:tcPr>
          <w:p w14:paraId="27BBAFC9" w14:textId="77777777" w:rsidR="00CC2C89" w:rsidRPr="00DE0557" w:rsidRDefault="00CC2C89">
            <w:pPr>
              <w:ind w:left="90"/>
              <w:rPr>
                <w:rFonts w:ascii="Arial" w:hAnsi="Arial" w:cs="Arial"/>
                <w:sz w:val="18"/>
              </w:rPr>
            </w:pPr>
          </w:p>
        </w:tc>
      </w:tr>
      <w:tr w:rsidR="00626912" w:rsidRPr="00DE0557" w14:paraId="74DE8100" w14:textId="77777777" w:rsidTr="00626912">
        <w:trPr>
          <w:trHeight w:val="255"/>
        </w:trPr>
        <w:tc>
          <w:tcPr>
            <w:tcW w:w="4525" w:type="dxa"/>
            <w:gridSpan w:val="2"/>
            <w:noWrap/>
            <w:hideMark/>
          </w:tcPr>
          <w:p w14:paraId="2AB1108F" w14:textId="77777777" w:rsidR="00CC2C89" w:rsidRPr="00DE0557" w:rsidRDefault="00AD3EA6">
            <w:pPr>
              <w:ind w:left="90"/>
              <w:rPr>
                <w:rFonts w:ascii="Arial" w:hAnsi="Arial" w:cs="Arial"/>
                <w:sz w:val="18"/>
              </w:rPr>
            </w:pPr>
            <w:r w:rsidRPr="00DE0557">
              <w:rPr>
                <w:rFonts w:ascii="Arial" w:hAnsi="Arial" w:cs="Arial"/>
                <w:sz w:val="18"/>
              </w:rPr>
              <w:t>Food</w:t>
            </w:r>
          </w:p>
        </w:tc>
        <w:tc>
          <w:tcPr>
            <w:tcW w:w="832" w:type="dxa"/>
            <w:noWrap/>
            <w:hideMark/>
          </w:tcPr>
          <w:p w14:paraId="65D4F864" w14:textId="77777777" w:rsidR="00CC2C89" w:rsidRPr="00DE0557" w:rsidRDefault="00CC2C89">
            <w:pPr>
              <w:ind w:left="90"/>
              <w:rPr>
                <w:rFonts w:ascii="Arial" w:hAnsi="Arial" w:cs="Arial"/>
                <w:sz w:val="18"/>
              </w:rPr>
            </w:pPr>
          </w:p>
        </w:tc>
        <w:tc>
          <w:tcPr>
            <w:tcW w:w="1034" w:type="dxa"/>
            <w:noWrap/>
            <w:hideMark/>
          </w:tcPr>
          <w:p w14:paraId="364A083E" w14:textId="77777777" w:rsidR="00CC2C89" w:rsidRPr="00DE0557" w:rsidRDefault="00CC2C89">
            <w:pPr>
              <w:ind w:left="90"/>
              <w:rPr>
                <w:rFonts w:ascii="Arial" w:hAnsi="Arial" w:cs="Arial"/>
                <w:sz w:val="18"/>
              </w:rPr>
            </w:pPr>
          </w:p>
        </w:tc>
        <w:tc>
          <w:tcPr>
            <w:tcW w:w="928" w:type="dxa"/>
            <w:noWrap/>
            <w:hideMark/>
          </w:tcPr>
          <w:p w14:paraId="512B0C49" w14:textId="77777777" w:rsidR="00CC2C89" w:rsidRPr="00DE0557" w:rsidRDefault="00CC2C89">
            <w:pPr>
              <w:ind w:left="90"/>
              <w:rPr>
                <w:rFonts w:ascii="Arial" w:hAnsi="Arial" w:cs="Arial"/>
                <w:sz w:val="18"/>
              </w:rPr>
            </w:pPr>
          </w:p>
        </w:tc>
        <w:tc>
          <w:tcPr>
            <w:tcW w:w="1923" w:type="dxa"/>
            <w:noWrap/>
            <w:hideMark/>
          </w:tcPr>
          <w:p w14:paraId="7B833D95" w14:textId="77777777" w:rsidR="00CC2C89" w:rsidRPr="00DE0557" w:rsidRDefault="00CC2C89">
            <w:pPr>
              <w:ind w:left="90"/>
              <w:rPr>
                <w:rFonts w:ascii="Arial" w:hAnsi="Arial" w:cs="Arial"/>
                <w:sz w:val="18"/>
              </w:rPr>
            </w:pPr>
          </w:p>
        </w:tc>
      </w:tr>
      <w:tr w:rsidR="00626912" w:rsidRPr="00DE0557" w14:paraId="4A24F47C" w14:textId="77777777" w:rsidTr="00626912">
        <w:trPr>
          <w:trHeight w:val="255"/>
        </w:trPr>
        <w:tc>
          <w:tcPr>
            <w:tcW w:w="4525" w:type="dxa"/>
            <w:gridSpan w:val="2"/>
            <w:noWrap/>
            <w:hideMark/>
          </w:tcPr>
          <w:p w14:paraId="1707D137" w14:textId="77777777" w:rsidR="00CC2C89" w:rsidRPr="00DE0557" w:rsidRDefault="00AD3EA6">
            <w:pPr>
              <w:ind w:left="90"/>
              <w:rPr>
                <w:rFonts w:ascii="Arial" w:hAnsi="Arial" w:cs="Arial"/>
                <w:sz w:val="18"/>
              </w:rPr>
            </w:pPr>
            <w:r w:rsidRPr="00DE0557">
              <w:rPr>
                <w:rFonts w:ascii="Arial" w:hAnsi="Arial" w:cs="Arial"/>
                <w:sz w:val="18"/>
              </w:rPr>
              <w:t>Per-diems for interviewers</w:t>
            </w:r>
          </w:p>
        </w:tc>
        <w:tc>
          <w:tcPr>
            <w:tcW w:w="832" w:type="dxa"/>
            <w:noWrap/>
            <w:hideMark/>
          </w:tcPr>
          <w:p w14:paraId="21F1FA55" w14:textId="77777777" w:rsidR="00CC2C89" w:rsidRPr="00DE0557" w:rsidRDefault="00CC2C89">
            <w:pPr>
              <w:ind w:left="90"/>
              <w:rPr>
                <w:rFonts w:ascii="Arial" w:hAnsi="Arial" w:cs="Arial"/>
                <w:sz w:val="18"/>
              </w:rPr>
            </w:pPr>
          </w:p>
        </w:tc>
        <w:tc>
          <w:tcPr>
            <w:tcW w:w="1034" w:type="dxa"/>
            <w:noWrap/>
            <w:hideMark/>
          </w:tcPr>
          <w:p w14:paraId="5B1D5011" w14:textId="77777777" w:rsidR="00CC2C89" w:rsidRPr="00DE0557" w:rsidRDefault="00CC2C89">
            <w:pPr>
              <w:ind w:left="90"/>
              <w:rPr>
                <w:rFonts w:ascii="Arial" w:hAnsi="Arial" w:cs="Arial"/>
                <w:sz w:val="18"/>
              </w:rPr>
            </w:pPr>
          </w:p>
        </w:tc>
        <w:tc>
          <w:tcPr>
            <w:tcW w:w="928" w:type="dxa"/>
            <w:noWrap/>
            <w:hideMark/>
          </w:tcPr>
          <w:p w14:paraId="0E957711" w14:textId="77777777" w:rsidR="00CC2C89" w:rsidRPr="00DE0557" w:rsidRDefault="00CC2C89">
            <w:pPr>
              <w:ind w:left="90"/>
              <w:rPr>
                <w:rFonts w:ascii="Arial" w:hAnsi="Arial" w:cs="Arial"/>
                <w:sz w:val="18"/>
              </w:rPr>
            </w:pPr>
          </w:p>
        </w:tc>
        <w:tc>
          <w:tcPr>
            <w:tcW w:w="1923" w:type="dxa"/>
            <w:noWrap/>
            <w:hideMark/>
          </w:tcPr>
          <w:p w14:paraId="17058751" w14:textId="77777777" w:rsidR="00CC2C89" w:rsidRPr="00DE0557" w:rsidRDefault="00CC2C89">
            <w:pPr>
              <w:ind w:left="90"/>
              <w:rPr>
                <w:rFonts w:ascii="Arial" w:hAnsi="Arial" w:cs="Arial"/>
                <w:sz w:val="18"/>
              </w:rPr>
            </w:pPr>
          </w:p>
        </w:tc>
      </w:tr>
      <w:tr w:rsidR="00626912" w:rsidRPr="00DE0557" w14:paraId="0E15EE1D" w14:textId="77777777" w:rsidTr="00626912">
        <w:trPr>
          <w:trHeight w:val="255"/>
        </w:trPr>
        <w:tc>
          <w:tcPr>
            <w:tcW w:w="4525" w:type="dxa"/>
            <w:gridSpan w:val="2"/>
            <w:noWrap/>
            <w:hideMark/>
          </w:tcPr>
          <w:p w14:paraId="06C40C85" w14:textId="77777777" w:rsidR="00CC2C89" w:rsidRPr="00DE0557" w:rsidRDefault="00AD3EA6">
            <w:pPr>
              <w:ind w:left="90"/>
              <w:rPr>
                <w:rFonts w:ascii="Arial" w:hAnsi="Arial" w:cs="Arial"/>
                <w:sz w:val="18"/>
              </w:rPr>
            </w:pPr>
            <w:r w:rsidRPr="00DE0557">
              <w:rPr>
                <w:rFonts w:ascii="Arial" w:hAnsi="Arial" w:cs="Arial"/>
                <w:sz w:val="18"/>
              </w:rPr>
              <w:t>Support for facilitators</w:t>
            </w:r>
          </w:p>
        </w:tc>
        <w:tc>
          <w:tcPr>
            <w:tcW w:w="832" w:type="dxa"/>
            <w:noWrap/>
            <w:hideMark/>
          </w:tcPr>
          <w:p w14:paraId="2A210B22" w14:textId="77777777" w:rsidR="00CC2C89" w:rsidRPr="00DE0557" w:rsidRDefault="00CC2C89">
            <w:pPr>
              <w:ind w:left="90"/>
              <w:rPr>
                <w:rFonts w:ascii="Arial" w:hAnsi="Arial" w:cs="Arial"/>
                <w:sz w:val="18"/>
              </w:rPr>
            </w:pPr>
          </w:p>
        </w:tc>
        <w:tc>
          <w:tcPr>
            <w:tcW w:w="1034" w:type="dxa"/>
            <w:noWrap/>
            <w:hideMark/>
          </w:tcPr>
          <w:p w14:paraId="50B4CF66" w14:textId="77777777" w:rsidR="00CC2C89" w:rsidRPr="00DE0557" w:rsidRDefault="00CC2C89">
            <w:pPr>
              <w:ind w:left="90"/>
              <w:rPr>
                <w:rFonts w:ascii="Arial" w:hAnsi="Arial" w:cs="Arial"/>
                <w:sz w:val="18"/>
              </w:rPr>
            </w:pPr>
          </w:p>
        </w:tc>
        <w:tc>
          <w:tcPr>
            <w:tcW w:w="928" w:type="dxa"/>
            <w:noWrap/>
            <w:hideMark/>
          </w:tcPr>
          <w:p w14:paraId="438550CC" w14:textId="77777777" w:rsidR="00CC2C89" w:rsidRPr="00DE0557" w:rsidRDefault="00CC2C89">
            <w:pPr>
              <w:ind w:left="90"/>
              <w:rPr>
                <w:rFonts w:ascii="Arial" w:hAnsi="Arial" w:cs="Arial"/>
                <w:sz w:val="18"/>
              </w:rPr>
            </w:pPr>
          </w:p>
        </w:tc>
        <w:tc>
          <w:tcPr>
            <w:tcW w:w="1923" w:type="dxa"/>
            <w:noWrap/>
            <w:hideMark/>
          </w:tcPr>
          <w:p w14:paraId="6C798CA8" w14:textId="77777777" w:rsidR="00CC2C89" w:rsidRPr="00DE0557" w:rsidRDefault="00CC2C89">
            <w:pPr>
              <w:ind w:left="90"/>
              <w:rPr>
                <w:rFonts w:ascii="Arial" w:hAnsi="Arial" w:cs="Arial"/>
                <w:sz w:val="18"/>
              </w:rPr>
            </w:pPr>
          </w:p>
        </w:tc>
      </w:tr>
      <w:tr w:rsidR="00626912" w:rsidRPr="00DE0557" w14:paraId="4CB53A19" w14:textId="77777777" w:rsidTr="00626912">
        <w:trPr>
          <w:trHeight w:val="255"/>
        </w:trPr>
        <w:tc>
          <w:tcPr>
            <w:tcW w:w="4525" w:type="dxa"/>
            <w:gridSpan w:val="2"/>
            <w:noWrap/>
            <w:hideMark/>
          </w:tcPr>
          <w:p w14:paraId="7A5C835B" w14:textId="77777777" w:rsidR="00CC2C89" w:rsidRPr="00DE0557" w:rsidRDefault="00AD3EA6">
            <w:pPr>
              <w:ind w:left="90"/>
              <w:rPr>
                <w:rFonts w:ascii="Arial" w:hAnsi="Arial" w:cs="Arial"/>
                <w:sz w:val="18"/>
              </w:rPr>
            </w:pPr>
            <w:r w:rsidRPr="00DE0557">
              <w:rPr>
                <w:rFonts w:ascii="Arial" w:hAnsi="Arial" w:cs="Arial"/>
                <w:sz w:val="18"/>
              </w:rPr>
              <w:t>trainer 1</w:t>
            </w:r>
          </w:p>
        </w:tc>
        <w:tc>
          <w:tcPr>
            <w:tcW w:w="832" w:type="dxa"/>
            <w:noWrap/>
            <w:hideMark/>
          </w:tcPr>
          <w:p w14:paraId="4A283C6F" w14:textId="77777777" w:rsidR="00CC2C89" w:rsidRPr="00DE0557" w:rsidRDefault="00CC2C89">
            <w:pPr>
              <w:ind w:left="90"/>
              <w:rPr>
                <w:rFonts w:ascii="Arial" w:hAnsi="Arial" w:cs="Arial"/>
                <w:sz w:val="18"/>
              </w:rPr>
            </w:pPr>
          </w:p>
        </w:tc>
        <w:tc>
          <w:tcPr>
            <w:tcW w:w="1034" w:type="dxa"/>
            <w:noWrap/>
            <w:hideMark/>
          </w:tcPr>
          <w:p w14:paraId="04A34A44" w14:textId="77777777" w:rsidR="00CC2C89" w:rsidRPr="00DE0557" w:rsidRDefault="00CC2C89">
            <w:pPr>
              <w:ind w:left="90"/>
              <w:rPr>
                <w:rFonts w:ascii="Arial" w:hAnsi="Arial" w:cs="Arial"/>
                <w:sz w:val="18"/>
              </w:rPr>
            </w:pPr>
          </w:p>
        </w:tc>
        <w:tc>
          <w:tcPr>
            <w:tcW w:w="928" w:type="dxa"/>
            <w:noWrap/>
            <w:hideMark/>
          </w:tcPr>
          <w:p w14:paraId="0764C150" w14:textId="77777777" w:rsidR="00CC2C89" w:rsidRPr="00DE0557" w:rsidRDefault="00CC2C89">
            <w:pPr>
              <w:ind w:left="90"/>
              <w:rPr>
                <w:rFonts w:ascii="Arial" w:hAnsi="Arial" w:cs="Arial"/>
                <w:sz w:val="18"/>
              </w:rPr>
            </w:pPr>
          </w:p>
        </w:tc>
        <w:tc>
          <w:tcPr>
            <w:tcW w:w="1923" w:type="dxa"/>
            <w:noWrap/>
            <w:hideMark/>
          </w:tcPr>
          <w:p w14:paraId="3F58CCCA" w14:textId="77777777" w:rsidR="00CC2C89" w:rsidRPr="00DE0557" w:rsidRDefault="00CC2C89">
            <w:pPr>
              <w:ind w:left="90"/>
              <w:rPr>
                <w:rFonts w:ascii="Arial" w:hAnsi="Arial" w:cs="Arial"/>
                <w:sz w:val="18"/>
              </w:rPr>
            </w:pPr>
          </w:p>
        </w:tc>
      </w:tr>
      <w:tr w:rsidR="00626912" w:rsidRPr="00DE0557" w14:paraId="6409DE7E" w14:textId="77777777" w:rsidTr="00626912">
        <w:trPr>
          <w:trHeight w:val="255"/>
        </w:trPr>
        <w:tc>
          <w:tcPr>
            <w:tcW w:w="4525" w:type="dxa"/>
            <w:gridSpan w:val="2"/>
            <w:noWrap/>
            <w:hideMark/>
          </w:tcPr>
          <w:p w14:paraId="5F82AD51" w14:textId="77777777" w:rsidR="00CC2C89" w:rsidRPr="00DE0557" w:rsidRDefault="00AD3EA6">
            <w:pPr>
              <w:ind w:left="90"/>
              <w:rPr>
                <w:rFonts w:ascii="Arial" w:hAnsi="Arial" w:cs="Arial"/>
                <w:sz w:val="18"/>
              </w:rPr>
            </w:pPr>
            <w:r w:rsidRPr="00DE0557">
              <w:rPr>
                <w:rFonts w:ascii="Arial" w:hAnsi="Arial" w:cs="Arial"/>
                <w:sz w:val="18"/>
              </w:rPr>
              <w:t>trainer 2</w:t>
            </w:r>
          </w:p>
        </w:tc>
        <w:tc>
          <w:tcPr>
            <w:tcW w:w="832" w:type="dxa"/>
            <w:noWrap/>
            <w:hideMark/>
          </w:tcPr>
          <w:p w14:paraId="333FED45" w14:textId="77777777" w:rsidR="00CC2C89" w:rsidRPr="00DE0557" w:rsidRDefault="00CC2C89">
            <w:pPr>
              <w:ind w:left="90"/>
              <w:rPr>
                <w:rFonts w:ascii="Arial" w:hAnsi="Arial" w:cs="Arial"/>
                <w:sz w:val="18"/>
              </w:rPr>
            </w:pPr>
          </w:p>
        </w:tc>
        <w:tc>
          <w:tcPr>
            <w:tcW w:w="1034" w:type="dxa"/>
            <w:noWrap/>
            <w:hideMark/>
          </w:tcPr>
          <w:p w14:paraId="367E38AC" w14:textId="77777777" w:rsidR="00CC2C89" w:rsidRPr="00DE0557" w:rsidRDefault="00CC2C89">
            <w:pPr>
              <w:ind w:left="90"/>
              <w:rPr>
                <w:rFonts w:ascii="Arial" w:hAnsi="Arial" w:cs="Arial"/>
                <w:sz w:val="18"/>
              </w:rPr>
            </w:pPr>
          </w:p>
        </w:tc>
        <w:tc>
          <w:tcPr>
            <w:tcW w:w="928" w:type="dxa"/>
            <w:noWrap/>
            <w:hideMark/>
          </w:tcPr>
          <w:p w14:paraId="2350F8B3" w14:textId="77777777" w:rsidR="00CC2C89" w:rsidRPr="00DE0557" w:rsidRDefault="00CC2C89">
            <w:pPr>
              <w:ind w:left="90"/>
              <w:rPr>
                <w:rFonts w:ascii="Arial" w:hAnsi="Arial" w:cs="Arial"/>
                <w:sz w:val="18"/>
              </w:rPr>
            </w:pPr>
          </w:p>
        </w:tc>
        <w:tc>
          <w:tcPr>
            <w:tcW w:w="1923" w:type="dxa"/>
            <w:noWrap/>
            <w:hideMark/>
          </w:tcPr>
          <w:p w14:paraId="7461B92D" w14:textId="77777777" w:rsidR="00CC2C89" w:rsidRPr="00DE0557" w:rsidRDefault="00CC2C89">
            <w:pPr>
              <w:ind w:left="90"/>
              <w:rPr>
                <w:rFonts w:ascii="Arial" w:hAnsi="Arial" w:cs="Arial"/>
                <w:sz w:val="18"/>
              </w:rPr>
            </w:pPr>
          </w:p>
        </w:tc>
      </w:tr>
      <w:tr w:rsidR="00626912" w:rsidRPr="00DE0557" w14:paraId="61F4FB80" w14:textId="77777777" w:rsidTr="00626912">
        <w:trPr>
          <w:trHeight w:val="255"/>
        </w:trPr>
        <w:tc>
          <w:tcPr>
            <w:tcW w:w="4525" w:type="dxa"/>
            <w:gridSpan w:val="2"/>
            <w:noWrap/>
            <w:hideMark/>
          </w:tcPr>
          <w:p w14:paraId="69A97E62" w14:textId="77777777" w:rsidR="00CC2C89" w:rsidRPr="00DE0557" w:rsidRDefault="00AD3EA6">
            <w:pPr>
              <w:ind w:left="90"/>
              <w:rPr>
                <w:rFonts w:ascii="Arial" w:hAnsi="Arial" w:cs="Arial"/>
                <w:sz w:val="18"/>
              </w:rPr>
            </w:pPr>
            <w:r w:rsidRPr="00DE0557">
              <w:rPr>
                <w:rFonts w:ascii="Arial" w:hAnsi="Arial" w:cs="Arial"/>
                <w:sz w:val="18"/>
              </w:rPr>
              <w:t>trainer 3</w:t>
            </w:r>
          </w:p>
        </w:tc>
        <w:tc>
          <w:tcPr>
            <w:tcW w:w="832" w:type="dxa"/>
            <w:noWrap/>
            <w:hideMark/>
          </w:tcPr>
          <w:p w14:paraId="2662640C" w14:textId="77777777" w:rsidR="00CC2C89" w:rsidRPr="00DE0557" w:rsidRDefault="00CC2C89">
            <w:pPr>
              <w:ind w:left="90"/>
              <w:rPr>
                <w:rFonts w:ascii="Arial" w:hAnsi="Arial" w:cs="Arial"/>
                <w:sz w:val="18"/>
              </w:rPr>
            </w:pPr>
          </w:p>
        </w:tc>
        <w:tc>
          <w:tcPr>
            <w:tcW w:w="1034" w:type="dxa"/>
            <w:noWrap/>
            <w:hideMark/>
          </w:tcPr>
          <w:p w14:paraId="27A4F029" w14:textId="77777777" w:rsidR="00CC2C89" w:rsidRPr="00DE0557" w:rsidRDefault="00CC2C89">
            <w:pPr>
              <w:ind w:left="90"/>
              <w:rPr>
                <w:rFonts w:ascii="Arial" w:hAnsi="Arial" w:cs="Arial"/>
                <w:sz w:val="18"/>
              </w:rPr>
            </w:pPr>
          </w:p>
        </w:tc>
        <w:tc>
          <w:tcPr>
            <w:tcW w:w="928" w:type="dxa"/>
            <w:noWrap/>
            <w:hideMark/>
          </w:tcPr>
          <w:p w14:paraId="7D9E1987" w14:textId="77777777" w:rsidR="00CC2C89" w:rsidRPr="00DE0557" w:rsidRDefault="00CC2C89">
            <w:pPr>
              <w:ind w:left="90"/>
              <w:rPr>
                <w:rFonts w:ascii="Arial" w:hAnsi="Arial" w:cs="Arial"/>
                <w:sz w:val="18"/>
              </w:rPr>
            </w:pPr>
          </w:p>
        </w:tc>
        <w:tc>
          <w:tcPr>
            <w:tcW w:w="1923" w:type="dxa"/>
            <w:noWrap/>
            <w:hideMark/>
          </w:tcPr>
          <w:p w14:paraId="35463892" w14:textId="77777777" w:rsidR="00CC2C89" w:rsidRPr="00DE0557" w:rsidRDefault="00CC2C89">
            <w:pPr>
              <w:ind w:left="90"/>
              <w:rPr>
                <w:rFonts w:ascii="Arial" w:hAnsi="Arial" w:cs="Arial"/>
                <w:sz w:val="18"/>
              </w:rPr>
            </w:pPr>
          </w:p>
        </w:tc>
      </w:tr>
      <w:tr w:rsidR="00626912" w:rsidRPr="00DE0557" w14:paraId="75B38006" w14:textId="77777777" w:rsidTr="00626912">
        <w:trPr>
          <w:trHeight w:val="255"/>
        </w:trPr>
        <w:tc>
          <w:tcPr>
            <w:tcW w:w="4525" w:type="dxa"/>
            <w:gridSpan w:val="2"/>
            <w:noWrap/>
            <w:hideMark/>
          </w:tcPr>
          <w:p w14:paraId="0E613BC3" w14:textId="77777777" w:rsidR="00CC2C89" w:rsidRPr="00DE0557" w:rsidRDefault="00AD3EA6">
            <w:pPr>
              <w:ind w:left="90"/>
              <w:rPr>
                <w:rFonts w:ascii="Arial" w:hAnsi="Arial" w:cs="Arial"/>
                <w:sz w:val="18"/>
              </w:rPr>
            </w:pPr>
            <w:r w:rsidRPr="00DE0557">
              <w:rPr>
                <w:rFonts w:ascii="Arial" w:hAnsi="Arial" w:cs="Arial"/>
                <w:sz w:val="18"/>
              </w:rPr>
              <w:t>Psychologist</w:t>
            </w:r>
          </w:p>
        </w:tc>
        <w:tc>
          <w:tcPr>
            <w:tcW w:w="832" w:type="dxa"/>
            <w:noWrap/>
            <w:hideMark/>
          </w:tcPr>
          <w:p w14:paraId="433E6EA6" w14:textId="77777777" w:rsidR="00CC2C89" w:rsidRPr="00DE0557" w:rsidRDefault="00CC2C89">
            <w:pPr>
              <w:ind w:left="90"/>
              <w:rPr>
                <w:rFonts w:ascii="Arial" w:hAnsi="Arial" w:cs="Arial"/>
                <w:sz w:val="18"/>
              </w:rPr>
            </w:pPr>
          </w:p>
        </w:tc>
        <w:tc>
          <w:tcPr>
            <w:tcW w:w="1034" w:type="dxa"/>
            <w:noWrap/>
            <w:hideMark/>
          </w:tcPr>
          <w:p w14:paraId="4D27A2BB" w14:textId="77777777" w:rsidR="00CC2C89" w:rsidRPr="00DE0557" w:rsidRDefault="00CC2C89">
            <w:pPr>
              <w:ind w:left="90"/>
              <w:rPr>
                <w:rFonts w:ascii="Arial" w:hAnsi="Arial" w:cs="Arial"/>
                <w:sz w:val="18"/>
              </w:rPr>
            </w:pPr>
          </w:p>
        </w:tc>
        <w:tc>
          <w:tcPr>
            <w:tcW w:w="928" w:type="dxa"/>
            <w:noWrap/>
            <w:hideMark/>
          </w:tcPr>
          <w:p w14:paraId="049AC444" w14:textId="77777777" w:rsidR="00CC2C89" w:rsidRPr="00DE0557" w:rsidRDefault="00CC2C89">
            <w:pPr>
              <w:ind w:left="90"/>
              <w:rPr>
                <w:rFonts w:ascii="Arial" w:hAnsi="Arial" w:cs="Arial"/>
                <w:sz w:val="18"/>
              </w:rPr>
            </w:pPr>
          </w:p>
        </w:tc>
        <w:tc>
          <w:tcPr>
            <w:tcW w:w="1923" w:type="dxa"/>
            <w:noWrap/>
            <w:hideMark/>
          </w:tcPr>
          <w:p w14:paraId="4068207F" w14:textId="77777777" w:rsidR="00CC2C89" w:rsidRPr="00DE0557" w:rsidRDefault="00CC2C89">
            <w:pPr>
              <w:ind w:left="90"/>
              <w:rPr>
                <w:rFonts w:ascii="Arial" w:hAnsi="Arial" w:cs="Arial"/>
                <w:sz w:val="18"/>
              </w:rPr>
            </w:pPr>
          </w:p>
        </w:tc>
      </w:tr>
      <w:tr w:rsidR="00626912" w:rsidRPr="00DE0557" w14:paraId="6F73BBF7" w14:textId="77777777" w:rsidTr="00626912">
        <w:trPr>
          <w:trHeight w:val="255"/>
        </w:trPr>
        <w:tc>
          <w:tcPr>
            <w:tcW w:w="4525" w:type="dxa"/>
            <w:gridSpan w:val="2"/>
            <w:noWrap/>
            <w:hideMark/>
          </w:tcPr>
          <w:p w14:paraId="024368DC" w14:textId="77777777" w:rsidR="00CC2C89" w:rsidRPr="00DE0557" w:rsidRDefault="00AD3EA6">
            <w:pPr>
              <w:ind w:left="90"/>
              <w:rPr>
                <w:rFonts w:ascii="Arial" w:hAnsi="Arial" w:cs="Arial"/>
                <w:sz w:val="18"/>
              </w:rPr>
            </w:pPr>
            <w:r w:rsidRPr="00DE0557">
              <w:rPr>
                <w:rFonts w:ascii="Arial" w:hAnsi="Arial" w:cs="Arial"/>
                <w:sz w:val="18"/>
              </w:rPr>
              <w:t>sampling person</w:t>
            </w:r>
          </w:p>
        </w:tc>
        <w:tc>
          <w:tcPr>
            <w:tcW w:w="832" w:type="dxa"/>
            <w:noWrap/>
            <w:hideMark/>
          </w:tcPr>
          <w:p w14:paraId="6F1A6B01" w14:textId="77777777" w:rsidR="00CC2C89" w:rsidRPr="00DE0557" w:rsidRDefault="00CC2C89">
            <w:pPr>
              <w:ind w:left="90"/>
              <w:rPr>
                <w:rFonts w:ascii="Arial" w:hAnsi="Arial" w:cs="Arial"/>
                <w:sz w:val="18"/>
              </w:rPr>
            </w:pPr>
          </w:p>
        </w:tc>
        <w:tc>
          <w:tcPr>
            <w:tcW w:w="1034" w:type="dxa"/>
            <w:noWrap/>
            <w:hideMark/>
          </w:tcPr>
          <w:p w14:paraId="6387F036" w14:textId="77777777" w:rsidR="00CC2C89" w:rsidRPr="00DE0557" w:rsidRDefault="00CC2C89">
            <w:pPr>
              <w:ind w:left="90"/>
              <w:rPr>
                <w:rFonts w:ascii="Arial" w:hAnsi="Arial" w:cs="Arial"/>
                <w:sz w:val="18"/>
              </w:rPr>
            </w:pPr>
          </w:p>
        </w:tc>
        <w:tc>
          <w:tcPr>
            <w:tcW w:w="928" w:type="dxa"/>
            <w:noWrap/>
            <w:hideMark/>
          </w:tcPr>
          <w:p w14:paraId="71173948" w14:textId="77777777" w:rsidR="00CC2C89" w:rsidRPr="00DE0557" w:rsidRDefault="00CC2C89">
            <w:pPr>
              <w:ind w:left="90"/>
              <w:rPr>
                <w:rFonts w:ascii="Arial" w:hAnsi="Arial" w:cs="Arial"/>
                <w:sz w:val="18"/>
              </w:rPr>
            </w:pPr>
          </w:p>
        </w:tc>
        <w:tc>
          <w:tcPr>
            <w:tcW w:w="1923" w:type="dxa"/>
            <w:noWrap/>
            <w:hideMark/>
          </w:tcPr>
          <w:p w14:paraId="22FD6E0D" w14:textId="77777777" w:rsidR="00CC2C89" w:rsidRPr="00DE0557" w:rsidRDefault="00CC2C89">
            <w:pPr>
              <w:ind w:left="90"/>
              <w:rPr>
                <w:rFonts w:ascii="Arial" w:hAnsi="Arial" w:cs="Arial"/>
                <w:sz w:val="18"/>
              </w:rPr>
            </w:pPr>
          </w:p>
        </w:tc>
      </w:tr>
      <w:tr w:rsidR="00626912" w:rsidRPr="00DE0557" w14:paraId="2F288953" w14:textId="77777777" w:rsidTr="00626912">
        <w:trPr>
          <w:trHeight w:val="255"/>
        </w:trPr>
        <w:tc>
          <w:tcPr>
            <w:tcW w:w="4525" w:type="dxa"/>
            <w:gridSpan w:val="2"/>
            <w:noWrap/>
            <w:hideMark/>
          </w:tcPr>
          <w:p w14:paraId="45FEEB5D" w14:textId="77777777" w:rsidR="00CC2C89" w:rsidRPr="00DE0557" w:rsidRDefault="00AD3EA6">
            <w:pPr>
              <w:ind w:left="90"/>
              <w:rPr>
                <w:rFonts w:ascii="Arial" w:hAnsi="Arial" w:cs="Arial"/>
                <w:sz w:val="18"/>
              </w:rPr>
            </w:pPr>
            <w:r w:rsidRPr="00DE0557">
              <w:rPr>
                <w:rFonts w:ascii="Arial" w:hAnsi="Arial" w:cs="Arial"/>
                <w:sz w:val="18"/>
              </w:rPr>
              <w:t xml:space="preserve">Pilot testing </w:t>
            </w:r>
          </w:p>
        </w:tc>
        <w:tc>
          <w:tcPr>
            <w:tcW w:w="832" w:type="dxa"/>
            <w:noWrap/>
            <w:hideMark/>
          </w:tcPr>
          <w:p w14:paraId="5F9839B5" w14:textId="77777777" w:rsidR="00CC2C89" w:rsidRPr="00DE0557" w:rsidRDefault="00CC2C89">
            <w:pPr>
              <w:ind w:left="90"/>
              <w:rPr>
                <w:rFonts w:ascii="Arial" w:hAnsi="Arial" w:cs="Arial"/>
                <w:sz w:val="18"/>
              </w:rPr>
            </w:pPr>
          </w:p>
        </w:tc>
        <w:tc>
          <w:tcPr>
            <w:tcW w:w="1034" w:type="dxa"/>
            <w:noWrap/>
            <w:hideMark/>
          </w:tcPr>
          <w:p w14:paraId="6DEAB64F" w14:textId="77777777" w:rsidR="00CC2C89" w:rsidRPr="00DE0557" w:rsidRDefault="00CC2C89">
            <w:pPr>
              <w:ind w:left="90"/>
              <w:rPr>
                <w:rFonts w:ascii="Arial" w:hAnsi="Arial" w:cs="Arial"/>
                <w:sz w:val="18"/>
              </w:rPr>
            </w:pPr>
          </w:p>
        </w:tc>
        <w:tc>
          <w:tcPr>
            <w:tcW w:w="928" w:type="dxa"/>
            <w:noWrap/>
            <w:hideMark/>
          </w:tcPr>
          <w:p w14:paraId="6060E192" w14:textId="77777777" w:rsidR="00CC2C89" w:rsidRPr="00DE0557" w:rsidRDefault="00CC2C89">
            <w:pPr>
              <w:ind w:left="90"/>
              <w:rPr>
                <w:rFonts w:ascii="Arial" w:hAnsi="Arial" w:cs="Arial"/>
                <w:sz w:val="18"/>
              </w:rPr>
            </w:pPr>
          </w:p>
        </w:tc>
        <w:tc>
          <w:tcPr>
            <w:tcW w:w="1923" w:type="dxa"/>
            <w:noWrap/>
            <w:hideMark/>
          </w:tcPr>
          <w:p w14:paraId="7FBA7507" w14:textId="77777777" w:rsidR="00CC2C89" w:rsidRPr="00DE0557" w:rsidRDefault="00CC2C89">
            <w:pPr>
              <w:ind w:left="90"/>
              <w:rPr>
                <w:rFonts w:ascii="Arial" w:hAnsi="Arial" w:cs="Arial"/>
                <w:sz w:val="18"/>
              </w:rPr>
            </w:pPr>
          </w:p>
        </w:tc>
      </w:tr>
      <w:tr w:rsidR="00626912" w:rsidRPr="00DE0557" w14:paraId="3466C6C9" w14:textId="77777777" w:rsidTr="00626912">
        <w:trPr>
          <w:trHeight w:val="255"/>
        </w:trPr>
        <w:tc>
          <w:tcPr>
            <w:tcW w:w="4525" w:type="dxa"/>
            <w:gridSpan w:val="2"/>
            <w:noWrap/>
            <w:hideMark/>
          </w:tcPr>
          <w:p w14:paraId="412911B0" w14:textId="77777777" w:rsidR="00CC2C89" w:rsidRPr="00DE0557" w:rsidRDefault="00CC2C89">
            <w:pPr>
              <w:ind w:left="90"/>
              <w:rPr>
                <w:rFonts w:ascii="Arial" w:hAnsi="Arial" w:cs="Arial"/>
                <w:sz w:val="18"/>
              </w:rPr>
            </w:pPr>
          </w:p>
        </w:tc>
        <w:tc>
          <w:tcPr>
            <w:tcW w:w="832" w:type="dxa"/>
            <w:noWrap/>
            <w:hideMark/>
          </w:tcPr>
          <w:p w14:paraId="5F98734A" w14:textId="77777777" w:rsidR="00CC2C89" w:rsidRPr="00DE0557" w:rsidRDefault="00CC2C89">
            <w:pPr>
              <w:ind w:left="90"/>
              <w:rPr>
                <w:rFonts w:ascii="Arial" w:hAnsi="Arial" w:cs="Arial"/>
                <w:sz w:val="18"/>
              </w:rPr>
            </w:pPr>
          </w:p>
        </w:tc>
        <w:tc>
          <w:tcPr>
            <w:tcW w:w="1034" w:type="dxa"/>
            <w:noWrap/>
            <w:hideMark/>
          </w:tcPr>
          <w:p w14:paraId="768BBC5D" w14:textId="77777777" w:rsidR="00CC2C89" w:rsidRPr="00DE0557" w:rsidRDefault="00CC2C89">
            <w:pPr>
              <w:ind w:left="90"/>
              <w:rPr>
                <w:rFonts w:ascii="Arial" w:hAnsi="Arial" w:cs="Arial"/>
                <w:sz w:val="18"/>
              </w:rPr>
            </w:pPr>
          </w:p>
        </w:tc>
        <w:tc>
          <w:tcPr>
            <w:tcW w:w="928" w:type="dxa"/>
            <w:noWrap/>
            <w:hideMark/>
          </w:tcPr>
          <w:p w14:paraId="69C63DDC" w14:textId="77777777" w:rsidR="00CC2C89" w:rsidRPr="00DE0557" w:rsidRDefault="00CC2C89">
            <w:pPr>
              <w:ind w:left="90"/>
              <w:rPr>
                <w:rFonts w:ascii="Arial" w:hAnsi="Arial" w:cs="Arial"/>
                <w:sz w:val="18"/>
              </w:rPr>
            </w:pPr>
          </w:p>
        </w:tc>
        <w:tc>
          <w:tcPr>
            <w:tcW w:w="1923" w:type="dxa"/>
            <w:noWrap/>
            <w:hideMark/>
          </w:tcPr>
          <w:p w14:paraId="75400759" w14:textId="77777777" w:rsidR="00CC2C89" w:rsidRPr="00DE0557" w:rsidRDefault="00CC2C89">
            <w:pPr>
              <w:ind w:left="90"/>
              <w:rPr>
                <w:rFonts w:ascii="Arial" w:hAnsi="Arial" w:cs="Arial"/>
                <w:sz w:val="18"/>
              </w:rPr>
            </w:pPr>
          </w:p>
        </w:tc>
      </w:tr>
      <w:tr w:rsidR="00626912" w:rsidRPr="00DE0557" w14:paraId="2627ED4C" w14:textId="77777777" w:rsidTr="00626912">
        <w:trPr>
          <w:trHeight w:val="255"/>
        </w:trPr>
        <w:tc>
          <w:tcPr>
            <w:tcW w:w="4525" w:type="dxa"/>
            <w:gridSpan w:val="2"/>
            <w:noWrap/>
            <w:hideMark/>
          </w:tcPr>
          <w:p w14:paraId="65E4E4C2" w14:textId="77777777" w:rsidR="00CC2C89" w:rsidRPr="00DE0557" w:rsidRDefault="00AD3EA6">
            <w:pPr>
              <w:ind w:left="90"/>
              <w:rPr>
                <w:rFonts w:ascii="Arial" w:hAnsi="Arial" w:cs="Arial"/>
                <w:b/>
                <w:bCs/>
                <w:sz w:val="18"/>
              </w:rPr>
            </w:pPr>
            <w:r w:rsidRPr="00DE0557">
              <w:rPr>
                <w:rFonts w:ascii="Arial" w:hAnsi="Arial" w:cs="Arial"/>
                <w:b/>
                <w:bCs/>
                <w:sz w:val="18"/>
              </w:rPr>
              <w:t>Total of above</w:t>
            </w:r>
          </w:p>
        </w:tc>
        <w:tc>
          <w:tcPr>
            <w:tcW w:w="832" w:type="dxa"/>
            <w:noWrap/>
            <w:hideMark/>
          </w:tcPr>
          <w:p w14:paraId="1928DB38" w14:textId="77777777" w:rsidR="00CC2C89" w:rsidRPr="00DE0557" w:rsidRDefault="00CC2C89">
            <w:pPr>
              <w:ind w:left="90"/>
              <w:rPr>
                <w:rFonts w:ascii="Arial" w:hAnsi="Arial" w:cs="Arial"/>
                <w:sz w:val="18"/>
              </w:rPr>
            </w:pPr>
          </w:p>
        </w:tc>
        <w:tc>
          <w:tcPr>
            <w:tcW w:w="1034" w:type="dxa"/>
            <w:noWrap/>
            <w:hideMark/>
          </w:tcPr>
          <w:p w14:paraId="4F6EA6AB" w14:textId="77777777" w:rsidR="00CC2C89" w:rsidRPr="00DE0557" w:rsidRDefault="00CC2C89">
            <w:pPr>
              <w:ind w:left="90"/>
              <w:rPr>
                <w:rFonts w:ascii="Arial" w:hAnsi="Arial" w:cs="Arial"/>
                <w:sz w:val="18"/>
              </w:rPr>
            </w:pPr>
          </w:p>
        </w:tc>
        <w:tc>
          <w:tcPr>
            <w:tcW w:w="928" w:type="dxa"/>
            <w:noWrap/>
            <w:hideMark/>
          </w:tcPr>
          <w:p w14:paraId="62FCD838" w14:textId="77777777" w:rsidR="00CC2C89" w:rsidRPr="00DE0557" w:rsidRDefault="00CC2C89">
            <w:pPr>
              <w:ind w:left="90"/>
              <w:rPr>
                <w:rFonts w:ascii="Arial" w:hAnsi="Arial" w:cs="Arial"/>
                <w:sz w:val="18"/>
              </w:rPr>
            </w:pPr>
          </w:p>
        </w:tc>
        <w:tc>
          <w:tcPr>
            <w:tcW w:w="1923" w:type="dxa"/>
            <w:noWrap/>
            <w:hideMark/>
          </w:tcPr>
          <w:p w14:paraId="18FFBDFA" w14:textId="77777777" w:rsidR="00CC2C89" w:rsidRPr="00DE0557" w:rsidRDefault="00AD3EA6">
            <w:pPr>
              <w:ind w:left="90"/>
              <w:rPr>
                <w:rFonts w:ascii="Arial" w:hAnsi="Arial" w:cs="Arial"/>
                <w:b/>
                <w:bCs/>
                <w:sz w:val="18"/>
              </w:rPr>
            </w:pPr>
            <w:r w:rsidRPr="00DE0557">
              <w:rPr>
                <w:rFonts w:ascii="Arial" w:hAnsi="Arial" w:cs="Arial"/>
                <w:b/>
                <w:bCs/>
                <w:sz w:val="18"/>
              </w:rPr>
              <w:t>0.00</w:t>
            </w:r>
          </w:p>
        </w:tc>
      </w:tr>
      <w:tr w:rsidR="00626912" w:rsidRPr="00DE0557" w14:paraId="6D00E056" w14:textId="77777777" w:rsidTr="00626912">
        <w:trPr>
          <w:trHeight w:val="255"/>
        </w:trPr>
        <w:tc>
          <w:tcPr>
            <w:tcW w:w="4525" w:type="dxa"/>
            <w:gridSpan w:val="2"/>
            <w:noWrap/>
            <w:hideMark/>
          </w:tcPr>
          <w:p w14:paraId="64C74F67" w14:textId="77777777" w:rsidR="00CC2C89" w:rsidRPr="00DE0557" w:rsidRDefault="00CC2C89">
            <w:pPr>
              <w:ind w:left="90"/>
              <w:rPr>
                <w:rFonts w:ascii="Arial" w:hAnsi="Arial" w:cs="Arial"/>
                <w:sz w:val="18"/>
              </w:rPr>
            </w:pPr>
          </w:p>
        </w:tc>
        <w:tc>
          <w:tcPr>
            <w:tcW w:w="832" w:type="dxa"/>
            <w:noWrap/>
            <w:hideMark/>
          </w:tcPr>
          <w:p w14:paraId="4D3E179B" w14:textId="77777777" w:rsidR="00CC2C89" w:rsidRPr="00DE0557" w:rsidRDefault="00CC2C89">
            <w:pPr>
              <w:ind w:left="90"/>
              <w:rPr>
                <w:rFonts w:ascii="Arial" w:hAnsi="Arial" w:cs="Arial"/>
                <w:sz w:val="18"/>
              </w:rPr>
            </w:pPr>
          </w:p>
        </w:tc>
        <w:tc>
          <w:tcPr>
            <w:tcW w:w="1034" w:type="dxa"/>
            <w:noWrap/>
            <w:hideMark/>
          </w:tcPr>
          <w:p w14:paraId="621C7271" w14:textId="77777777" w:rsidR="00CC2C89" w:rsidRPr="00DE0557" w:rsidRDefault="00CC2C89">
            <w:pPr>
              <w:ind w:left="90"/>
              <w:rPr>
                <w:rFonts w:ascii="Arial" w:hAnsi="Arial" w:cs="Arial"/>
                <w:sz w:val="18"/>
              </w:rPr>
            </w:pPr>
          </w:p>
        </w:tc>
        <w:tc>
          <w:tcPr>
            <w:tcW w:w="928" w:type="dxa"/>
            <w:noWrap/>
            <w:hideMark/>
          </w:tcPr>
          <w:p w14:paraId="785F50C8" w14:textId="77777777" w:rsidR="00CC2C89" w:rsidRPr="00DE0557" w:rsidRDefault="00CC2C89">
            <w:pPr>
              <w:ind w:left="90"/>
              <w:rPr>
                <w:rFonts w:ascii="Arial" w:hAnsi="Arial" w:cs="Arial"/>
                <w:sz w:val="18"/>
              </w:rPr>
            </w:pPr>
          </w:p>
        </w:tc>
        <w:tc>
          <w:tcPr>
            <w:tcW w:w="1923" w:type="dxa"/>
            <w:noWrap/>
            <w:hideMark/>
          </w:tcPr>
          <w:p w14:paraId="7BAB12E5" w14:textId="77777777" w:rsidR="00CC2C89" w:rsidRPr="00DE0557" w:rsidRDefault="00CC2C89">
            <w:pPr>
              <w:ind w:left="90"/>
              <w:rPr>
                <w:rFonts w:ascii="Arial" w:hAnsi="Arial" w:cs="Arial"/>
                <w:sz w:val="18"/>
              </w:rPr>
            </w:pPr>
          </w:p>
        </w:tc>
      </w:tr>
      <w:tr w:rsidR="00626912" w:rsidRPr="00DE0557" w14:paraId="05070974" w14:textId="77777777" w:rsidTr="00626912">
        <w:trPr>
          <w:trHeight w:val="255"/>
        </w:trPr>
        <w:tc>
          <w:tcPr>
            <w:tcW w:w="4525" w:type="dxa"/>
            <w:gridSpan w:val="2"/>
            <w:noWrap/>
            <w:hideMark/>
          </w:tcPr>
          <w:p w14:paraId="55AB3AE7" w14:textId="77777777" w:rsidR="00CC2C89" w:rsidRPr="00DE0557" w:rsidRDefault="00AD3EA6">
            <w:pPr>
              <w:ind w:left="90"/>
              <w:rPr>
                <w:rFonts w:ascii="Arial" w:hAnsi="Arial" w:cs="Arial"/>
                <w:b/>
                <w:bCs/>
                <w:sz w:val="18"/>
              </w:rPr>
            </w:pPr>
            <w:r w:rsidRPr="00DE0557">
              <w:rPr>
                <w:rFonts w:ascii="Arial" w:hAnsi="Arial" w:cs="Arial"/>
                <w:b/>
                <w:bCs/>
                <w:sz w:val="18"/>
              </w:rPr>
              <w:t>Printing questionnaires</w:t>
            </w:r>
          </w:p>
        </w:tc>
        <w:tc>
          <w:tcPr>
            <w:tcW w:w="832" w:type="dxa"/>
            <w:noWrap/>
            <w:hideMark/>
          </w:tcPr>
          <w:p w14:paraId="24FF8CE8" w14:textId="77777777" w:rsidR="00CC2C89" w:rsidRPr="00DE0557" w:rsidRDefault="00AD3EA6">
            <w:pPr>
              <w:ind w:left="90"/>
              <w:rPr>
                <w:rFonts w:ascii="Arial" w:hAnsi="Arial" w:cs="Arial"/>
                <w:b/>
                <w:bCs/>
                <w:sz w:val="18"/>
              </w:rPr>
            </w:pPr>
            <w:r w:rsidRPr="00DE0557">
              <w:rPr>
                <w:rFonts w:ascii="Arial" w:hAnsi="Arial" w:cs="Arial"/>
                <w:b/>
                <w:bCs/>
                <w:sz w:val="18"/>
              </w:rPr>
              <w:t>Cost</w:t>
            </w:r>
          </w:p>
        </w:tc>
        <w:tc>
          <w:tcPr>
            <w:tcW w:w="1034" w:type="dxa"/>
            <w:noWrap/>
            <w:hideMark/>
          </w:tcPr>
          <w:p w14:paraId="7ACD63B7" w14:textId="77777777" w:rsidR="00CC2C89" w:rsidRPr="00DE0557" w:rsidRDefault="00AD3EA6">
            <w:pPr>
              <w:ind w:left="90"/>
              <w:rPr>
                <w:rFonts w:ascii="Arial" w:hAnsi="Arial" w:cs="Arial"/>
                <w:b/>
                <w:bCs/>
                <w:sz w:val="18"/>
              </w:rPr>
            </w:pPr>
            <w:r w:rsidRPr="00DE0557">
              <w:rPr>
                <w:rFonts w:ascii="Arial" w:hAnsi="Arial" w:cs="Arial"/>
                <w:b/>
                <w:bCs/>
                <w:sz w:val="18"/>
              </w:rPr>
              <w:t># people</w:t>
            </w:r>
          </w:p>
        </w:tc>
        <w:tc>
          <w:tcPr>
            <w:tcW w:w="928" w:type="dxa"/>
            <w:noWrap/>
            <w:hideMark/>
          </w:tcPr>
          <w:p w14:paraId="34774F9A" w14:textId="77777777" w:rsidR="00CC2C89" w:rsidRPr="00DE0557" w:rsidRDefault="00AD3EA6">
            <w:pPr>
              <w:ind w:left="90"/>
              <w:rPr>
                <w:rFonts w:ascii="Arial" w:hAnsi="Arial" w:cs="Arial"/>
                <w:b/>
                <w:bCs/>
                <w:sz w:val="18"/>
              </w:rPr>
            </w:pPr>
            <w:r w:rsidRPr="00DE0557">
              <w:rPr>
                <w:rFonts w:ascii="Arial" w:hAnsi="Arial" w:cs="Arial"/>
                <w:b/>
                <w:bCs/>
                <w:sz w:val="18"/>
              </w:rPr>
              <w:t># days</w:t>
            </w:r>
          </w:p>
        </w:tc>
        <w:tc>
          <w:tcPr>
            <w:tcW w:w="1923" w:type="dxa"/>
            <w:noWrap/>
            <w:hideMark/>
          </w:tcPr>
          <w:p w14:paraId="6035A4FB" w14:textId="77777777" w:rsidR="00CC2C89" w:rsidRPr="00DE0557" w:rsidRDefault="00AD3EA6">
            <w:pPr>
              <w:ind w:left="90"/>
              <w:rPr>
                <w:rFonts w:ascii="Arial" w:hAnsi="Arial" w:cs="Arial"/>
                <w:b/>
                <w:bCs/>
                <w:sz w:val="18"/>
              </w:rPr>
            </w:pPr>
            <w:r w:rsidRPr="00DE0557">
              <w:rPr>
                <w:rFonts w:ascii="Arial" w:hAnsi="Arial" w:cs="Arial"/>
                <w:b/>
                <w:bCs/>
                <w:sz w:val="18"/>
              </w:rPr>
              <w:t xml:space="preserve">Total (local </w:t>
            </w:r>
            <w:proofErr w:type="spellStart"/>
            <w:r w:rsidRPr="00DE0557">
              <w:rPr>
                <w:rFonts w:ascii="Arial" w:hAnsi="Arial" w:cs="Arial"/>
                <w:b/>
                <w:bCs/>
                <w:sz w:val="18"/>
              </w:rPr>
              <w:t>curr</w:t>
            </w:r>
            <w:proofErr w:type="spellEnd"/>
            <w:r w:rsidRPr="00DE0557">
              <w:rPr>
                <w:rFonts w:ascii="Arial" w:hAnsi="Arial" w:cs="Arial"/>
                <w:b/>
                <w:bCs/>
                <w:sz w:val="18"/>
              </w:rPr>
              <w:t>)</w:t>
            </w:r>
          </w:p>
        </w:tc>
      </w:tr>
      <w:tr w:rsidR="00626912" w:rsidRPr="00DE0557" w14:paraId="4BE238AA" w14:textId="77777777" w:rsidTr="00626912">
        <w:trPr>
          <w:trHeight w:val="255"/>
        </w:trPr>
        <w:tc>
          <w:tcPr>
            <w:tcW w:w="4525" w:type="dxa"/>
            <w:gridSpan w:val="2"/>
            <w:noWrap/>
            <w:hideMark/>
          </w:tcPr>
          <w:p w14:paraId="7A025990" w14:textId="77777777" w:rsidR="00CC2C89" w:rsidRPr="00DE0557" w:rsidRDefault="00AD3EA6">
            <w:pPr>
              <w:ind w:left="90"/>
              <w:rPr>
                <w:rFonts w:ascii="Arial" w:hAnsi="Arial" w:cs="Arial"/>
                <w:sz w:val="18"/>
              </w:rPr>
            </w:pPr>
            <w:r w:rsidRPr="00DE0557">
              <w:rPr>
                <w:rFonts w:ascii="Arial" w:hAnsi="Arial" w:cs="Arial"/>
                <w:sz w:val="18"/>
              </w:rPr>
              <w:t>Photocopying</w:t>
            </w:r>
          </w:p>
        </w:tc>
        <w:tc>
          <w:tcPr>
            <w:tcW w:w="832" w:type="dxa"/>
            <w:noWrap/>
            <w:hideMark/>
          </w:tcPr>
          <w:p w14:paraId="4732F2E1"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034" w:type="dxa"/>
            <w:noWrap/>
            <w:hideMark/>
          </w:tcPr>
          <w:p w14:paraId="089C8E77"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928" w:type="dxa"/>
            <w:noWrap/>
            <w:hideMark/>
          </w:tcPr>
          <w:p w14:paraId="79120DD8"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923" w:type="dxa"/>
            <w:noWrap/>
            <w:hideMark/>
          </w:tcPr>
          <w:p w14:paraId="44AA1486" w14:textId="77777777" w:rsidR="00CC2C89" w:rsidRPr="00DE0557" w:rsidRDefault="00AD3EA6">
            <w:pPr>
              <w:ind w:left="90"/>
              <w:rPr>
                <w:rFonts w:ascii="Arial" w:hAnsi="Arial" w:cs="Arial"/>
                <w:sz w:val="18"/>
              </w:rPr>
            </w:pPr>
            <w:r w:rsidRPr="00DE0557">
              <w:rPr>
                <w:rFonts w:ascii="Arial" w:hAnsi="Arial" w:cs="Arial"/>
                <w:sz w:val="18"/>
              </w:rPr>
              <w:t xml:space="preserve"> </w:t>
            </w:r>
          </w:p>
        </w:tc>
      </w:tr>
      <w:tr w:rsidR="00626912" w:rsidRPr="00DE0557" w14:paraId="05B773C6" w14:textId="77777777" w:rsidTr="00626912">
        <w:trPr>
          <w:trHeight w:val="255"/>
        </w:trPr>
        <w:tc>
          <w:tcPr>
            <w:tcW w:w="4525" w:type="dxa"/>
            <w:gridSpan w:val="2"/>
            <w:noWrap/>
            <w:hideMark/>
          </w:tcPr>
          <w:p w14:paraId="40A49F62" w14:textId="77777777" w:rsidR="00CC2C89" w:rsidRPr="00DE0557" w:rsidRDefault="00AD3EA6">
            <w:pPr>
              <w:ind w:left="90"/>
              <w:rPr>
                <w:rFonts w:ascii="Arial" w:hAnsi="Arial" w:cs="Arial"/>
                <w:sz w:val="18"/>
              </w:rPr>
            </w:pPr>
            <w:r w:rsidRPr="00DE0557">
              <w:rPr>
                <w:rFonts w:ascii="Arial" w:hAnsi="Arial" w:cs="Arial"/>
                <w:sz w:val="18"/>
              </w:rPr>
              <w:t xml:space="preserve">Printing </w:t>
            </w:r>
          </w:p>
        </w:tc>
        <w:tc>
          <w:tcPr>
            <w:tcW w:w="832" w:type="dxa"/>
            <w:noWrap/>
            <w:hideMark/>
          </w:tcPr>
          <w:p w14:paraId="06835356"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034" w:type="dxa"/>
            <w:noWrap/>
            <w:hideMark/>
          </w:tcPr>
          <w:p w14:paraId="7720D0D2"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928" w:type="dxa"/>
            <w:noWrap/>
            <w:hideMark/>
          </w:tcPr>
          <w:p w14:paraId="40F80C8A"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923" w:type="dxa"/>
            <w:noWrap/>
            <w:hideMark/>
          </w:tcPr>
          <w:p w14:paraId="0705D48A" w14:textId="77777777" w:rsidR="00CC2C89" w:rsidRPr="00DE0557" w:rsidRDefault="00AD3EA6">
            <w:pPr>
              <w:ind w:left="90"/>
              <w:rPr>
                <w:rFonts w:ascii="Arial" w:hAnsi="Arial" w:cs="Arial"/>
                <w:sz w:val="18"/>
              </w:rPr>
            </w:pPr>
            <w:r w:rsidRPr="00DE0557">
              <w:rPr>
                <w:rFonts w:ascii="Arial" w:hAnsi="Arial" w:cs="Arial"/>
                <w:sz w:val="18"/>
              </w:rPr>
              <w:t xml:space="preserve"> </w:t>
            </w:r>
          </w:p>
        </w:tc>
      </w:tr>
      <w:tr w:rsidR="00626912" w:rsidRPr="00DE0557" w14:paraId="23EEFB91" w14:textId="77777777" w:rsidTr="00626912">
        <w:trPr>
          <w:trHeight w:val="255"/>
        </w:trPr>
        <w:tc>
          <w:tcPr>
            <w:tcW w:w="4525" w:type="dxa"/>
            <w:gridSpan w:val="2"/>
            <w:noWrap/>
            <w:hideMark/>
          </w:tcPr>
          <w:p w14:paraId="69E12AE6" w14:textId="77777777" w:rsidR="00CC2C89" w:rsidRPr="00DE0557" w:rsidRDefault="00CC2C89">
            <w:pPr>
              <w:ind w:left="90"/>
              <w:rPr>
                <w:rFonts w:ascii="Arial" w:hAnsi="Arial" w:cs="Arial"/>
                <w:sz w:val="18"/>
              </w:rPr>
            </w:pPr>
          </w:p>
        </w:tc>
        <w:tc>
          <w:tcPr>
            <w:tcW w:w="832" w:type="dxa"/>
            <w:noWrap/>
            <w:hideMark/>
          </w:tcPr>
          <w:p w14:paraId="7E37ADB1" w14:textId="77777777" w:rsidR="00CC2C89" w:rsidRPr="00DE0557" w:rsidRDefault="00CC2C89">
            <w:pPr>
              <w:ind w:left="90"/>
              <w:rPr>
                <w:rFonts w:ascii="Arial" w:hAnsi="Arial" w:cs="Arial"/>
                <w:sz w:val="18"/>
              </w:rPr>
            </w:pPr>
          </w:p>
        </w:tc>
        <w:tc>
          <w:tcPr>
            <w:tcW w:w="1034" w:type="dxa"/>
            <w:noWrap/>
            <w:hideMark/>
          </w:tcPr>
          <w:p w14:paraId="390F4DF8" w14:textId="77777777" w:rsidR="00CC2C89" w:rsidRPr="00DE0557" w:rsidRDefault="00CC2C89">
            <w:pPr>
              <w:ind w:left="90"/>
              <w:rPr>
                <w:rFonts w:ascii="Arial" w:hAnsi="Arial" w:cs="Arial"/>
                <w:sz w:val="18"/>
              </w:rPr>
            </w:pPr>
          </w:p>
        </w:tc>
        <w:tc>
          <w:tcPr>
            <w:tcW w:w="928" w:type="dxa"/>
            <w:noWrap/>
            <w:hideMark/>
          </w:tcPr>
          <w:p w14:paraId="1B2F07E0" w14:textId="77777777" w:rsidR="00CC2C89" w:rsidRPr="00DE0557" w:rsidRDefault="00CC2C89">
            <w:pPr>
              <w:ind w:left="90"/>
              <w:rPr>
                <w:rFonts w:ascii="Arial" w:hAnsi="Arial" w:cs="Arial"/>
                <w:sz w:val="18"/>
              </w:rPr>
            </w:pPr>
          </w:p>
        </w:tc>
        <w:tc>
          <w:tcPr>
            <w:tcW w:w="1923" w:type="dxa"/>
            <w:noWrap/>
            <w:hideMark/>
          </w:tcPr>
          <w:p w14:paraId="764DDB9D" w14:textId="77777777" w:rsidR="00CC2C89" w:rsidRPr="00DE0557" w:rsidRDefault="00CC2C89">
            <w:pPr>
              <w:ind w:left="90"/>
              <w:rPr>
                <w:rFonts w:ascii="Arial" w:hAnsi="Arial" w:cs="Arial"/>
                <w:sz w:val="18"/>
              </w:rPr>
            </w:pPr>
          </w:p>
        </w:tc>
      </w:tr>
      <w:tr w:rsidR="00626912" w:rsidRPr="00DE0557" w14:paraId="27C03A04" w14:textId="77777777" w:rsidTr="00626912">
        <w:trPr>
          <w:trHeight w:val="255"/>
        </w:trPr>
        <w:tc>
          <w:tcPr>
            <w:tcW w:w="4525" w:type="dxa"/>
            <w:gridSpan w:val="2"/>
            <w:noWrap/>
            <w:hideMark/>
          </w:tcPr>
          <w:p w14:paraId="2235A1F3" w14:textId="77777777" w:rsidR="00CC2C89" w:rsidRPr="00DE0557" w:rsidRDefault="00AD3EA6">
            <w:pPr>
              <w:ind w:left="90"/>
              <w:rPr>
                <w:rFonts w:ascii="Arial" w:hAnsi="Arial" w:cs="Arial"/>
                <w:b/>
                <w:bCs/>
                <w:sz w:val="18"/>
              </w:rPr>
            </w:pPr>
            <w:r w:rsidRPr="00DE0557">
              <w:rPr>
                <w:rFonts w:ascii="Arial" w:hAnsi="Arial" w:cs="Arial"/>
                <w:b/>
                <w:bCs/>
                <w:sz w:val="18"/>
              </w:rPr>
              <w:t>Total of above</w:t>
            </w:r>
          </w:p>
        </w:tc>
        <w:tc>
          <w:tcPr>
            <w:tcW w:w="832" w:type="dxa"/>
            <w:noWrap/>
            <w:hideMark/>
          </w:tcPr>
          <w:p w14:paraId="7E92AA8F" w14:textId="77777777" w:rsidR="00CC2C89" w:rsidRPr="00DE0557" w:rsidRDefault="00CC2C89">
            <w:pPr>
              <w:ind w:left="90"/>
              <w:rPr>
                <w:rFonts w:ascii="Arial" w:hAnsi="Arial" w:cs="Arial"/>
                <w:sz w:val="18"/>
              </w:rPr>
            </w:pPr>
          </w:p>
        </w:tc>
        <w:tc>
          <w:tcPr>
            <w:tcW w:w="1034" w:type="dxa"/>
            <w:noWrap/>
            <w:hideMark/>
          </w:tcPr>
          <w:p w14:paraId="5BA6347F" w14:textId="77777777" w:rsidR="00CC2C89" w:rsidRPr="00DE0557" w:rsidRDefault="00CC2C89">
            <w:pPr>
              <w:ind w:left="90"/>
              <w:rPr>
                <w:rFonts w:ascii="Arial" w:hAnsi="Arial" w:cs="Arial"/>
                <w:sz w:val="18"/>
              </w:rPr>
            </w:pPr>
          </w:p>
        </w:tc>
        <w:tc>
          <w:tcPr>
            <w:tcW w:w="928" w:type="dxa"/>
            <w:noWrap/>
            <w:hideMark/>
          </w:tcPr>
          <w:p w14:paraId="1238D26B" w14:textId="77777777" w:rsidR="00CC2C89" w:rsidRPr="00DE0557" w:rsidRDefault="00CC2C89">
            <w:pPr>
              <w:ind w:left="90"/>
              <w:rPr>
                <w:rFonts w:ascii="Arial" w:hAnsi="Arial" w:cs="Arial"/>
                <w:sz w:val="18"/>
              </w:rPr>
            </w:pPr>
          </w:p>
        </w:tc>
        <w:tc>
          <w:tcPr>
            <w:tcW w:w="1923" w:type="dxa"/>
            <w:noWrap/>
            <w:hideMark/>
          </w:tcPr>
          <w:p w14:paraId="28ED0407" w14:textId="77777777" w:rsidR="00CC2C89" w:rsidRPr="00DE0557" w:rsidRDefault="00AD3EA6">
            <w:pPr>
              <w:ind w:left="90"/>
              <w:rPr>
                <w:rFonts w:ascii="Arial" w:hAnsi="Arial" w:cs="Arial"/>
                <w:b/>
                <w:bCs/>
                <w:sz w:val="18"/>
              </w:rPr>
            </w:pPr>
            <w:r w:rsidRPr="00DE0557">
              <w:rPr>
                <w:rFonts w:ascii="Arial" w:hAnsi="Arial" w:cs="Arial"/>
                <w:b/>
                <w:bCs/>
                <w:sz w:val="18"/>
              </w:rPr>
              <w:t>0.00</w:t>
            </w:r>
          </w:p>
        </w:tc>
      </w:tr>
      <w:tr w:rsidR="00626912" w:rsidRPr="00DE0557" w14:paraId="30F1393E" w14:textId="77777777" w:rsidTr="00626912">
        <w:trPr>
          <w:trHeight w:val="255"/>
        </w:trPr>
        <w:tc>
          <w:tcPr>
            <w:tcW w:w="4525" w:type="dxa"/>
            <w:gridSpan w:val="2"/>
            <w:noWrap/>
            <w:hideMark/>
          </w:tcPr>
          <w:p w14:paraId="147E6B25" w14:textId="77777777" w:rsidR="00CC2C89" w:rsidRPr="00DE0557" w:rsidRDefault="00CC2C89">
            <w:pPr>
              <w:ind w:left="90"/>
              <w:rPr>
                <w:rFonts w:ascii="Arial" w:hAnsi="Arial" w:cs="Arial"/>
                <w:b/>
                <w:bCs/>
                <w:sz w:val="18"/>
              </w:rPr>
            </w:pPr>
          </w:p>
        </w:tc>
        <w:tc>
          <w:tcPr>
            <w:tcW w:w="832" w:type="dxa"/>
            <w:noWrap/>
            <w:hideMark/>
          </w:tcPr>
          <w:p w14:paraId="50E12D0D" w14:textId="77777777" w:rsidR="00CC2C89" w:rsidRPr="00DE0557" w:rsidRDefault="00CC2C89">
            <w:pPr>
              <w:ind w:left="90"/>
              <w:rPr>
                <w:rFonts w:ascii="Arial" w:hAnsi="Arial" w:cs="Arial"/>
                <w:sz w:val="18"/>
              </w:rPr>
            </w:pPr>
          </w:p>
        </w:tc>
        <w:tc>
          <w:tcPr>
            <w:tcW w:w="1034" w:type="dxa"/>
            <w:noWrap/>
            <w:hideMark/>
          </w:tcPr>
          <w:p w14:paraId="698A37EB" w14:textId="77777777" w:rsidR="00CC2C89" w:rsidRPr="00DE0557" w:rsidRDefault="00CC2C89">
            <w:pPr>
              <w:ind w:left="90"/>
              <w:rPr>
                <w:rFonts w:ascii="Arial" w:hAnsi="Arial" w:cs="Arial"/>
                <w:sz w:val="18"/>
              </w:rPr>
            </w:pPr>
          </w:p>
        </w:tc>
        <w:tc>
          <w:tcPr>
            <w:tcW w:w="928" w:type="dxa"/>
            <w:noWrap/>
            <w:hideMark/>
          </w:tcPr>
          <w:p w14:paraId="7690174C" w14:textId="77777777" w:rsidR="00CC2C89" w:rsidRPr="00DE0557" w:rsidRDefault="00CC2C89">
            <w:pPr>
              <w:ind w:left="90"/>
              <w:rPr>
                <w:rFonts w:ascii="Arial" w:hAnsi="Arial" w:cs="Arial"/>
                <w:sz w:val="18"/>
              </w:rPr>
            </w:pPr>
          </w:p>
        </w:tc>
        <w:tc>
          <w:tcPr>
            <w:tcW w:w="1923" w:type="dxa"/>
            <w:noWrap/>
            <w:hideMark/>
          </w:tcPr>
          <w:p w14:paraId="10DAB227" w14:textId="77777777" w:rsidR="00CC2C89" w:rsidRPr="00DE0557" w:rsidRDefault="00CC2C89">
            <w:pPr>
              <w:ind w:left="90"/>
              <w:rPr>
                <w:rFonts w:ascii="Arial" w:hAnsi="Arial" w:cs="Arial"/>
                <w:b/>
                <w:bCs/>
                <w:sz w:val="18"/>
              </w:rPr>
            </w:pPr>
          </w:p>
        </w:tc>
      </w:tr>
      <w:tr w:rsidR="00626912" w:rsidRPr="00DE0557" w14:paraId="5D945CC5" w14:textId="77777777" w:rsidTr="00626912">
        <w:trPr>
          <w:trHeight w:val="255"/>
        </w:trPr>
        <w:tc>
          <w:tcPr>
            <w:tcW w:w="4525" w:type="dxa"/>
            <w:gridSpan w:val="2"/>
            <w:noWrap/>
            <w:hideMark/>
          </w:tcPr>
          <w:p w14:paraId="312DC668" w14:textId="77777777" w:rsidR="00CC2C89" w:rsidRPr="00DE0557" w:rsidRDefault="00CC2C89">
            <w:pPr>
              <w:ind w:left="90"/>
              <w:rPr>
                <w:rFonts w:ascii="Arial" w:hAnsi="Arial" w:cs="Arial"/>
                <w:b/>
                <w:bCs/>
                <w:sz w:val="18"/>
              </w:rPr>
            </w:pPr>
          </w:p>
        </w:tc>
        <w:tc>
          <w:tcPr>
            <w:tcW w:w="832" w:type="dxa"/>
            <w:noWrap/>
            <w:hideMark/>
          </w:tcPr>
          <w:p w14:paraId="4421572D" w14:textId="77777777" w:rsidR="00CC2C89" w:rsidRPr="00DE0557" w:rsidRDefault="00CC2C89">
            <w:pPr>
              <w:ind w:left="90"/>
              <w:rPr>
                <w:rFonts w:ascii="Arial" w:hAnsi="Arial" w:cs="Arial"/>
                <w:sz w:val="18"/>
              </w:rPr>
            </w:pPr>
          </w:p>
        </w:tc>
        <w:tc>
          <w:tcPr>
            <w:tcW w:w="1034" w:type="dxa"/>
            <w:noWrap/>
            <w:hideMark/>
          </w:tcPr>
          <w:p w14:paraId="4E1A398E" w14:textId="77777777" w:rsidR="00CC2C89" w:rsidRPr="00DE0557" w:rsidRDefault="00CC2C89">
            <w:pPr>
              <w:ind w:left="90"/>
              <w:rPr>
                <w:rFonts w:ascii="Arial" w:hAnsi="Arial" w:cs="Arial"/>
                <w:sz w:val="18"/>
              </w:rPr>
            </w:pPr>
          </w:p>
        </w:tc>
        <w:tc>
          <w:tcPr>
            <w:tcW w:w="928" w:type="dxa"/>
            <w:noWrap/>
            <w:hideMark/>
          </w:tcPr>
          <w:p w14:paraId="5F1EDF1D" w14:textId="77777777" w:rsidR="00CC2C89" w:rsidRPr="00DE0557" w:rsidRDefault="00CC2C89">
            <w:pPr>
              <w:ind w:left="90"/>
              <w:rPr>
                <w:rFonts w:ascii="Arial" w:hAnsi="Arial" w:cs="Arial"/>
                <w:sz w:val="18"/>
              </w:rPr>
            </w:pPr>
          </w:p>
        </w:tc>
        <w:tc>
          <w:tcPr>
            <w:tcW w:w="1923" w:type="dxa"/>
            <w:noWrap/>
            <w:hideMark/>
          </w:tcPr>
          <w:p w14:paraId="3E625645" w14:textId="77777777" w:rsidR="00CC2C89" w:rsidRPr="00DE0557" w:rsidRDefault="00CC2C89">
            <w:pPr>
              <w:ind w:left="90"/>
              <w:rPr>
                <w:rFonts w:ascii="Arial" w:hAnsi="Arial" w:cs="Arial"/>
                <w:b/>
                <w:bCs/>
                <w:sz w:val="18"/>
              </w:rPr>
            </w:pPr>
          </w:p>
        </w:tc>
      </w:tr>
      <w:tr w:rsidR="00626912" w:rsidRPr="00DE0557" w14:paraId="6AE58B4D" w14:textId="77777777" w:rsidTr="00626912">
        <w:trPr>
          <w:trHeight w:val="255"/>
        </w:trPr>
        <w:tc>
          <w:tcPr>
            <w:tcW w:w="4525" w:type="dxa"/>
            <w:gridSpan w:val="2"/>
            <w:noWrap/>
            <w:hideMark/>
          </w:tcPr>
          <w:p w14:paraId="1FB7EB41" w14:textId="77777777" w:rsidR="00CC2C89" w:rsidRPr="00DE0557" w:rsidRDefault="00AD3EA6">
            <w:pPr>
              <w:ind w:left="90"/>
              <w:rPr>
                <w:rFonts w:ascii="Arial" w:hAnsi="Arial" w:cs="Arial"/>
                <w:b/>
                <w:bCs/>
                <w:sz w:val="18"/>
              </w:rPr>
            </w:pPr>
            <w:r w:rsidRPr="00DE0557">
              <w:rPr>
                <w:rFonts w:ascii="Arial" w:hAnsi="Arial" w:cs="Arial"/>
                <w:b/>
                <w:bCs/>
                <w:sz w:val="18"/>
              </w:rPr>
              <w:t>Fieldwork for survey</w:t>
            </w:r>
          </w:p>
        </w:tc>
        <w:tc>
          <w:tcPr>
            <w:tcW w:w="832" w:type="dxa"/>
            <w:noWrap/>
            <w:hideMark/>
          </w:tcPr>
          <w:p w14:paraId="6DC8CF7D" w14:textId="77777777" w:rsidR="00CC2C89" w:rsidRPr="00DE0557" w:rsidRDefault="00AD3EA6">
            <w:pPr>
              <w:ind w:left="90"/>
              <w:rPr>
                <w:rFonts w:ascii="Arial" w:hAnsi="Arial" w:cs="Arial"/>
                <w:b/>
                <w:bCs/>
                <w:sz w:val="18"/>
              </w:rPr>
            </w:pPr>
            <w:r w:rsidRPr="00DE0557">
              <w:rPr>
                <w:rFonts w:ascii="Arial" w:hAnsi="Arial" w:cs="Arial"/>
                <w:b/>
                <w:bCs/>
                <w:sz w:val="18"/>
              </w:rPr>
              <w:t>Cost</w:t>
            </w:r>
          </w:p>
        </w:tc>
        <w:tc>
          <w:tcPr>
            <w:tcW w:w="1034" w:type="dxa"/>
            <w:noWrap/>
            <w:hideMark/>
          </w:tcPr>
          <w:p w14:paraId="4BCCD510" w14:textId="77777777" w:rsidR="00CC2C89" w:rsidRPr="00DE0557" w:rsidRDefault="00AD3EA6">
            <w:pPr>
              <w:ind w:left="90"/>
              <w:rPr>
                <w:rFonts w:ascii="Arial" w:hAnsi="Arial" w:cs="Arial"/>
                <w:b/>
                <w:bCs/>
                <w:sz w:val="18"/>
              </w:rPr>
            </w:pPr>
            <w:r w:rsidRPr="00DE0557">
              <w:rPr>
                <w:rFonts w:ascii="Arial" w:hAnsi="Arial" w:cs="Arial"/>
                <w:b/>
                <w:bCs/>
                <w:sz w:val="18"/>
              </w:rPr>
              <w:t># people</w:t>
            </w:r>
          </w:p>
        </w:tc>
        <w:tc>
          <w:tcPr>
            <w:tcW w:w="928" w:type="dxa"/>
            <w:noWrap/>
            <w:hideMark/>
          </w:tcPr>
          <w:p w14:paraId="0C169AF6" w14:textId="77777777" w:rsidR="00CC2C89" w:rsidRPr="00DE0557" w:rsidRDefault="00AD3EA6">
            <w:pPr>
              <w:ind w:left="90"/>
              <w:rPr>
                <w:rFonts w:ascii="Arial" w:hAnsi="Arial" w:cs="Arial"/>
                <w:b/>
                <w:bCs/>
                <w:sz w:val="18"/>
              </w:rPr>
            </w:pPr>
            <w:r w:rsidRPr="00DE0557">
              <w:rPr>
                <w:rFonts w:ascii="Arial" w:hAnsi="Arial" w:cs="Arial"/>
                <w:b/>
                <w:bCs/>
                <w:sz w:val="18"/>
              </w:rPr>
              <w:t># days</w:t>
            </w:r>
          </w:p>
        </w:tc>
        <w:tc>
          <w:tcPr>
            <w:tcW w:w="1923" w:type="dxa"/>
            <w:noWrap/>
            <w:hideMark/>
          </w:tcPr>
          <w:p w14:paraId="5A43822B" w14:textId="77777777" w:rsidR="00CC2C89" w:rsidRPr="00DE0557" w:rsidRDefault="00AD3EA6">
            <w:pPr>
              <w:ind w:left="90"/>
              <w:rPr>
                <w:rFonts w:ascii="Arial" w:hAnsi="Arial" w:cs="Arial"/>
                <w:b/>
                <w:bCs/>
                <w:sz w:val="18"/>
              </w:rPr>
            </w:pPr>
            <w:r w:rsidRPr="00DE0557">
              <w:rPr>
                <w:rFonts w:ascii="Arial" w:hAnsi="Arial" w:cs="Arial"/>
                <w:b/>
                <w:bCs/>
                <w:sz w:val="18"/>
              </w:rPr>
              <w:t xml:space="preserve">Total (local </w:t>
            </w:r>
            <w:proofErr w:type="spellStart"/>
            <w:r w:rsidRPr="00DE0557">
              <w:rPr>
                <w:rFonts w:ascii="Arial" w:hAnsi="Arial" w:cs="Arial"/>
                <w:b/>
                <w:bCs/>
                <w:sz w:val="18"/>
              </w:rPr>
              <w:t>curr</w:t>
            </w:r>
            <w:proofErr w:type="spellEnd"/>
            <w:r w:rsidRPr="00DE0557">
              <w:rPr>
                <w:rFonts w:ascii="Arial" w:hAnsi="Arial" w:cs="Arial"/>
                <w:b/>
                <w:bCs/>
                <w:sz w:val="18"/>
              </w:rPr>
              <w:t>)</w:t>
            </w:r>
          </w:p>
        </w:tc>
      </w:tr>
      <w:tr w:rsidR="00626912" w:rsidRPr="00DE0557" w14:paraId="35BE7940" w14:textId="77777777" w:rsidTr="00626912">
        <w:trPr>
          <w:trHeight w:val="255"/>
        </w:trPr>
        <w:tc>
          <w:tcPr>
            <w:tcW w:w="4525" w:type="dxa"/>
            <w:gridSpan w:val="2"/>
            <w:noWrap/>
            <w:hideMark/>
          </w:tcPr>
          <w:p w14:paraId="031E0775" w14:textId="77777777" w:rsidR="00CC2C89" w:rsidRPr="00DE0557" w:rsidRDefault="00AD3EA6">
            <w:pPr>
              <w:ind w:left="90"/>
              <w:rPr>
                <w:rFonts w:ascii="Arial" w:hAnsi="Arial" w:cs="Arial"/>
                <w:sz w:val="18"/>
              </w:rPr>
            </w:pPr>
            <w:r w:rsidRPr="00DE0557">
              <w:rPr>
                <w:rFonts w:ascii="Arial" w:hAnsi="Arial" w:cs="Arial"/>
                <w:sz w:val="18"/>
              </w:rPr>
              <w:t>Accommodation</w:t>
            </w:r>
          </w:p>
        </w:tc>
        <w:tc>
          <w:tcPr>
            <w:tcW w:w="832" w:type="dxa"/>
            <w:noWrap/>
            <w:hideMark/>
          </w:tcPr>
          <w:p w14:paraId="3210B7FF" w14:textId="77777777" w:rsidR="00CC2C89" w:rsidRPr="00DE0557" w:rsidRDefault="00CC2C89">
            <w:pPr>
              <w:ind w:left="90"/>
              <w:rPr>
                <w:rFonts w:ascii="Arial" w:hAnsi="Arial" w:cs="Arial"/>
                <w:sz w:val="18"/>
              </w:rPr>
            </w:pPr>
          </w:p>
        </w:tc>
        <w:tc>
          <w:tcPr>
            <w:tcW w:w="1034" w:type="dxa"/>
            <w:noWrap/>
            <w:hideMark/>
          </w:tcPr>
          <w:p w14:paraId="466F76B9" w14:textId="77777777" w:rsidR="00CC2C89" w:rsidRPr="00DE0557" w:rsidRDefault="00CC2C89">
            <w:pPr>
              <w:ind w:left="90"/>
              <w:rPr>
                <w:rFonts w:ascii="Arial" w:hAnsi="Arial" w:cs="Arial"/>
                <w:sz w:val="18"/>
              </w:rPr>
            </w:pPr>
          </w:p>
        </w:tc>
        <w:tc>
          <w:tcPr>
            <w:tcW w:w="928" w:type="dxa"/>
            <w:noWrap/>
            <w:hideMark/>
          </w:tcPr>
          <w:p w14:paraId="3D2A73D2" w14:textId="77777777" w:rsidR="00CC2C89" w:rsidRPr="00DE0557" w:rsidRDefault="00CC2C89">
            <w:pPr>
              <w:ind w:left="90"/>
              <w:rPr>
                <w:rFonts w:ascii="Arial" w:hAnsi="Arial" w:cs="Arial"/>
                <w:sz w:val="18"/>
              </w:rPr>
            </w:pPr>
          </w:p>
        </w:tc>
        <w:tc>
          <w:tcPr>
            <w:tcW w:w="1923" w:type="dxa"/>
            <w:noWrap/>
            <w:hideMark/>
          </w:tcPr>
          <w:p w14:paraId="20AA0640" w14:textId="77777777" w:rsidR="00CC2C89" w:rsidRPr="00DE0557" w:rsidRDefault="00CC2C89">
            <w:pPr>
              <w:ind w:left="90"/>
              <w:rPr>
                <w:rFonts w:ascii="Arial" w:hAnsi="Arial" w:cs="Arial"/>
                <w:sz w:val="18"/>
              </w:rPr>
            </w:pPr>
          </w:p>
        </w:tc>
      </w:tr>
      <w:tr w:rsidR="00626912" w:rsidRPr="00DE0557" w14:paraId="7BB73EF4" w14:textId="77777777" w:rsidTr="00626912">
        <w:trPr>
          <w:trHeight w:val="255"/>
        </w:trPr>
        <w:tc>
          <w:tcPr>
            <w:tcW w:w="4525" w:type="dxa"/>
            <w:gridSpan w:val="2"/>
            <w:noWrap/>
            <w:hideMark/>
          </w:tcPr>
          <w:p w14:paraId="673E6856" w14:textId="77777777" w:rsidR="00CC2C89" w:rsidRPr="00DE0557" w:rsidRDefault="00AD3EA6">
            <w:pPr>
              <w:ind w:left="90"/>
              <w:rPr>
                <w:rFonts w:ascii="Arial" w:hAnsi="Arial" w:cs="Arial"/>
                <w:sz w:val="18"/>
              </w:rPr>
            </w:pPr>
            <w:r w:rsidRPr="00DE0557">
              <w:rPr>
                <w:rFonts w:ascii="Arial" w:hAnsi="Arial" w:cs="Arial"/>
                <w:sz w:val="18"/>
              </w:rPr>
              <w:t>Petty cash</w:t>
            </w:r>
          </w:p>
        </w:tc>
        <w:tc>
          <w:tcPr>
            <w:tcW w:w="832" w:type="dxa"/>
            <w:noWrap/>
            <w:hideMark/>
          </w:tcPr>
          <w:p w14:paraId="60358E25" w14:textId="77777777" w:rsidR="00CC2C89" w:rsidRPr="00DE0557" w:rsidRDefault="00CC2C89">
            <w:pPr>
              <w:ind w:left="90"/>
              <w:rPr>
                <w:rFonts w:ascii="Arial" w:hAnsi="Arial" w:cs="Arial"/>
                <w:sz w:val="18"/>
              </w:rPr>
            </w:pPr>
          </w:p>
        </w:tc>
        <w:tc>
          <w:tcPr>
            <w:tcW w:w="1034" w:type="dxa"/>
            <w:noWrap/>
            <w:hideMark/>
          </w:tcPr>
          <w:p w14:paraId="019B18A8" w14:textId="77777777" w:rsidR="00CC2C89" w:rsidRPr="00DE0557" w:rsidRDefault="00CC2C89">
            <w:pPr>
              <w:ind w:left="90"/>
              <w:rPr>
                <w:rFonts w:ascii="Arial" w:hAnsi="Arial" w:cs="Arial"/>
                <w:sz w:val="18"/>
              </w:rPr>
            </w:pPr>
          </w:p>
        </w:tc>
        <w:tc>
          <w:tcPr>
            <w:tcW w:w="928" w:type="dxa"/>
            <w:noWrap/>
            <w:hideMark/>
          </w:tcPr>
          <w:p w14:paraId="360D9822" w14:textId="77777777" w:rsidR="00CC2C89" w:rsidRPr="00DE0557" w:rsidRDefault="00CC2C89">
            <w:pPr>
              <w:ind w:left="90"/>
              <w:rPr>
                <w:rFonts w:ascii="Arial" w:hAnsi="Arial" w:cs="Arial"/>
                <w:sz w:val="18"/>
              </w:rPr>
            </w:pPr>
          </w:p>
        </w:tc>
        <w:tc>
          <w:tcPr>
            <w:tcW w:w="1923" w:type="dxa"/>
            <w:noWrap/>
            <w:hideMark/>
          </w:tcPr>
          <w:p w14:paraId="4292258C" w14:textId="77777777" w:rsidR="00CC2C89" w:rsidRPr="00DE0557" w:rsidRDefault="00CC2C89">
            <w:pPr>
              <w:ind w:left="90"/>
              <w:rPr>
                <w:rFonts w:ascii="Arial" w:hAnsi="Arial" w:cs="Arial"/>
                <w:sz w:val="18"/>
              </w:rPr>
            </w:pPr>
          </w:p>
        </w:tc>
      </w:tr>
      <w:tr w:rsidR="00626912" w:rsidRPr="00DE0557" w14:paraId="4180311F" w14:textId="77777777" w:rsidTr="00626912">
        <w:trPr>
          <w:trHeight w:val="255"/>
        </w:trPr>
        <w:tc>
          <w:tcPr>
            <w:tcW w:w="4525" w:type="dxa"/>
            <w:gridSpan w:val="2"/>
            <w:noWrap/>
            <w:hideMark/>
          </w:tcPr>
          <w:p w14:paraId="3FF70157" w14:textId="77777777" w:rsidR="00CC2C89" w:rsidRPr="00DE0557" w:rsidRDefault="00AD3EA6">
            <w:pPr>
              <w:ind w:left="90"/>
              <w:rPr>
                <w:rFonts w:ascii="Arial" w:hAnsi="Arial" w:cs="Arial"/>
                <w:sz w:val="18"/>
              </w:rPr>
            </w:pPr>
            <w:r w:rsidRPr="00DE0557">
              <w:rPr>
                <w:rFonts w:ascii="Arial" w:hAnsi="Arial" w:cs="Arial"/>
                <w:sz w:val="18"/>
              </w:rPr>
              <w:t>T-shirts</w:t>
            </w:r>
          </w:p>
        </w:tc>
        <w:tc>
          <w:tcPr>
            <w:tcW w:w="832" w:type="dxa"/>
            <w:noWrap/>
            <w:hideMark/>
          </w:tcPr>
          <w:p w14:paraId="01FB3343" w14:textId="77777777" w:rsidR="00CC2C89" w:rsidRPr="00DE0557" w:rsidRDefault="00CC2C89">
            <w:pPr>
              <w:ind w:left="90"/>
              <w:rPr>
                <w:rFonts w:ascii="Arial" w:hAnsi="Arial" w:cs="Arial"/>
                <w:sz w:val="18"/>
              </w:rPr>
            </w:pPr>
          </w:p>
        </w:tc>
        <w:tc>
          <w:tcPr>
            <w:tcW w:w="1034" w:type="dxa"/>
            <w:noWrap/>
            <w:hideMark/>
          </w:tcPr>
          <w:p w14:paraId="1CEA3DDA" w14:textId="77777777" w:rsidR="00CC2C89" w:rsidRPr="00DE0557" w:rsidRDefault="00CC2C89">
            <w:pPr>
              <w:ind w:left="90"/>
              <w:rPr>
                <w:rFonts w:ascii="Arial" w:hAnsi="Arial" w:cs="Arial"/>
                <w:sz w:val="18"/>
              </w:rPr>
            </w:pPr>
          </w:p>
        </w:tc>
        <w:tc>
          <w:tcPr>
            <w:tcW w:w="928" w:type="dxa"/>
            <w:noWrap/>
            <w:hideMark/>
          </w:tcPr>
          <w:p w14:paraId="615383A0" w14:textId="77777777" w:rsidR="00CC2C89" w:rsidRPr="00DE0557" w:rsidRDefault="00CC2C89">
            <w:pPr>
              <w:ind w:left="90"/>
              <w:rPr>
                <w:rFonts w:ascii="Arial" w:hAnsi="Arial" w:cs="Arial"/>
                <w:sz w:val="18"/>
              </w:rPr>
            </w:pPr>
          </w:p>
        </w:tc>
        <w:tc>
          <w:tcPr>
            <w:tcW w:w="1923" w:type="dxa"/>
            <w:noWrap/>
            <w:hideMark/>
          </w:tcPr>
          <w:p w14:paraId="5BED8124" w14:textId="77777777" w:rsidR="00CC2C89" w:rsidRPr="00DE0557" w:rsidRDefault="00CC2C89">
            <w:pPr>
              <w:ind w:left="90"/>
              <w:rPr>
                <w:rFonts w:ascii="Arial" w:hAnsi="Arial" w:cs="Arial"/>
                <w:sz w:val="18"/>
              </w:rPr>
            </w:pPr>
          </w:p>
        </w:tc>
      </w:tr>
      <w:tr w:rsidR="00626912" w:rsidRPr="00DE0557" w14:paraId="7D0C1DFA" w14:textId="77777777" w:rsidTr="00626912">
        <w:trPr>
          <w:trHeight w:val="255"/>
        </w:trPr>
        <w:tc>
          <w:tcPr>
            <w:tcW w:w="4525" w:type="dxa"/>
            <w:gridSpan w:val="2"/>
            <w:noWrap/>
            <w:hideMark/>
          </w:tcPr>
          <w:p w14:paraId="6DE95371" w14:textId="77777777" w:rsidR="00CC2C89" w:rsidRPr="00DE0557" w:rsidRDefault="00AD3EA6">
            <w:pPr>
              <w:ind w:left="90"/>
              <w:rPr>
                <w:rFonts w:ascii="Arial" w:hAnsi="Arial" w:cs="Arial"/>
                <w:sz w:val="18"/>
              </w:rPr>
            </w:pPr>
            <w:r w:rsidRPr="00DE0557">
              <w:rPr>
                <w:rFonts w:ascii="Arial" w:hAnsi="Arial" w:cs="Arial"/>
                <w:sz w:val="18"/>
              </w:rPr>
              <w:t>id-cards</w:t>
            </w:r>
          </w:p>
        </w:tc>
        <w:tc>
          <w:tcPr>
            <w:tcW w:w="832" w:type="dxa"/>
            <w:noWrap/>
            <w:hideMark/>
          </w:tcPr>
          <w:p w14:paraId="2B330672" w14:textId="77777777" w:rsidR="00CC2C89" w:rsidRPr="00DE0557" w:rsidRDefault="00CC2C89">
            <w:pPr>
              <w:ind w:left="90"/>
              <w:rPr>
                <w:rFonts w:ascii="Arial" w:hAnsi="Arial" w:cs="Arial"/>
                <w:sz w:val="18"/>
              </w:rPr>
            </w:pPr>
          </w:p>
        </w:tc>
        <w:tc>
          <w:tcPr>
            <w:tcW w:w="1034" w:type="dxa"/>
            <w:noWrap/>
            <w:hideMark/>
          </w:tcPr>
          <w:p w14:paraId="5F8B0892" w14:textId="77777777" w:rsidR="00CC2C89" w:rsidRPr="00DE0557" w:rsidRDefault="00CC2C89">
            <w:pPr>
              <w:ind w:left="90"/>
              <w:rPr>
                <w:rFonts w:ascii="Arial" w:hAnsi="Arial" w:cs="Arial"/>
                <w:sz w:val="18"/>
              </w:rPr>
            </w:pPr>
          </w:p>
        </w:tc>
        <w:tc>
          <w:tcPr>
            <w:tcW w:w="928" w:type="dxa"/>
            <w:noWrap/>
            <w:hideMark/>
          </w:tcPr>
          <w:p w14:paraId="73D4BBFA" w14:textId="77777777" w:rsidR="00CC2C89" w:rsidRPr="00DE0557" w:rsidRDefault="00CC2C89">
            <w:pPr>
              <w:ind w:left="90"/>
              <w:rPr>
                <w:rFonts w:ascii="Arial" w:hAnsi="Arial" w:cs="Arial"/>
                <w:sz w:val="18"/>
              </w:rPr>
            </w:pPr>
          </w:p>
        </w:tc>
        <w:tc>
          <w:tcPr>
            <w:tcW w:w="1923" w:type="dxa"/>
            <w:noWrap/>
            <w:hideMark/>
          </w:tcPr>
          <w:p w14:paraId="433C5816" w14:textId="77777777" w:rsidR="00CC2C89" w:rsidRPr="00DE0557" w:rsidRDefault="00CC2C89">
            <w:pPr>
              <w:ind w:left="90"/>
              <w:rPr>
                <w:rFonts w:ascii="Arial" w:hAnsi="Arial" w:cs="Arial"/>
                <w:sz w:val="18"/>
              </w:rPr>
            </w:pPr>
          </w:p>
        </w:tc>
      </w:tr>
      <w:tr w:rsidR="00626912" w:rsidRPr="00DE0557" w14:paraId="6C11825A" w14:textId="77777777" w:rsidTr="00626912">
        <w:trPr>
          <w:trHeight w:val="255"/>
        </w:trPr>
        <w:tc>
          <w:tcPr>
            <w:tcW w:w="4525" w:type="dxa"/>
            <w:gridSpan w:val="2"/>
            <w:noWrap/>
            <w:hideMark/>
          </w:tcPr>
          <w:p w14:paraId="54E705CB" w14:textId="77777777" w:rsidR="00CC2C89" w:rsidRPr="00DE0557" w:rsidRDefault="00220718">
            <w:pPr>
              <w:ind w:left="90"/>
              <w:rPr>
                <w:rFonts w:ascii="Arial" w:hAnsi="Arial" w:cs="Arial"/>
                <w:sz w:val="18"/>
              </w:rPr>
            </w:pPr>
            <w:r w:rsidRPr="00DE0557">
              <w:rPr>
                <w:rFonts w:ascii="Arial" w:hAnsi="Arial" w:cs="Arial"/>
                <w:sz w:val="18"/>
              </w:rPr>
              <w:t>B</w:t>
            </w:r>
            <w:r w:rsidR="00AD3EA6" w:rsidRPr="00DE0557">
              <w:rPr>
                <w:rFonts w:ascii="Arial" w:hAnsi="Arial" w:cs="Arial"/>
                <w:sz w:val="18"/>
              </w:rPr>
              <w:t>ags</w:t>
            </w:r>
          </w:p>
        </w:tc>
        <w:tc>
          <w:tcPr>
            <w:tcW w:w="832" w:type="dxa"/>
            <w:noWrap/>
            <w:hideMark/>
          </w:tcPr>
          <w:p w14:paraId="3DD60DE5" w14:textId="77777777" w:rsidR="00CC2C89" w:rsidRPr="00DE0557" w:rsidRDefault="00CC2C89">
            <w:pPr>
              <w:ind w:left="90"/>
              <w:rPr>
                <w:rFonts w:ascii="Arial" w:hAnsi="Arial" w:cs="Arial"/>
                <w:sz w:val="18"/>
              </w:rPr>
            </w:pPr>
          </w:p>
        </w:tc>
        <w:tc>
          <w:tcPr>
            <w:tcW w:w="1034" w:type="dxa"/>
            <w:noWrap/>
            <w:hideMark/>
          </w:tcPr>
          <w:p w14:paraId="57DFD92A" w14:textId="77777777" w:rsidR="00CC2C89" w:rsidRPr="00DE0557" w:rsidRDefault="00CC2C89">
            <w:pPr>
              <w:ind w:left="90"/>
              <w:rPr>
                <w:rFonts w:ascii="Arial" w:hAnsi="Arial" w:cs="Arial"/>
                <w:sz w:val="18"/>
              </w:rPr>
            </w:pPr>
          </w:p>
        </w:tc>
        <w:tc>
          <w:tcPr>
            <w:tcW w:w="928" w:type="dxa"/>
            <w:noWrap/>
            <w:hideMark/>
          </w:tcPr>
          <w:p w14:paraId="419B0B55" w14:textId="77777777" w:rsidR="00CC2C89" w:rsidRPr="00DE0557" w:rsidRDefault="00CC2C89">
            <w:pPr>
              <w:ind w:left="90"/>
              <w:rPr>
                <w:rFonts w:ascii="Arial" w:hAnsi="Arial" w:cs="Arial"/>
                <w:sz w:val="18"/>
              </w:rPr>
            </w:pPr>
          </w:p>
        </w:tc>
        <w:tc>
          <w:tcPr>
            <w:tcW w:w="1923" w:type="dxa"/>
            <w:noWrap/>
            <w:hideMark/>
          </w:tcPr>
          <w:p w14:paraId="740E8502" w14:textId="77777777" w:rsidR="00CC2C89" w:rsidRPr="00DE0557" w:rsidRDefault="00CC2C89">
            <w:pPr>
              <w:ind w:left="90"/>
              <w:rPr>
                <w:rFonts w:ascii="Arial" w:hAnsi="Arial" w:cs="Arial"/>
                <w:sz w:val="18"/>
              </w:rPr>
            </w:pPr>
          </w:p>
        </w:tc>
      </w:tr>
      <w:tr w:rsidR="00626912" w:rsidRPr="00DE0557" w14:paraId="23020621" w14:textId="77777777" w:rsidTr="00626912">
        <w:trPr>
          <w:trHeight w:val="255"/>
        </w:trPr>
        <w:tc>
          <w:tcPr>
            <w:tcW w:w="4525" w:type="dxa"/>
            <w:gridSpan w:val="2"/>
            <w:noWrap/>
            <w:hideMark/>
          </w:tcPr>
          <w:p w14:paraId="76C2B4CC" w14:textId="77777777" w:rsidR="00CC2C89" w:rsidRPr="00DE0557" w:rsidRDefault="00220718">
            <w:pPr>
              <w:ind w:left="90"/>
              <w:rPr>
                <w:rFonts w:ascii="Arial" w:hAnsi="Arial" w:cs="Arial"/>
                <w:sz w:val="18"/>
              </w:rPr>
            </w:pPr>
            <w:r w:rsidRPr="00DE0557">
              <w:rPr>
                <w:rFonts w:ascii="Arial" w:hAnsi="Arial" w:cs="Arial"/>
                <w:sz w:val="18"/>
              </w:rPr>
              <w:t>C</w:t>
            </w:r>
            <w:r w:rsidR="00AD3EA6" w:rsidRPr="00DE0557">
              <w:rPr>
                <w:rFonts w:ascii="Arial" w:hAnsi="Arial" w:cs="Arial"/>
                <w:sz w:val="18"/>
              </w:rPr>
              <w:t>alendars</w:t>
            </w:r>
          </w:p>
        </w:tc>
        <w:tc>
          <w:tcPr>
            <w:tcW w:w="832" w:type="dxa"/>
            <w:noWrap/>
            <w:hideMark/>
          </w:tcPr>
          <w:p w14:paraId="269EEAED" w14:textId="77777777" w:rsidR="00CC2C89" w:rsidRPr="00DE0557" w:rsidRDefault="00CC2C89">
            <w:pPr>
              <w:ind w:left="90"/>
              <w:rPr>
                <w:rFonts w:ascii="Arial" w:hAnsi="Arial" w:cs="Arial"/>
                <w:sz w:val="18"/>
              </w:rPr>
            </w:pPr>
          </w:p>
        </w:tc>
        <w:tc>
          <w:tcPr>
            <w:tcW w:w="1034" w:type="dxa"/>
            <w:noWrap/>
            <w:hideMark/>
          </w:tcPr>
          <w:p w14:paraId="39A74078" w14:textId="77777777" w:rsidR="00CC2C89" w:rsidRPr="00DE0557" w:rsidRDefault="00CC2C89">
            <w:pPr>
              <w:ind w:left="90"/>
              <w:rPr>
                <w:rFonts w:ascii="Arial" w:hAnsi="Arial" w:cs="Arial"/>
                <w:sz w:val="18"/>
              </w:rPr>
            </w:pPr>
          </w:p>
        </w:tc>
        <w:tc>
          <w:tcPr>
            <w:tcW w:w="928" w:type="dxa"/>
            <w:noWrap/>
            <w:hideMark/>
          </w:tcPr>
          <w:p w14:paraId="6061022D" w14:textId="77777777" w:rsidR="00CC2C89" w:rsidRPr="00DE0557" w:rsidRDefault="00CC2C89">
            <w:pPr>
              <w:ind w:left="90"/>
              <w:rPr>
                <w:rFonts w:ascii="Arial" w:hAnsi="Arial" w:cs="Arial"/>
                <w:sz w:val="18"/>
              </w:rPr>
            </w:pPr>
          </w:p>
        </w:tc>
        <w:tc>
          <w:tcPr>
            <w:tcW w:w="1923" w:type="dxa"/>
            <w:noWrap/>
            <w:hideMark/>
          </w:tcPr>
          <w:p w14:paraId="049D563D" w14:textId="77777777" w:rsidR="00CC2C89" w:rsidRPr="00DE0557" w:rsidRDefault="00CC2C89">
            <w:pPr>
              <w:ind w:left="90"/>
              <w:rPr>
                <w:rFonts w:ascii="Arial" w:hAnsi="Arial" w:cs="Arial"/>
                <w:sz w:val="18"/>
              </w:rPr>
            </w:pPr>
          </w:p>
        </w:tc>
      </w:tr>
      <w:tr w:rsidR="00626912" w:rsidRPr="00DE0557" w14:paraId="64833544" w14:textId="77777777" w:rsidTr="00626912">
        <w:trPr>
          <w:trHeight w:val="255"/>
        </w:trPr>
        <w:tc>
          <w:tcPr>
            <w:tcW w:w="4525" w:type="dxa"/>
            <w:gridSpan w:val="2"/>
            <w:noWrap/>
            <w:hideMark/>
          </w:tcPr>
          <w:p w14:paraId="1FB1DAA9" w14:textId="77777777" w:rsidR="00CC2C89" w:rsidRPr="00DE0557" w:rsidRDefault="00AD3EA6">
            <w:pPr>
              <w:ind w:left="90"/>
              <w:rPr>
                <w:rFonts w:ascii="Arial" w:hAnsi="Arial" w:cs="Arial"/>
                <w:sz w:val="18"/>
              </w:rPr>
            </w:pPr>
            <w:r w:rsidRPr="00DE0557">
              <w:rPr>
                <w:rFonts w:ascii="Arial" w:hAnsi="Arial" w:cs="Arial"/>
                <w:sz w:val="18"/>
              </w:rPr>
              <w:t>rent of mobiles</w:t>
            </w:r>
          </w:p>
        </w:tc>
        <w:tc>
          <w:tcPr>
            <w:tcW w:w="832" w:type="dxa"/>
            <w:noWrap/>
            <w:hideMark/>
          </w:tcPr>
          <w:p w14:paraId="051E417E" w14:textId="77777777" w:rsidR="00CC2C89" w:rsidRPr="00DE0557" w:rsidRDefault="00CC2C89">
            <w:pPr>
              <w:ind w:left="90"/>
              <w:rPr>
                <w:rFonts w:ascii="Arial" w:hAnsi="Arial" w:cs="Arial"/>
                <w:sz w:val="18"/>
              </w:rPr>
            </w:pPr>
          </w:p>
        </w:tc>
        <w:tc>
          <w:tcPr>
            <w:tcW w:w="1034" w:type="dxa"/>
            <w:noWrap/>
            <w:hideMark/>
          </w:tcPr>
          <w:p w14:paraId="74C325CF" w14:textId="77777777" w:rsidR="00CC2C89" w:rsidRPr="00DE0557" w:rsidRDefault="00CC2C89">
            <w:pPr>
              <w:ind w:left="90"/>
              <w:rPr>
                <w:rFonts w:ascii="Arial" w:hAnsi="Arial" w:cs="Arial"/>
                <w:sz w:val="18"/>
              </w:rPr>
            </w:pPr>
          </w:p>
        </w:tc>
        <w:tc>
          <w:tcPr>
            <w:tcW w:w="928" w:type="dxa"/>
            <w:noWrap/>
            <w:hideMark/>
          </w:tcPr>
          <w:p w14:paraId="7D8E6863" w14:textId="77777777" w:rsidR="00CC2C89" w:rsidRPr="00DE0557" w:rsidRDefault="00CC2C89">
            <w:pPr>
              <w:ind w:left="90"/>
              <w:rPr>
                <w:rFonts w:ascii="Arial" w:hAnsi="Arial" w:cs="Arial"/>
                <w:sz w:val="18"/>
              </w:rPr>
            </w:pPr>
          </w:p>
        </w:tc>
        <w:tc>
          <w:tcPr>
            <w:tcW w:w="1923" w:type="dxa"/>
            <w:noWrap/>
            <w:hideMark/>
          </w:tcPr>
          <w:p w14:paraId="5B479746" w14:textId="77777777" w:rsidR="00CC2C89" w:rsidRPr="00DE0557" w:rsidRDefault="00CC2C89">
            <w:pPr>
              <w:ind w:left="90"/>
              <w:rPr>
                <w:rFonts w:ascii="Arial" w:hAnsi="Arial" w:cs="Arial"/>
                <w:sz w:val="18"/>
              </w:rPr>
            </w:pPr>
          </w:p>
        </w:tc>
      </w:tr>
      <w:tr w:rsidR="00626912" w:rsidRPr="00DE0557" w14:paraId="6A94E708" w14:textId="77777777" w:rsidTr="00626912">
        <w:trPr>
          <w:trHeight w:val="255"/>
        </w:trPr>
        <w:tc>
          <w:tcPr>
            <w:tcW w:w="4525" w:type="dxa"/>
            <w:gridSpan w:val="2"/>
            <w:noWrap/>
            <w:hideMark/>
          </w:tcPr>
          <w:p w14:paraId="189F4D91" w14:textId="77777777" w:rsidR="00CC2C89" w:rsidRPr="00DE0557" w:rsidRDefault="00AD3EA6">
            <w:pPr>
              <w:ind w:left="90"/>
              <w:rPr>
                <w:rFonts w:ascii="Arial" w:hAnsi="Arial" w:cs="Arial"/>
                <w:sz w:val="18"/>
              </w:rPr>
            </w:pPr>
            <w:r w:rsidRPr="00DE0557">
              <w:rPr>
                <w:rFonts w:ascii="Arial" w:hAnsi="Arial" w:cs="Arial"/>
                <w:sz w:val="18"/>
              </w:rPr>
              <w:t>Cards for mobile phones</w:t>
            </w:r>
          </w:p>
        </w:tc>
        <w:tc>
          <w:tcPr>
            <w:tcW w:w="832" w:type="dxa"/>
            <w:noWrap/>
            <w:hideMark/>
          </w:tcPr>
          <w:p w14:paraId="326F81AD" w14:textId="77777777" w:rsidR="00CC2C89" w:rsidRPr="00DE0557" w:rsidRDefault="00CC2C89">
            <w:pPr>
              <w:ind w:left="90"/>
              <w:rPr>
                <w:rFonts w:ascii="Arial" w:hAnsi="Arial" w:cs="Arial"/>
                <w:sz w:val="18"/>
              </w:rPr>
            </w:pPr>
          </w:p>
        </w:tc>
        <w:tc>
          <w:tcPr>
            <w:tcW w:w="1034" w:type="dxa"/>
            <w:noWrap/>
            <w:hideMark/>
          </w:tcPr>
          <w:p w14:paraId="7ACEA70E" w14:textId="77777777" w:rsidR="00CC2C89" w:rsidRPr="00DE0557" w:rsidRDefault="00CC2C89">
            <w:pPr>
              <w:ind w:left="90"/>
              <w:rPr>
                <w:rFonts w:ascii="Arial" w:hAnsi="Arial" w:cs="Arial"/>
                <w:sz w:val="18"/>
              </w:rPr>
            </w:pPr>
          </w:p>
        </w:tc>
        <w:tc>
          <w:tcPr>
            <w:tcW w:w="928" w:type="dxa"/>
            <w:noWrap/>
            <w:hideMark/>
          </w:tcPr>
          <w:p w14:paraId="64EBC2CA" w14:textId="77777777" w:rsidR="00CC2C89" w:rsidRPr="00DE0557" w:rsidRDefault="00CC2C89">
            <w:pPr>
              <w:ind w:left="90"/>
              <w:rPr>
                <w:rFonts w:ascii="Arial" w:hAnsi="Arial" w:cs="Arial"/>
                <w:sz w:val="18"/>
              </w:rPr>
            </w:pPr>
          </w:p>
        </w:tc>
        <w:tc>
          <w:tcPr>
            <w:tcW w:w="1923" w:type="dxa"/>
            <w:noWrap/>
            <w:hideMark/>
          </w:tcPr>
          <w:p w14:paraId="439C9F37" w14:textId="77777777" w:rsidR="00CC2C89" w:rsidRPr="00DE0557" w:rsidRDefault="00CC2C89">
            <w:pPr>
              <w:ind w:left="90"/>
              <w:rPr>
                <w:rFonts w:ascii="Arial" w:hAnsi="Arial" w:cs="Arial"/>
                <w:sz w:val="18"/>
              </w:rPr>
            </w:pPr>
          </w:p>
        </w:tc>
      </w:tr>
      <w:tr w:rsidR="00626912" w:rsidRPr="00DE0557" w14:paraId="59BDE0D3" w14:textId="77777777" w:rsidTr="00626912">
        <w:trPr>
          <w:trHeight w:val="255"/>
        </w:trPr>
        <w:tc>
          <w:tcPr>
            <w:tcW w:w="4525" w:type="dxa"/>
            <w:gridSpan w:val="2"/>
            <w:noWrap/>
            <w:hideMark/>
          </w:tcPr>
          <w:p w14:paraId="6D7006E1" w14:textId="77777777" w:rsidR="00CC2C89" w:rsidRPr="00DE0557" w:rsidRDefault="00AD3EA6">
            <w:pPr>
              <w:ind w:left="90"/>
              <w:rPr>
                <w:rFonts w:ascii="Arial" w:hAnsi="Arial" w:cs="Arial"/>
                <w:sz w:val="18"/>
              </w:rPr>
            </w:pPr>
            <w:r w:rsidRPr="00DE0557">
              <w:rPr>
                <w:rFonts w:ascii="Arial" w:hAnsi="Arial" w:cs="Arial"/>
                <w:sz w:val="18"/>
              </w:rPr>
              <w:t>info cards</w:t>
            </w:r>
          </w:p>
        </w:tc>
        <w:tc>
          <w:tcPr>
            <w:tcW w:w="832" w:type="dxa"/>
            <w:noWrap/>
            <w:hideMark/>
          </w:tcPr>
          <w:p w14:paraId="7DC4D1EE" w14:textId="77777777" w:rsidR="00CC2C89" w:rsidRPr="00DE0557" w:rsidRDefault="00CC2C89">
            <w:pPr>
              <w:ind w:left="90"/>
              <w:rPr>
                <w:rFonts w:ascii="Arial" w:hAnsi="Arial" w:cs="Arial"/>
                <w:sz w:val="18"/>
              </w:rPr>
            </w:pPr>
          </w:p>
        </w:tc>
        <w:tc>
          <w:tcPr>
            <w:tcW w:w="1034" w:type="dxa"/>
            <w:noWrap/>
            <w:hideMark/>
          </w:tcPr>
          <w:p w14:paraId="02B6A2C2" w14:textId="77777777" w:rsidR="00CC2C89" w:rsidRPr="00DE0557" w:rsidRDefault="00CC2C89">
            <w:pPr>
              <w:ind w:left="90"/>
              <w:rPr>
                <w:rFonts w:ascii="Arial" w:hAnsi="Arial" w:cs="Arial"/>
                <w:sz w:val="18"/>
              </w:rPr>
            </w:pPr>
          </w:p>
        </w:tc>
        <w:tc>
          <w:tcPr>
            <w:tcW w:w="928" w:type="dxa"/>
            <w:noWrap/>
            <w:hideMark/>
          </w:tcPr>
          <w:p w14:paraId="338E935E" w14:textId="77777777" w:rsidR="00CC2C89" w:rsidRPr="00DE0557" w:rsidRDefault="00CC2C89">
            <w:pPr>
              <w:ind w:left="90"/>
              <w:rPr>
                <w:rFonts w:ascii="Arial" w:hAnsi="Arial" w:cs="Arial"/>
                <w:sz w:val="18"/>
              </w:rPr>
            </w:pPr>
          </w:p>
        </w:tc>
        <w:tc>
          <w:tcPr>
            <w:tcW w:w="1923" w:type="dxa"/>
            <w:noWrap/>
            <w:hideMark/>
          </w:tcPr>
          <w:p w14:paraId="7FB83B0A" w14:textId="77777777" w:rsidR="00CC2C89" w:rsidRPr="00DE0557" w:rsidRDefault="00CC2C89">
            <w:pPr>
              <w:ind w:left="90"/>
              <w:rPr>
                <w:rFonts w:ascii="Arial" w:hAnsi="Arial" w:cs="Arial"/>
                <w:sz w:val="18"/>
              </w:rPr>
            </w:pPr>
          </w:p>
        </w:tc>
      </w:tr>
      <w:tr w:rsidR="00626912" w:rsidRPr="00DE0557" w14:paraId="7672DE42" w14:textId="77777777" w:rsidTr="00626912">
        <w:trPr>
          <w:trHeight w:val="255"/>
        </w:trPr>
        <w:tc>
          <w:tcPr>
            <w:tcW w:w="4525" w:type="dxa"/>
            <w:gridSpan w:val="2"/>
            <w:noWrap/>
            <w:hideMark/>
          </w:tcPr>
          <w:p w14:paraId="6466D199" w14:textId="77777777" w:rsidR="00CC2C89" w:rsidRPr="00DE0557" w:rsidRDefault="00AD3EA6">
            <w:pPr>
              <w:ind w:left="90"/>
              <w:rPr>
                <w:rFonts w:ascii="Arial" w:hAnsi="Arial" w:cs="Arial"/>
                <w:sz w:val="18"/>
              </w:rPr>
            </w:pPr>
            <w:r w:rsidRPr="00DE0557">
              <w:rPr>
                <w:rFonts w:ascii="Arial" w:hAnsi="Arial" w:cs="Arial"/>
                <w:sz w:val="18"/>
              </w:rPr>
              <w:t>Additional pens, tissues etc.</w:t>
            </w:r>
          </w:p>
        </w:tc>
        <w:tc>
          <w:tcPr>
            <w:tcW w:w="832" w:type="dxa"/>
            <w:noWrap/>
            <w:hideMark/>
          </w:tcPr>
          <w:p w14:paraId="5783B758" w14:textId="77777777" w:rsidR="00CC2C89" w:rsidRPr="00DE0557" w:rsidRDefault="00CC2C89">
            <w:pPr>
              <w:ind w:left="90"/>
              <w:rPr>
                <w:rFonts w:ascii="Arial" w:hAnsi="Arial" w:cs="Arial"/>
                <w:sz w:val="18"/>
              </w:rPr>
            </w:pPr>
          </w:p>
        </w:tc>
        <w:tc>
          <w:tcPr>
            <w:tcW w:w="1034" w:type="dxa"/>
            <w:noWrap/>
            <w:hideMark/>
          </w:tcPr>
          <w:p w14:paraId="731D7FDC" w14:textId="77777777" w:rsidR="00CC2C89" w:rsidRPr="00DE0557" w:rsidRDefault="00CC2C89">
            <w:pPr>
              <w:ind w:left="90"/>
              <w:rPr>
                <w:rFonts w:ascii="Arial" w:hAnsi="Arial" w:cs="Arial"/>
                <w:sz w:val="18"/>
              </w:rPr>
            </w:pPr>
          </w:p>
        </w:tc>
        <w:tc>
          <w:tcPr>
            <w:tcW w:w="928" w:type="dxa"/>
            <w:noWrap/>
            <w:hideMark/>
          </w:tcPr>
          <w:p w14:paraId="4DBF1368" w14:textId="77777777" w:rsidR="00CC2C89" w:rsidRPr="00DE0557" w:rsidRDefault="00CC2C89">
            <w:pPr>
              <w:ind w:left="90"/>
              <w:rPr>
                <w:rFonts w:ascii="Arial" w:hAnsi="Arial" w:cs="Arial"/>
                <w:sz w:val="18"/>
              </w:rPr>
            </w:pPr>
          </w:p>
        </w:tc>
        <w:tc>
          <w:tcPr>
            <w:tcW w:w="1923" w:type="dxa"/>
            <w:noWrap/>
            <w:hideMark/>
          </w:tcPr>
          <w:p w14:paraId="3658599E" w14:textId="77777777" w:rsidR="00CC2C89" w:rsidRPr="00DE0557" w:rsidRDefault="00CC2C89">
            <w:pPr>
              <w:ind w:left="90"/>
              <w:rPr>
                <w:rFonts w:ascii="Arial" w:hAnsi="Arial" w:cs="Arial"/>
                <w:sz w:val="18"/>
              </w:rPr>
            </w:pPr>
          </w:p>
        </w:tc>
      </w:tr>
      <w:tr w:rsidR="00626912" w:rsidRPr="00DE0557" w14:paraId="197E35BF" w14:textId="77777777" w:rsidTr="00626912">
        <w:trPr>
          <w:trHeight w:val="255"/>
        </w:trPr>
        <w:tc>
          <w:tcPr>
            <w:tcW w:w="4525" w:type="dxa"/>
            <w:gridSpan w:val="2"/>
            <w:noWrap/>
            <w:hideMark/>
          </w:tcPr>
          <w:p w14:paraId="2FC57E57" w14:textId="77777777" w:rsidR="00CC2C89" w:rsidRPr="00DE0557" w:rsidRDefault="00AD3EA6">
            <w:pPr>
              <w:ind w:left="90"/>
              <w:rPr>
                <w:rFonts w:ascii="Arial" w:hAnsi="Arial" w:cs="Arial"/>
                <w:sz w:val="18"/>
              </w:rPr>
            </w:pPr>
            <w:r w:rsidRPr="00DE0557">
              <w:rPr>
                <w:rFonts w:ascii="Arial" w:hAnsi="Arial" w:cs="Arial"/>
                <w:sz w:val="18"/>
              </w:rPr>
              <w:t>Coordination, communication</w:t>
            </w:r>
          </w:p>
        </w:tc>
        <w:tc>
          <w:tcPr>
            <w:tcW w:w="832" w:type="dxa"/>
            <w:noWrap/>
            <w:hideMark/>
          </w:tcPr>
          <w:p w14:paraId="468CACE4" w14:textId="77777777" w:rsidR="00CC2C89" w:rsidRPr="00DE0557" w:rsidRDefault="00CC2C89">
            <w:pPr>
              <w:ind w:left="90"/>
              <w:rPr>
                <w:rFonts w:ascii="Arial" w:hAnsi="Arial" w:cs="Arial"/>
                <w:sz w:val="18"/>
              </w:rPr>
            </w:pPr>
          </w:p>
        </w:tc>
        <w:tc>
          <w:tcPr>
            <w:tcW w:w="1034" w:type="dxa"/>
            <w:noWrap/>
            <w:hideMark/>
          </w:tcPr>
          <w:p w14:paraId="1DD18624" w14:textId="77777777" w:rsidR="00CC2C89" w:rsidRPr="00DE0557" w:rsidRDefault="00CC2C89">
            <w:pPr>
              <w:ind w:left="90"/>
              <w:rPr>
                <w:rFonts w:ascii="Arial" w:hAnsi="Arial" w:cs="Arial"/>
                <w:sz w:val="18"/>
              </w:rPr>
            </w:pPr>
          </w:p>
        </w:tc>
        <w:tc>
          <w:tcPr>
            <w:tcW w:w="928" w:type="dxa"/>
            <w:noWrap/>
            <w:hideMark/>
          </w:tcPr>
          <w:p w14:paraId="0A13C85B" w14:textId="77777777" w:rsidR="00CC2C89" w:rsidRPr="00DE0557" w:rsidRDefault="00CC2C89">
            <w:pPr>
              <w:ind w:left="90"/>
              <w:rPr>
                <w:rFonts w:ascii="Arial" w:hAnsi="Arial" w:cs="Arial"/>
                <w:sz w:val="18"/>
              </w:rPr>
            </w:pPr>
          </w:p>
        </w:tc>
        <w:tc>
          <w:tcPr>
            <w:tcW w:w="1923" w:type="dxa"/>
            <w:noWrap/>
            <w:hideMark/>
          </w:tcPr>
          <w:p w14:paraId="33FA0428" w14:textId="77777777" w:rsidR="00CC2C89" w:rsidRPr="00DE0557" w:rsidRDefault="00CC2C89">
            <w:pPr>
              <w:ind w:left="90"/>
              <w:rPr>
                <w:rFonts w:ascii="Arial" w:hAnsi="Arial" w:cs="Arial"/>
                <w:sz w:val="18"/>
              </w:rPr>
            </w:pPr>
          </w:p>
        </w:tc>
      </w:tr>
      <w:tr w:rsidR="00626912" w:rsidRPr="00DE0557" w14:paraId="7615FEE0" w14:textId="77777777" w:rsidTr="00626912">
        <w:trPr>
          <w:trHeight w:val="255"/>
        </w:trPr>
        <w:tc>
          <w:tcPr>
            <w:tcW w:w="4525" w:type="dxa"/>
            <w:gridSpan w:val="2"/>
            <w:noWrap/>
            <w:hideMark/>
          </w:tcPr>
          <w:p w14:paraId="19E0913E" w14:textId="77777777" w:rsidR="00CC2C89" w:rsidRPr="00DE0557" w:rsidRDefault="00AD3EA6">
            <w:pPr>
              <w:ind w:left="90"/>
              <w:rPr>
                <w:rFonts w:ascii="Arial" w:hAnsi="Arial" w:cs="Arial"/>
                <w:sz w:val="18"/>
              </w:rPr>
            </w:pPr>
            <w:r w:rsidRPr="00DE0557">
              <w:rPr>
                <w:rFonts w:ascii="Arial" w:hAnsi="Arial" w:cs="Arial"/>
                <w:sz w:val="18"/>
              </w:rPr>
              <w:t>Supervisory field visits</w:t>
            </w:r>
          </w:p>
        </w:tc>
        <w:tc>
          <w:tcPr>
            <w:tcW w:w="832" w:type="dxa"/>
            <w:noWrap/>
            <w:hideMark/>
          </w:tcPr>
          <w:p w14:paraId="5730BB7B" w14:textId="77777777" w:rsidR="00CC2C89" w:rsidRPr="00DE0557" w:rsidRDefault="00CC2C89">
            <w:pPr>
              <w:ind w:left="90"/>
              <w:rPr>
                <w:rFonts w:ascii="Arial" w:hAnsi="Arial" w:cs="Arial"/>
                <w:sz w:val="18"/>
              </w:rPr>
            </w:pPr>
          </w:p>
        </w:tc>
        <w:tc>
          <w:tcPr>
            <w:tcW w:w="1034" w:type="dxa"/>
            <w:noWrap/>
            <w:hideMark/>
          </w:tcPr>
          <w:p w14:paraId="03955439" w14:textId="77777777" w:rsidR="00CC2C89" w:rsidRPr="00DE0557" w:rsidRDefault="00CC2C89">
            <w:pPr>
              <w:ind w:left="90"/>
              <w:rPr>
                <w:rFonts w:ascii="Arial" w:hAnsi="Arial" w:cs="Arial"/>
                <w:sz w:val="18"/>
              </w:rPr>
            </w:pPr>
          </w:p>
        </w:tc>
        <w:tc>
          <w:tcPr>
            <w:tcW w:w="928" w:type="dxa"/>
            <w:noWrap/>
            <w:hideMark/>
          </w:tcPr>
          <w:p w14:paraId="12CCCFD3" w14:textId="77777777" w:rsidR="00CC2C89" w:rsidRPr="00DE0557" w:rsidRDefault="00CC2C89">
            <w:pPr>
              <w:ind w:left="90"/>
              <w:rPr>
                <w:rFonts w:ascii="Arial" w:hAnsi="Arial" w:cs="Arial"/>
                <w:sz w:val="18"/>
              </w:rPr>
            </w:pPr>
          </w:p>
        </w:tc>
        <w:tc>
          <w:tcPr>
            <w:tcW w:w="1923" w:type="dxa"/>
            <w:noWrap/>
            <w:hideMark/>
          </w:tcPr>
          <w:p w14:paraId="564D7F35" w14:textId="77777777" w:rsidR="00CC2C89" w:rsidRPr="00DE0557" w:rsidRDefault="00CC2C89">
            <w:pPr>
              <w:ind w:left="90"/>
              <w:rPr>
                <w:rFonts w:ascii="Arial" w:hAnsi="Arial" w:cs="Arial"/>
                <w:sz w:val="18"/>
              </w:rPr>
            </w:pPr>
          </w:p>
        </w:tc>
      </w:tr>
      <w:tr w:rsidR="00626912" w:rsidRPr="00DE0557" w14:paraId="174C99EE" w14:textId="77777777" w:rsidTr="00626912">
        <w:trPr>
          <w:trHeight w:val="255"/>
        </w:trPr>
        <w:tc>
          <w:tcPr>
            <w:tcW w:w="4525" w:type="dxa"/>
            <w:gridSpan w:val="2"/>
            <w:noWrap/>
            <w:hideMark/>
          </w:tcPr>
          <w:p w14:paraId="44DFC36C" w14:textId="77777777" w:rsidR="00CC2C89" w:rsidRPr="00DE0557" w:rsidRDefault="00CC2C89">
            <w:pPr>
              <w:ind w:left="90"/>
              <w:rPr>
                <w:rFonts w:ascii="Arial" w:hAnsi="Arial" w:cs="Arial"/>
                <w:sz w:val="18"/>
              </w:rPr>
            </w:pPr>
          </w:p>
        </w:tc>
        <w:tc>
          <w:tcPr>
            <w:tcW w:w="832" w:type="dxa"/>
            <w:noWrap/>
            <w:hideMark/>
          </w:tcPr>
          <w:p w14:paraId="5758DD60" w14:textId="77777777" w:rsidR="00CC2C89" w:rsidRPr="00DE0557" w:rsidRDefault="00CC2C89">
            <w:pPr>
              <w:ind w:left="90"/>
              <w:rPr>
                <w:rFonts w:ascii="Arial" w:hAnsi="Arial" w:cs="Arial"/>
                <w:sz w:val="18"/>
              </w:rPr>
            </w:pPr>
          </w:p>
        </w:tc>
        <w:tc>
          <w:tcPr>
            <w:tcW w:w="1034" w:type="dxa"/>
            <w:noWrap/>
            <w:hideMark/>
          </w:tcPr>
          <w:p w14:paraId="07318F3C" w14:textId="77777777" w:rsidR="00CC2C89" w:rsidRPr="00DE0557" w:rsidRDefault="00CC2C89">
            <w:pPr>
              <w:ind w:left="90"/>
              <w:rPr>
                <w:rFonts w:ascii="Arial" w:hAnsi="Arial" w:cs="Arial"/>
                <w:sz w:val="18"/>
              </w:rPr>
            </w:pPr>
          </w:p>
        </w:tc>
        <w:tc>
          <w:tcPr>
            <w:tcW w:w="928" w:type="dxa"/>
            <w:noWrap/>
            <w:hideMark/>
          </w:tcPr>
          <w:p w14:paraId="13509EBB" w14:textId="77777777" w:rsidR="00CC2C89" w:rsidRPr="00DE0557" w:rsidRDefault="00CC2C89">
            <w:pPr>
              <w:ind w:left="90"/>
              <w:rPr>
                <w:rFonts w:ascii="Arial" w:hAnsi="Arial" w:cs="Arial"/>
                <w:sz w:val="18"/>
              </w:rPr>
            </w:pPr>
          </w:p>
        </w:tc>
        <w:tc>
          <w:tcPr>
            <w:tcW w:w="1923" w:type="dxa"/>
            <w:noWrap/>
            <w:hideMark/>
          </w:tcPr>
          <w:p w14:paraId="16E62CAD" w14:textId="77777777" w:rsidR="00CC2C89" w:rsidRPr="00DE0557" w:rsidRDefault="00CC2C89">
            <w:pPr>
              <w:ind w:left="90"/>
              <w:rPr>
                <w:rFonts w:ascii="Arial" w:hAnsi="Arial" w:cs="Arial"/>
                <w:sz w:val="18"/>
              </w:rPr>
            </w:pPr>
          </w:p>
        </w:tc>
      </w:tr>
      <w:tr w:rsidR="00626912" w:rsidRPr="00DE0557" w14:paraId="2D25079D" w14:textId="77777777" w:rsidTr="00626912">
        <w:trPr>
          <w:trHeight w:val="255"/>
        </w:trPr>
        <w:tc>
          <w:tcPr>
            <w:tcW w:w="4525" w:type="dxa"/>
            <w:gridSpan w:val="2"/>
            <w:noWrap/>
            <w:hideMark/>
          </w:tcPr>
          <w:p w14:paraId="70B9F1F6" w14:textId="77777777" w:rsidR="00CC2C89" w:rsidRPr="00DE0557" w:rsidRDefault="00AD3EA6">
            <w:pPr>
              <w:ind w:left="90"/>
              <w:rPr>
                <w:rFonts w:ascii="Arial" w:hAnsi="Arial" w:cs="Arial"/>
                <w:b/>
                <w:bCs/>
                <w:sz w:val="18"/>
              </w:rPr>
            </w:pPr>
            <w:r w:rsidRPr="00DE0557">
              <w:rPr>
                <w:rFonts w:ascii="Arial" w:hAnsi="Arial" w:cs="Arial"/>
                <w:b/>
                <w:bCs/>
                <w:sz w:val="18"/>
              </w:rPr>
              <w:t>Total of above</w:t>
            </w:r>
          </w:p>
        </w:tc>
        <w:tc>
          <w:tcPr>
            <w:tcW w:w="832" w:type="dxa"/>
            <w:noWrap/>
            <w:hideMark/>
          </w:tcPr>
          <w:p w14:paraId="2884548B" w14:textId="77777777" w:rsidR="00CC2C89" w:rsidRPr="00DE0557" w:rsidRDefault="00CC2C89">
            <w:pPr>
              <w:ind w:left="90"/>
              <w:rPr>
                <w:rFonts w:ascii="Arial" w:hAnsi="Arial" w:cs="Arial"/>
                <w:sz w:val="18"/>
              </w:rPr>
            </w:pPr>
          </w:p>
        </w:tc>
        <w:tc>
          <w:tcPr>
            <w:tcW w:w="1034" w:type="dxa"/>
            <w:noWrap/>
            <w:hideMark/>
          </w:tcPr>
          <w:p w14:paraId="77AC1ACE" w14:textId="77777777" w:rsidR="00CC2C89" w:rsidRPr="00DE0557" w:rsidRDefault="00CC2C89">
            <w:pPr>
              <w:ind w:left="90"/>
              <w:rPr>
                <w:rFonts w:ascii="Arial" w:hAnsi="Arial" w:cs="Arial"/>
                <w:sz w:val="18"/>
              </w:rPr>
            </w:pPr>
          </w:p>
        </w:tc>
        <w:tc>
          <w:tcPr>
            <w:tcW w:w="928" w:type="dxa"/>
            <w:noWrap/>
            <w:hideMark/>
          </w:tcPr>
          <w:p w14:paraId="208D4786" w14:textId="77777777" w:rsidR="00CC2C89" w:rsidRPr="00DE0557" w:rsidRDefault="00CC2C89">
            <w:pPr>
              <w:ind w:left="90"/>
              <w:rPr>
                <w:rFonts w:ascii="Arial" w:hAnsi="Arial" w:cs="Arial"/>
                <w:sz w:val="18"/>
              </w:rPr>
            </w:pPr>
          </w:p>
        </w:tc>
        <w:tc>
          <w:tcPr>
            <w:tcW w:w="1923" w:type="dxa"/>
            <w:noWrap/>
            <w:hideMark/>
          </w:tcPr>
          <w:p w14:paraId="66FDAEBA" w14:textId="77777777" w:rsidR="00CC2C89" w:rsidRPr="00DE0557" w:rsidRDefault="00AD3EA6">
            <w:pPr>
              <w:ind w:left="90"/>
              <w:rPr>
                <w:rFonts w:ascii="Arial" w:hAnsi="Arial" w:cs="Arial"/>
                <w:b/>
                <w:bCs/>
                <w:sz w:val="18"/>
              </w:rPr>
            </w:pPr>
            <w:r w:rsidRPr="00DE0557">
              <w:rPr>
                <w:rFonts w:ascii="Arial" w:hAnsi="Arial" w:cs="Arial"/>
                <w:b/>
                <w:bCs/>
                <w:sz w:val="18"/>
              </w:rPr>
              <w:t>0.00</w:t>
            </w:r>
          </w:p>
        </w:tc>
      </w:tr>
      <w:tr w:rsidR="00626912" w:rsidRPr="00DE0557" w14:paraId="57C75488" w14:textId="77777777" w:rsidTr="00626912">
        <w:trPr>
          <w:trHeight w:val="255"/>
        </w:trPr>
        <w:tc>
          <w:tcPr>
            <w:tcW w:w="4525" w:type="dxa"/>
            <w:gridSpan w:val="2"/>
            <w:noWrap/>
            <w:hideMark/>
          </w:tcPr>
          <w:p w14:paraId="00A1D70C" w14:textId="77777777" w:rsidR="00CC2C89" w:rsidRPr="00DE0557" w:rsidRDefault="00CC2C89">
            <w:pPr>
              <w:ind w:left="90"/>
              <w:rPr>
                <w:rFonts w:ascii="Arial" w:hAnsi="Arial" w:cs="Arial"/>
                <w:b/>
                <w:bCs/>
                <w:sz w:val="18"/>
              </w:rPr>
            </w:pPr>
          </w:p>
        </w:tc>
        <w:tc>
          <w:tcPr>
            <w:tcW w:w="832" w:type="dxa"/>
            <w:noWrap/>
            <w:hideMark/>
          </w:tcPr>
          <w:p w14:paraId="5BC3A600" w14:textId="77777777" w:rsidR="00CC2C89" w:rsidRPr="00DE0557" w:rsidRDefault="00CC2C89">
            <w:pPr>
              <w:ind w:left="90"/>
              <w:rPr>
                <w:rFonts w:ascii="Arial" w:hAnsi="Arial" w:cs="Arial"/>
                <w:sz w:val="18"/>
              </w:rPr>
            </w:pPr>
          </w:p>
        </w:tc>
        <w:tc>
          <w:tcPr>
            <w:tcW w:w="1034" w:type="dxa"/>
            <w:noWrap/>
            <w:hideMark/>
          </w:tcPr>
          <w:p w14:paraId="7BC42224" w14:textId="77777777" w:rsidR="00CC2C89" w:rsidRPr="00DE0557" w:rsidRDefault="00CC2C89">
            <w:pPr>
              <w:ind w:left="90"/>
              <w:rPr>
                <w:rFonts w:ascii="Arial" w:hAnsi="Arial" w:cs="Arial"/>
                <w:sz w:val="18"/>
              </w:rPr>
            </w:pPr>
          </w:p>
        </w:tc>
        <w:tc>
          <w:tcPr>
            <w:tcW w:w="928" w:type="dxa"/>
            <w:noWrap/>
            <w:hideMark/>
          </w:tcPr>
          <w:p w14:paraId="2E5ECA12" w14:textId="77777777" w:rsidR="00CC2C89" w:rsidRPr="00DE0557" w:rsidRDefault="00CC2C89">
            <w:pPr>
              <w:ind w:left="90"/>
              <w:rPr>
                <w:rFonts w:ascii="Arial" w:hAnsi="Arial" w:cs="Arial"/>
                <w:sz w:val="18"/>
              </w:rPr>
            </w:pPr>
          </w:p>
        </w:tc>
        <w:tc>
          <w:tcPr>
            <w:tcW w:w="1923" w:type="dxa"/>
            <w:noWrap/>
            <w:hideMark/>
          </w:tcPr>
          <w:p w14:paraId="057AEC49" w14:textId="77777777" w:rsidR="00CC2C89" w:rsidRPr="00DE0557" w:rsidRDefault="00CC2C89">
            <w:pPr>
              <w:ind w:left="90"/>
              <w:rPr>
                <w:rFonts w:ascii="Arial" w:hAnsi="Arial" w:cs="Arial"/>
                <w:b/>
                <w:bCs/>
                <w:sz w:val="18"/>
              </w:rPr>
            </w:pPr>
          </w:p>
        </w:tc>
      </w:tr>
      <w:tr w:rsidR="00626912" w:rsidRPr="00DE0557" w14:paraId="405EC097" w14:textId="77777777" w:rsidTr="00626912">
        <w:trPr>
          <w:trHeight w:val="255"/>
        </w:trPr>
        <w:tc>
          <w:tcPr>
            <w:tcW w:w="4525" w:type="dxa"/>
            <w:gridSpan w:val="2"/>
            <w:noWrap/>
            <w:hideMark/>
          </w:tcPr>
          <w:p w14:paraId="1502BF19" w14:textId="77777777" w:rsidR="00CC2C89" w:rsidRPr="00DE0557" w:rsidRDefault="00CC2C89">
            <w:pPr>
              <w:ind w:left="90"/>
              <w:rPr>
                <w:rFonts w:ascii="Arial" w:hAnsi="Arial" w:cs="Arial"/>
                <w:b/>
                <w:bCs/>
                <w:sz w:val="18"/>
              </w:rPr>
            </w:pPr>
          </w:p>
        </w:tc>
        <w:tc>
          <w:tcPr>
            <w:tcW w:w="832" w:type="dxa"/>
            <w:noWrap/>
            <w:hideMark/>
          </w:tcPr>
          <w:p w14:paraId="2569E5D2" w14:textId="77777777" w:rsidR="00CC2C89" w:rsidRPr="00DE0557" w:rsidRDefault="00CC2C89">
            <w:pPr>
              <w:ind w:left="90"/>
              <w:rPr>
                <w:rFonts w:ascii="Arial" w:hAnsi="Arial" w:cs="Arial"/>
                <w:sz w:val="18"/>
              </w:rPr>
            </w:pPr>
          </w:p>
        </w:tc>
        <w:tc>
          <w:tcPr>
            <w:tcW w:w="1034" w:type="dxa"/>
            <w:noWrap/>
            <w:hideMark/>
          </w:tcPr>
          <w:p w14:paraId="6AA2648E" w14:textId="77777777" w:rsidR="00CC2C89" w:rsidRPr="00DE0557" w:rsidRDefault="00CC2C89">
            <w:pPr>
              <w:ind w:left="90"/>
              <w:rPr>
                <w:rFonts w:ascii="Arial" w:hAnsi="Arial" w:cs="Arial"/>
                <w:sz w:val="18"/>
              </w:rPr>
            </w:pPr>
          </w:p>
        </w:tc>
        <w:tc>
          <w:tcPr>
            <w:tcW w:w="928" w:type="dxa"/>
            <w:noWrap/>
            <w:hideMark/>
          </w:tcPr>
          <w:p w14:paraId="72F88F6C" w14:textId="77777777" w:rsidR="00CC2C89" w:rsidRPr="00DE0557" w:rsidRDefault="00CC2C89">
            <w:pPr>
              <w:ind w:left="90"/>
              <w:rPr>
                <w:rFonts w:ascii="Arial" w:hAnsi="Arial" w:cs="Arial"/>
                <w:sz w:val="18"/>
              </w:rPr>
            </w:pPr>
          </w:p>
        </w:tc>
        <w:tc>
          <w:tcPr>
            <w:tcW w:w="1923" w:type="dxa"/>
            <w:noWrap/>
            <w:hideMark/>
          </w:tcPr>
          <w:p w14:paraId="44A31B65" w14:textId="77777777" w:rsidR="00CC2C89" w:rsidRPr="00DE0557" w:rsidRDefault="00CC2C89">
            <w:pPr>
              <w:ind w:left="90"/>
              <w:rPr>
                <w:rFonts w:ascii="Arial" w:hAnsi="Arial" w:cs="Arial"/>
                <w:b/>
                <w:bCs/>
                <w:sz w:val="18"/>
              </w:rPr>
            </w:pPr>
          </w:p>
        </w:tc>
      </w:tr>
      <w:tr w:rsidR="00626912" w:rsidRPr="00DE0557" w14:paraId="42D2A5E8" w14:textId="77777777" w:rsidTr="00626912">
        <w:trPr>
          <w:trHeight w:val="255"/>
        </w:trPr>
        <w:tc>
          <w:tcPr>
            <w:tcW w:w="4525" w:type="dxa"/>
            <w:gridSpan w:val="2"/>
            <w:noWrap/>
            <w:hideMark/>
          </w:tcPr>
          <w:p w14:paraId="0E0F44F7" w14:textId="77777777" w:rsidR="00CC2C89" w:rsidRPr="00DE0557" w:rsidRDefault="00AD3EA6">
            <w:pPr>
              <w:ind w:left="90"/>
              <w:rPr>
                <w:rFonts w:ascii="Arial" w:hAnsi="Arial" w:cs="Arial"/>
                <w:b/>
                <w:bCs/>
                <w:sz w:val="18"/>
              </w:rPr>
            </w:pPr>
            <w:r w:rsidRPr="00DE0557">
              <w:rPr>
                <w:rFonts w:ascii="Arial" w:hAnsi="Arial" w:cs="Arial"/>
                <w:b/>
                <w:bCs/>
                <w:sz w:val="18"/>
              </w:rPr>
              <w:t>Transport, maintenance and fuel</w:t>
            </w:r>
          </w:p>
        </w:tc>
        <w:tc>
          <w:tcPr>
            <w:tcW w:w="832" w:type="dxa"/>
            <w:noWrap/>
            <w:hideMark/>
          </w:tcPr>
          <w:p w14:paraId="7AD55E9D" w14:textId="77777777" w:rsidR="00CC2C89" w:rsidRPr="00DE0557" w:rsidRDefault="00AD3EA6">
            <w:pPr>
              <w:ind w:left="90"/>
              <w:rPr>
                <w:rFonts w:ascii="Arial" w:hAnsi="Arial" w:cs="Arial"/>
                <w:b/>
                <w:bCs/>
                <w:sz w:val="18"/>
              </w:rPr>
            </w:pPr>
            <w:r w:rsidRPr="00DE0557">
              <w:rPr>
                <w:rFonts w:ascii="Arial" w:hAnsi="Arial" w:cs="Arial"/>
                <w:b/>
                <w:bCs/>
                <w:sz w:val="18"/>
              </w:rPr>
              <w:t>Cost</w:t>
            </w:r>
          </w:p>
        </w:tc>
        <w:tc>
          <w:tcPr>
            <w:tcW w:w="1034" w:type="dxa"/>
            <w:noWrap/>
            <w:hideMark/>
          </w:tcPr>
          <w:p w14:paraId="669BB7A7" w14:textId="77777777" w:rsidR="00CC2C89" w:rsidRPr="00DE0557" w:rsidRDefault="00AD3EA6">
            <w:pPr>
              <w:ind w:left="90"/>
              <w:rPr>
                <w:rFonts w:ascii="Arial" w:hAnsi="Arial" w:cs="Arial"/>
                <w:b/>
                <w:bCs/>
                <w:sz w:val="18"/>
              </w:rPr>
            </w:pPr>
            <w:r w:rsidRPr="00DE0557">
              <w:rPr>
                <w:rFonts w:ascii="Arial" w:hAnsi="Arial" w:cs="Arial"/>
                <w:b/>
                <w:bCs/>
                <w:sz w:val="18"/>
              </w:rPr>
              <w:t># people</w:t>
            </w:r>
          </w:p>
        </w:tc>
        <w:tc>
          <w:tcPr>
            <w:tcW w:w="928" w:type="dxa"/>
            <w:noWrap/>
            <w:hideMark/>
          </w:tcPr>
          <w:p w14:paraId="7EE15D01" w14:textId="77777777" w:rsidR="00CC2C89" w:rsidRPr="00DE0557" w:rsidRDefault="00AD3EA6">
            <w:pPr>
              <w:ind w:left="90"/>
              <w:rPr>
                <w:rFonts w:ascii="Arial" w:hAnsi="Arial" w:cs="Arial"/>
                <w:b/>
                <w:bCs/>
                <w:sz w:val="18"/>
              </w:rPr>
            </w:pPr>
            <w:r w:rsidRPr="00DE0557">
              <w:rPr>
                <w:rFonts w:ascii="Arial" w:hAnsi="Arial" w:cs="Arial"/>
                <w:b/>
                <w:bCs/>
                <w:sz w:val="18"/>
              </w:rPr>
              <w:t># days</w:t>
            </w:r>
          </w:p>
        </w:tc>
        <w:tc>
          <w:tcPr>
            <w:tcW w:w="1923" w:type="dxa"/>
            <w:noWrap/>
            <w:hideMark/>
          </w:tcPr>
          <w:p w14:paraId="26B9D950" w14:textId="77777777" w:rsidR="00CC2C89" w:rsidRPr="00DE0557" w:rsidRDefault="00AD3EA6">
            <w:pPr>
              <w:ind w:left="90"/>
              <w:rPr>
                <w:rFonts w:ascii="Arial" w:hAnsi="Arial" w:cs="Arial"/>
                <w:b/>
                <w:bCs/>
                <w:sz w:val="18"/>
              </w:rPr>
            </w:pPr>
            <w:r w:rsidRPr="00DE0557">
              <w:rPr>
                <w:rFonts w:ascii="Arial" w:hAnsi="Arial" w:cs="Arial"/>
                <w:b/>
                <w:bCs/>
                <w:sz w:val="18"/>
              </w:rPr>
              <w:t xml:space="preserve">Total (local </w:t>
            </w:r>
            <w:proofErr w:type="spellStart"/>
            <w:r w:rsidRPr="00DE0557">
              <w:rPr>
                <w:rFonts w:ascii="Arial" w:hAnsi="Arial" w:cs="Arial"/>
                <w:b/>
                <w:bCs/>
                <w:sz w:val="18"/>
              </w:rPr>
              <w:t>curr</w:t>
            </w:r>
            <w:proofErr w:type="spellEnd"/>
            <w:r w:rsidRPr="00DE0557">
              <w:rPr>
                <w:rFonts w:ascii="Arial" w:hAnsi="Arial" w:cs="Arial"/>
                <w:b/>
                <w:bCs/>
                <w:sz w:val="18"/>
              </w:rPr>
              <w:t>)</w:t>
            </w:r>
          </w:p>
        </w:tc>
      </w:tr>
      <w:tr w:rsidR="00626912" w:rsidRPr="00DE0557" w14:paraId="4A987599" w14:textId="77777777" w:rsidTr="00626912">
        <w:trPr>
          <w:trHeight w:val="255"/>
        </w:trPr>
        <w:tc>
          <w:tcPr>
            <w:tcW w:w="4525" w:type="dxa"/>
            <w:gridSpan w:val="2"/>
            <w:noWrap/>
            <w:hideMark/>
          </w:tcPr>
          <w:p w14:paraId="263398F0" w14:textId="77777777" w:rsidR="00CC2C89" w:rsidRPr="00DE0557" w:rsidRDefault="00AD3EA6">
            <w:pPr>
              <w:ind w:left="90"/>
              <w:rPr>
                <w:rFonts w:ascii="Arial" w:hAnsi="Arial" w:cs="Arial"/>
                <w:sz w:val="18"/>
              </w:rPr>
            </w:pPr>
            <w:r w:rsidRPr="00DE0557">
              <w:rPr>
                <w:rFonts w:ascii="Arial" w:hAnsi="Arial" w:cs="Arial"/>
                <w:sz w:val="18"/>
              </w:rPr>
              <w:t>Vehicle rental</w:t>
            </w:r>
          </w:p>
        </w:tc>
        <w:tc>
          <w:tcPr>
            <w:tcW w:w="832" w:type="dxa"/>
            <w:noWrap/>
            <w:hideMark/>
          </w:tcPr>
          <w:p w14:paraId="247EF8FE"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034" w:type="dxa"/>
            <w:noWrap/>
            <w:hideMark/>
          </w:tcPr>
          <w:p w14:paraId="3622FEE4"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928" w:type="dxa"/>
            <w:noWrap/>
            <w:hideMark/>
          </w:tcPr>
          <w:p w14:paraId="779949C4"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923" w:type="dxa"/>
            <w:noWrap/>
            <w:hideMark/>
          </w:tcPr>
          <w:p w14:paraId="4EAFD558" w14:textId="77777777" w:rsidR="00CC2C89" w:rsidRPr="00DE0557" w:rsidRDefault="00AD3EA6">
            <w:pPr>
              <w:ind w:left="90"/>
              <w:rPr>
                <w:rFonts w:ascii="Arial" w:hAnsi="Arial" w:cs="Arial"/>
                <w:sz w:val="18"/>
              </w:rPr>
            </w:pPr>
            <w:r w:rsidRPr="00DE0557">
              <w:rPr>
                <w:rFonts w:ascii="Arial" w:hAnsi="Arial" w:cs="Arial"/>
                <w:sz w:val="18"/>
              </w:rPr>
              <w:t xml:space="preserve"> </w:t>
            </w:r>
          </w:p>
        </w:tc>
      </w:tr>
      <w:tr w:rsidR="00626912" w:rsidRPr="00DE0557" w14:paraId="78B79C92" w14:textId="77777777" w:rsidTr="00626912">
        <w:trPr>
          <w:trHeight w:val="255"/>
        </w:trPr>
        <w:tc>
          <w:tcPr>
            <w:tcW w:w="4525" w:type="dxa"/>
            <w:gridSpan w:val="2"/>
            <w:noWrap/>
            <w:hideMark/>
          </w:tcPr>
          <w:p w14:paraId="55E4463F" w14:textId="77777777" w:rsidR="00CC2C89" w:rsidRPr="00DE0557" w:rsidRDefault="00AD3EA6">
            <w:pPr>
              <w:ind w:left="90"/>
              <w:rPr>
                <w:rFonts w:ascii="Arial" w:hAnsi="Arial" w:cs="Arial"/>
                <w:sz w:val="18"/>
              </w:rPr>
            </w:pPr>
            <w:r w:rsidRPr="00DE0557">
              <w:rPr>
                <w:rFonts w:ascii="Arial" w:hAnsi="Arial" w:cs="Arial"/>
                <w:sz w:val="18"/>
              </w:rPr>
              <w:t>Other transportation</w:t>
            </w:r>
          </w:p>
        </w:tc>
        <w:tc>
          <w:tcPr>
            <w:tcW w:w="832" w:type="dxa"/>
            <w:noWrap/>
            <w:hideMark/>
          </w:tcPr>
          <w:p w14:paraId="3167CCA8" w14:textId="77777777" w:rsidR="00CC2C89" w:rsidRPr="00DE0557" w:rsidRDefault="00CC2C89">
            <w:pPr>
              <w:ind w:left="90"/>
              <w:rPr>
                <w:rFonts w:ascii="Arial" w:hAnsi="Arial" w:cs="Arial"/>
                <w:sz w:val="18"/>
              </w:rPr>
            </w:pPr>
          </w:p>
        </w:tc>
        <w:tc>
          <w:tcPr>
            <w:tcW w:w="1034" w:type="dxa"/>
            <w:noWrap/>
            <w:hideMark/>
          </w:tcPr>
          <w:p w14:paraId="762326D7" w14:textId="77777777" w:rsidR="00CC2C89" w:rsidRPr="00DE0557" w:rsidRDefault="00CC2C89">
            <w:pPr>
              <w:ind w:left="90"/>
              <w:rPr>
                <w:rFonts w:ascii="Arial" w:hAnsi="Arial" w:cs="Arial"/>
                <w:sz w:val="18"/>
              </w:rPr>
            </w:pPr>
          </w:p>
        </w:tc>
        <w:tc>
          <w:tcPr>
            <w:tcW w:w="928" w:type="dxa"/>
            <w:noWrap/>
            <w:hideMark/>
          </w:tcPr>
          <w:p w14:paraId="3D95EFD4" w14:textId="77777777" w:rsidR="00CC2C89" w:rsidRPr="00DE0557" w:rsidRDefault="00CC2C89">
            <w:pPr>
              <w:ind w:left="90"/>
              <w:rPr>
                <w:rFonts w:ascii="Arial" w:hAnsi="Arial" w:cs="Arial"/>
                <w:sz w:val="18"/>
              </w:rPr>
            </w:pPr>
          </w:p>
        </w:tc>
        <w:tc>
          <w:tcPr>
            <w:tcW w:w="1923" w:type="dxa"/>
            <w:noWrap/>
            <w:hideMark/>
          </w:tcPr>
          <w:p w14:paraId="3C1E7D3F" w14:textId="77777777" w:rsidR="00CC2C89" w:rsidRPr="00DE0557" w:rsidRDefault="00CC2C89">
            <w:pPr>
              <w:ind w:left="90"/>
              <w:rPr>
                <w:rFonts w:ascii="Arial" w:hAnsi="Arial" w:cs="Arial"/>
                <w:sz w:val="18"/>
              </w:rPr>
            </w:pPr>
          </w:p>
        </w:tc>
      </w:tr>
      <w:tr w:rsidR="00626912" w:rsidRPr="00DE0557" w14:paraId="46019D0D" w14:textId="77777777" w:rsidTr="00626912">
        <w:trPr>
          <w:trHeight w:val="255"/>
        </w:trPr>
        <w:tc>
          <w:tcPr>
            <w:tcW w:w="4525" w:type="dxa"/>
            <w:gridSpan w:val="2"/>
            <w:noWrap/>
            <w:hideMark/>
          </w:tcPr>
          <w:p w14:paraId="36FE8034" w14:textId="77777777" w:rsidR="00CC2C89" w:rsidRPr="00DE0557" w:rsidRDefault="00AD3EA6">
            <w:pPr>
              <w:ind w:left="90"/>
              <w:rPr>
                <w:rFonts w:ascii="Arial" w:hAnsi="Arial" w:cs="Arial"/>
                <w:sz w:val="18"/>
              </w:rPr>
            </w:pPr>
            <w:r w:rsidRPr="00DE0557">
              <w:rPr>
                <w:rFonts w:ascii="Arial" w:hAnsi="Arial" w:cs="Arial"/>
                <w:sz w:val="18"/>
              </w:rPr>
              <w:t>Fuel</w:t>
            </w:r>
          </w:p>
        </w:tc>
        <w:tc>
          <w:tcPr>
            <w:tcW w:w="832" w:type="dxa"/>
            <w:noWrap/>
            <w:hideMark/>
          </w:tcPr>
          <w:p w14:paraId="5C892BC6"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034" w:type="dxa"/>
            <w:noWrap/>
            <w:hideMark/>
          </w:tcPr>
          <w:p w14:paraId="15611F74"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928" w:type="dxa"/>
            <w:noWrap/>
            <w:hideMark/>
          </w:tcPr>
          <w:p w14:paraId="4A00546C"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923" w:type="dxa"/>
            <w:noWrap/>
            <w:hideMark/>
          </w:tcPr>
          <w:p w14:paraId="09B37E51" w14:textId="77777777" w:rsidR="00CC2C89" w:rsidRPr="00DE0557" w:rsidRDefault="00AD3EA6">
            <w:pPr>
              <w:ind w:left="90"/>
              <w:rPr>
                <w:rFonts w:ascii="Arial" w:hAnsi="Arial" w:cs="Arial"/>
                <w:sz w:val="18"/>
              </w:rPr>
            </w:pPr>
            <w:r w:rsidRPr="00DE0557">
              <w:rPr>
                <w:rFonts w:ascii="Arial" w:hAnsi="Arial" w:cs="Arial"/>
                <w:sz w:val="18"/>
              </w:rPr>
              <w:t xml:space="preserve"> </w:t>
            </w:r>
          </w:p>
        </w:tc>
      </w:tr>
      <w:tr w:rsidR="00626912" w:rsidRPr="00DE0557" w14:paraId="3C305EE5" w14:textId="77777777" w:rsidTr="00626912">
        <w:trPr>
          <w:trHeight w:val="255"/>
        </w:trPr>
        <w:tc>
          <w:tcPr>
            <w:tcW w:w="4525" w:type="dxa"/>
            <w:gridSpan w:val="2"/>
            <w:noWrap/>
            <w:hideMark/>
          </w:tcPr>
          <w:p w14:paraId="46F2DB55" w14:textId="77777777" w:rsidR="00CC2C89" w:rsidRPr="00DE0557" w:rsidRDefault="00AD3EA6">
            <w:pPr>
              <w:ind w:left="90"/>
              <w:rPr>
                <w:rFonts w:ascii="Arial" w:hAnsi="Arial" w:cs="Arial"/>
                <w:sz w:val="18"/>
              </w:rPr>
            </w:pPr>
            <w:r w:rsidRPr="00DE0557">
              <w:rPr>
                <w:rFonts w:ascii="Arial" w:hAnsi="Arial" w:cs="Arial"/>
                <w:sz w:val="18"/>
              </w:rPr>
              <w:t>Maintenance</w:t>
            </w:r>
          </w:p>
        </w:tc>
        <w:tc>
          <w:tcPr>
            <w:tcW w:w="832" w:type="dxa"/>
            <w:noWrap/>
            <w:hideMark/>
          </w:tcPr>
          <w:p w14:paraId="6DD51D06" w14:textId="77777777" w:rsidR="00CC2C89" w:rsidRPr="00DE0557" w:rsidRDefault="00CC2C89">
            <w:pPr>
              <w:ind w:left="90"/>
              <w:rPr>
                <w:rFonts w:ascii="Arial" w:hAnsi="Arial" w:cs="Arial"/>
                <w:sz w:val="18"/>
              </w:rPr>
            </w:pPr>
          </w:p>
        </w:tc>
        <w:tc>
          <w:tcPr>
            <w:tcW w:w="1034" w:type="dxa"/>
            <w:noWrap/>
            <w:hideMark/>
          </w:tcPr>
          <w:p w14:paraId="23C76485" w14:textId="77777777" w:rsidR="00CC2C89" w:rsidRPr="00DE0557" w:rsidRDefault="00CC2C89">
            <w:pPr>
              <w:ind w:left="90"/>
              <w:rPr>
                <w:rFonts w:ascii="Arial" w:hAnsi="Arial" w:cs="Arial"/>
                <w:sz w:val="18"/>
              </w:rPr>
            </w:pPr>
          </w:p>
        </w:tc>
        <w:tc>
          <w:tcPr>
            <w:tcW w:w="928" w:type="dxa"/>
            <w:noWrap/>
            <w:hideMark/>
          </w:tcPr>
          <w:p w14:paraId="3368072D" w14:textId="77777777" w:rsidR="00CC2C89" w:rsidRPr="00DE0557" w:rsidRDefault="00CC2C89">
            <w:pPr>
              <w:ind w:left="90"/>
              <w:rPr>
                <w:rFonts w:ascii="Arial" w:hAnsi="Arial" w:cs="Arial"/>
                <w:sz w:val="18"/>
              </w:rPr>
            </w:pPr>
          </w:p>
        </w:tc>
        <w:tc>
          <w:tcPr>
            <w:tcW w:w="1923" w:type="dxa"/>
            <w:noWrap/>
            <w:hideMark/>
          </w:tcPr>
          <w:p w14:paraId="38E8206A" w14:textId="77777777" w:rsidR="00CC2C89" w:rsidRPr="00DE0557" w:rsidRDefault="00CC2C89">
            <w:pPr>
              <w:ind w:left="90"/>
              <w:rPr>
                <w:rFonts w:ascii="Arial" w:hAnsi="Arial" w:cs="Arial"/>
                <w:sz w:val="18"/>
              </w:rPr>
            </w:pPr>
          </w:p>
        </w:tc>
      </w:tr>
      <w:tr w:rsidR="00626912" w:rsidRPr="00DE0557" w14:paraId="1692E231" w14:textId="77777777" w:rsidTr="00626912">
        <w:trPr>
          <w:trHeight w:val="255"/>
        </w:trPr>
        <w:tc>
          <w:tcPr>
            <w:tcW w:w="4525" w:type="dxa"/>
            <w:gridSpan w:val="2"/>
            <w:noWrap/>
            <w:hideMark/>
          </w:tcPr>
          <w:p w14:paraId="26B54F9C"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832" w:type="dxa"/>
            <w:noWrap/>
            <w:hideMark/>
          </w:tcPr>
          <w:p w14:paraId="14BBD40A" w14:textId="77777777" w:rsidR="00CC2C89" w:rsidRPr="00DE0557" w:rsidRDefault="00CC2C89">
            <w:pPr>
              <w:ind w:left="90"/>
              <w:rPr>
                <w:rFonts w:ascii="Arial" w:hAnsi="Arial" w:cs="Arial"/>
                <w:sz w:val="18"/>
              </w:rPr>
            </w:pPr>
          </w:p>
        </w:tc>
        <w:tc>
          <w:tcPr>
            <w:tcW w:w="1034" w:type="dxa"/>
            <w:noWrap/>
            <w:hideMark/>
          </w:tcPr>
          <w:p w14:paraId="04C2383D" w14:textId="77777777" w:rsidR="00CC2C89" w:rsidRPr="00DE0557" w:rsidRDefault="00CC2C89">
            <w:pPr>
              <w:ind w:left="90"/>
              <w:rPr>
                <w:rFonts w:ascii="Arial" w:hAnsi="Arial" w:cs="Arial"/>
                <w:sz w:val="18"/>
              </w:rPr>
            </w:pPr>
          </w:p>
        </w:tc>
        <w:tc>
          <w:tcPr>
            <w:tcW w:w="928" w:type="dxa"/>
            <w:noWrap/>
            <w:hideMark/>
          </w:tcPr>
          <w:p w14:paraId="29F41CE8" w14:textId="77777777" w:rsidR="00CC2C89" w:rsidRPr="00DE0557" w:rsidRDefault="00CC2C89">
            <w:pPr>
              <w:ind w:left="90"/>
              <w:rPr>
                <w:rFonts w:ascii="Arial" w:hAnsi="Arial" w:cs="Arial"/>
                <w:sz w:val="18"/>
              </w:rPr>
            </w:pPr>
          </w:p>
        </w:tc>
        <w:tc>
          <w:tcPr>
            <w:tcW w:w="1923" w:type="dxa"/>
            <w:noWrap/>
            <w:hideMark/>
          </w:tcPr>
          <w:p w14:paraId="1505B239" w14:textId="77777777" w:rsidR="00CC2C89" w:rsidRPr="00DE0557" w:rsidRDefault="00CC2C89">
            <w:pPr>
              <w:ind w:left="90"/>
              <w:rPr>
                <w:rFonts w:ascii="Arial" w:hAnsi="Arial" w:cs="Arial"/>
                <w:sz w:val="18"/>
              </w:rPr>
            </w:pPr>
          </w:p>
        </w:tc>
      </w:tr>
      <w:tr w:rsidR="00626912" w:rsidRPr="00DE0557" w14:paraId="5AC0D87A" w14:textId="77777777" w:rsidTr="00626912">
        <w:trPr>
          <w:trHeight w:val="255"/>
        </w:trPr>
        <w:tc>
          <w:tcPr>
            <w:tcW w:w="4525" w:type="dxa"/>
            <w:gridSpan w:val="2"/>
            <w:noWrap/>
            <w:hideMark/>
          </w:tcPr>
          <w:p w14:paraId="1BFC2F18" w14:textId="77777777" w:rsidR="00CC2C89" w:rsidRPr="00DE0557" w:rsidRDefault="00AD3EA6">
            <w:pPr>
              <w:ind w:left="90"/>
              <w:rPr>
                <w:rFonts w:ascii="Arial" w:hAnsi="Arial" w:cs="Arial"/>
                <w:b/>
                <w:bCs/>
                <w:sz w:val="18"/>
              </w:rPr>
            </w:pPr>
            <w:r w:rsidRPr="00DE0557">
              <w:rPr>
                <w:rFonts w:ascii="Arial" w:hAnsi="Arial" w:cs="Arial"/>
                <w:b/>
                <w:bCs/>
                <w:sz w:val="18"/>
              </w:rPr>
              <w:t>Total of above</w:t>
            </w:r>
          </w:p>
        </w:tc>
        <w:tc>
          <w:tcPr>
            <w:tcW w:w="832" w:type="dxa"/>
            <w:noWrap/>
            <w:hideMark/>
          </w:tcPr>
          <w:p w14:paraId="34A77586" w14:textId="77777777" w:rsidR="00CC2C89" w:rsidRPr="00DE0557" w:rsidRDefault="00CC2C89">
            <w:pPr>
              <w:ind w:left="90"/>
              <w:rPr>
                <w:rFonts w:ascii="Arial" w:hAnsi="Arial" w:cs="Arial"/>
                <w:sz w:val="18"/>
              </w:rPr>
            </w:pPr>
          </w:p>
        </w:tc>
        <w:tc>
          <w:tcPr>
            <w:tcW w:w="1034" w:type="dxa"/>
            <w:noWrap/>
            <w:hideMark/>
          </w:tcPr>
          <w:p w14:paraId="17546C4D" w14:textId="77777777" w:rsidR="00CC2C89" w:rsidRPr="00DE0557" w:rsidRDefault="00CC2C89">
            <w:pPr>
              <w:ind w:left="90"/>
              <w:rPr>
                <w:rFonts w:ascii="Arial" w:hAnsi="Arial" w:cs="Arial"/>
                <w:sz w:val="18"/>
              </w:rPr>
            </w:pPr>
          </w:p>
        </w:tc>
        <w:tc>
          <w:tcPr>
            <w:tcW w:w="928" w:type="dxa"/>
            <w:noWrap/>
            <w:hideMark/>
          </w:tcPr>
          <w:p w14:paraId="1CCB788D" w14:textId="77777777" w:rsidR="00CC2C89" w:rsidRPr="00DE0557" w:rsidRDefault="00CC2C89">
            <w:pPr>
              <w:ind w:left="90"/>
              <w:rPr>
                <w:rFonts w:ascii="Arial" w:hAnsi="Arial" w:cs="Arial"/>
                <w:sz w:val="18"/>
              </w:rPr>
            </w:pPr>
          </w:p>
        </w:tc>
        <w:tc>
          <w:tcPr>
            <w:tcW w:w="1923" w:type="dxa"/>
            <w:noWrap/>
            <w:hideMark/>
          </w:tcPr>
          <w:p w14:paraId="44DC8400" w14:textId="77777777" w:rsidR="00CC2C89" w:rsidRPr="00DE0557" w:rsidRDefault="00AD3EA6">
            <w:pPr>
              <w:ind w:left="90"/>
              <w:rPr>
                <w:rFonts w:ascii="Arial" w:hAnsi="Arial" w:cs="Arial"/>
                <w:b/>
                <w:bCs/>
                <w:sz w:val="18"/>
              </w:rPr>
            </w:pPr>
            <w:r w:rsidRPr="00DE0557">
              <w:rPr>
                <w:rFonts w:ascii="Arial" w:hAnsi="Arial" w:cs="Arial"/>
                <w:b/>
                <w:bCs/>
                <w:sz w:val="18"/>
              </w:rPr>
              <w:t>0.00</w:t>
            </w:r>
          </w:p>
        </w:tc>
      </w:tr>
      <w:tr w:rsidR="00626912" w:rsidRPr="00DE0557" w14:paraId="3A1B682D" w14:textId="77777777" w:rsidTr="00626912">
        <w:trPr>
          <w:trHeight w:val="255"/>
        </w:trPr>
        <w:tc>
          <w:tcPr>
            <w:tcW w:w="4525" w:type="dxa"/>
            <w:gridSpan w:val="2"/>
            <w:noWrap/>
            <w:hideMark/>
          </w:tcPr>
          <w:p w14:paraId="333DB06A" w14:textId="77777777" w:rsidR="00CC2C89" w:rsidRPr="00DE0557" w:rsidRDefault="00CC2C89">
            <w:pPr>
              <w:ind w:left="90"/>
              <w:rPr>
                <w:rFonts w:ascii="Arial" w:hAnsi="Arial" w:cs="Arial"/>
                <w:b/>
                <w:bCs/>
                <w:sz w:val="18"/>
              </w:rPr>
            </w:pPr>
          </w:p>
        </w:tc>
        <w:tc>
          <w:tcPr>
            <w:tcW w:w="832" w:type="dxa"/>
            <w:noWrap/>
            <w:hideMark/>
          </w:tcPr>
          <w:p w14:paraId="60A5A228" w14:textId="77777777" w:rsidR="00CC2C89" w:rsidRPr="00DE0557" w:rsidRDefault="00CC2C89">
            <w:pPr>
              <w:ind w:left="90"/>
              <w:rPr>
                <w:rFonts w:ascii="Arial" w:hAnsi="Arial" w:cs="Arial"/>
                <w:sz w:val="18"/>
              </w:rPr>
            </w:pPr>
          </w:p>
        </w:tc>
        <w:tc>
          <w:tcPr>
            <w:tcW w:w="1034" w:type="dxa"/>
            <w:noWrap/>
            <w:hideMark/>
          </w:tcPr>
          <w:p w14:paraId="4D4AB597" w14:textId="77777777" w:rsidR="00CC2C89" w:rsidRPr="00DE0557" w:rsidRDefault="00CC2C89">
            <w:pPr>
              <w:ind w:left="90"/>
              <w:rPr>
                <w:rFonts w:ascii="Arial" w:hAnsi="Arial" w:cs="Arial"/>
                <w:sz w:val="18"/>
              </w:rPr>
            </w:pPr>
          </w:p>
        </w:tc>
        <w:tc>
          <w:tcPr>
            <w:tcW w:w="928" w:type="dxa"/>
            <w:noWrap/>
            <w:hideMark/>
          </w:tcPr>
          <w:p w14:paraId="4625529F" w14:textId="77777777" w:rsidR="00CC2C89" w:rsidRPr="00DE0557" w:rsidRDefault="00CC2C89">
            <w:pPr>
              <w:ind w:left="90"/>
              <w:rPr>
                <w:rFonts w:ascii="Arial" w:hAnsi="Arial" w:cs="Arial"/>
                <w:sz w:val="18"/>
              </w:rPr>
            </w:pPr>
          </w:p>
        </w:tc>
        <w:tc>
          <w:tcPr>
            <w:tcW w:w="1923" w:type="dxa"/>
            <w:noWrap/>
            <w:hideMark/>
          </w:tcPr>
          <w:p w14:paraId="20DF85C4" w14:textId="77777777" w:rsidR="00CC2C89" w:rsidRPr="00DE0557" w:rsidRDefault="00CC2C89">
            <w:pPr>
              <w:ind w:left="90"/>
              <w:rPr>
                <w:rFonts w:ascii="Arial" w:hAnsi="Arial" w:cs="Arial"/>
                <w:b/>
                <w:bCs/>
                <w:sz w:val="18"/>
              </w:rPr>
            </w:pPr>
          </w:p>
        </w:tc>
      </w:tr>
      <w:tr w:rsidR="00626912" w:rsidRPr="00DE0557" w14:paraId="63C30D60" w14:textId="77777777" w:rsidTr="00626912">
        <w:trPr>
          <w:trHeight w:val="255"/>
        </w:trPr>
        <w:tc>
          <w:tcPr>
            <w:tcW w:w="4525" w:type="dxa"/>
            <w:gridSpan w:val="2"/>
            <w:noWrap/>
            <w:hideMark/>
          </w:tcPr>
          <w:p w14:paraId="4878541F" w14:textId="77777777" w:rsidR="00CC2C89" w:rsidRPr="00DE0557" w:rsidRDefault="00CC2C89">
            <w:pPr>
              <w:ind w:left="90"/>
              <w:rPr>
                <w:rFonts w:ascii="Arial" w:hAnsi="Arial" w:cs="Arial"/>
                <w:sz w:val="18"/>
              </w:rPr>
            </w:pPr>
          </w:p>
        </w:tc>
        <w:tc>
          <w:tcPr>
            <w:tcW w:w="832" w:type="dxa"/>
            <w:noWrap/>
            <w:hideMark/>
          </w:tcPr>
          <w:p w14:paraId="4B4017EE" w14:textId="77777777" w:rsidR="00CC2C89" w:rsidRPr="00DE0557" w:rsidRDefault="00CC2C89">
            <w:pPr>
              <w:ind w:left="90"/>
              <w:rPr>
                <w:rFonts w:ascii="Arial" w:hAnsi="Arial" w:cs="Arial"/>
                <w:sz w:val="18"/>
              </w:rPr>
            </w:pPr>
          </w:p>
        </w:tc>
        <w:tc>
          <w:tcPr>
            <w:tcW w:w="1034" w:type="dxa"/>
            <w:noWrap/>
            <w:hideMark/>
          </w:tcPr>
          <w:p w14:paraId="74E2EA29" w14:textId="77777777" w:rsidR="00CC2C89" w:rsidRPr="00DE0557" w:rsidRDefault="00CC2C89">
            <w:pPr>
              <w:ind w:left="90"/>
              <w:rPr>
                <w:rFonts w:ascii="Arial" w:hAnsi="Arial" w:cs="Arial"/>
                <w:sz w:val="18"/>
              </w:rPr>
            </w:pPr>
          </w:p>
        </w:tc>
        <w:tc>
          <w:tcPr>
            <w:tcW w:w="928" w:type="dxa"/>
            <w:noWrap/>
            <w:hideMark/>
          </w:tcPr>
          <w:p w14:paraId="403E2BE4" w14:textId="77777777" w:rsidR="00CC2C89" w:rsidRPr="00DE0557" w:rsidRDefault="00CC2C89">
            <w:pPr>
              <w:ind w:left="90"/>
              <w:rPr>
                <w:rFonts w:ascii="Arial" w:hAnsi="Arial" w:cs="Arial"/>
                <w:sz w:val="18"/>
              </w:rPr>
            </w:pPr>
          </w:p>
        </w:tc>
        <w:tc>
          <w:tcPr>
            <w:tcW w:w="1923" w:type="dxa"/>
            <w:noWrap/>
            <w:hideMark/>
          </w:tcPr>
          <w:p w14:paraId="2C26B38E" w14:textId="77777777" w:rsidR="00CC2C89" w:rsidRPr="00DE0557" w:rsidRDefault="00CC2C89">
            <w:pPr>
              <w:ind w:left="90"/>
              <w:rPr>
                <w:rFonts w:ascii="Arial" w:hAnsi="Arial" w:cs="Arial"/>
                <w:sz w:val="18"/>
              </w:rPr>
            </w:pPr>
          </w:p>
        </w:tc>
      </w:tr>
      <w:tr w:rsidR="00626912" w:rsidRPr="00DE0557" w14:paraId="47189322" w14:textId="77777777" w:rsidTr="00626912">
        <w:trPr>
          <w:trHeight w:val="255"/>
        </w:trPr>
        <w:tc>
          <w:tcPr>
            <w:tcW w:w="4525" w:type="dxa"/>
            <w:gridSpan w:val="2"/>
            <w:noWrap/>
            <w:hideMark/>
          </w:tcPr>
          <w:p w14:paraId="4CE4FDF5" w14:textId="77777777" w:rsidR="00CC2C89" w:rsidRPr="00DE0557" w:rsidRDefault="00AD3EA6">
            <w:pPr>
              <w:ind w:left="90"/>
              <w:rPr>
                <w:rFonts w:ascii="Arial" w:hAnsi="Arial" w:cs="Arial"/>
                <w:b/>
                <w:bCs/>
                <w:sz w:val="18"/>
              </w:rPr>
            </w:pPr>
            <w:r w:rsidRPr="00DE0557">
              <w:rPr>
                <w:rFonts w:ascii="Arial" w:hAnsi="Arial" w:cs="Arial"/>
                <w:b/>
                <w:bCs/>
                <w:sz w:val="18"/>
              </w:rPr>
              <w:t>Data entry and analysis</w:t>
            </w:r>
          </w:p>
        </w:tc>
        <w:tc>
          <w:tcPr>
            <w:tcW w:w="832" w:type="dxa"/>
            <w:noWrap/>
            <w:hideMark/>
          </w:tcPr>
          <w:p w14:paraId="07EF70EE" w14:textId="77777777" w:rsidR="00CC2C89" w:rsidRPr="00DE0557" w:rsidRDefault="00AD3EA6">
            <w:pPr>
              <w:ind w:left="90"/>
              <w:rPr>
                <w:rFonts w:ascii="Arial" w:hAnsi="Arial" w:cs="Arial"/>
                <w:b/>
                <w:bCs/>
                <w:sz w:val="18"/>
              </w:rPr>
            </w:pPr>
            <w:r w:rsidRPr="00DE0557">
              <w:rPr>
                <w:rFonts w:ascii="Arial" w:hAnsi="Arial" w:cs="Arial"/>
                <w:b/>
                <w:bCs/>
                <w:sz w:val="18"/>
              </w:rPr>
              <w:t>Cost</w:t>
            </w:r>
          </w:p>
        </w:tc>
        <w:tc>
          <w:tcPr>
            <w:tcW w:w="1034" w:type="dxa"/>
            <w:noWrap/>
            <w:hideMark/>
          </w:tcPr>
          <w:p w14:paraId="07CC1489" w14:textId="77777777" w:rsidR="00CC2C89" w:rsidRPr="00DE0557" w:rsidRDefault="00AD3EA6">
            <w:pPr>
              <w:ind w:left="90"/>
              <w:rPr>
                <w:rFonts w:ascii="Arial" w:hAnsi="Arial" w:cs="Arial"/>
                <w:b/>
                <w:bCs/>
                <w:sz w:val="18"/>
              </w:rPr>
            </w:pPr>
            <w:r w:rsidRPr="00DE0557">
              <w:rPr>
                <w:rFonts w:ascii="Arial" w:hAnsi="Arial" w:cs="Arial"/>
                <w:b/>
                <w:bCs/>
                <w:sz w:val="18"/>
              </w:rPr>
              <w:t># people</w:t>
            </w:r>
          </w:p>
        </w:tc>
        <w:tc>
          <w:tcPr>
            <w:tcW w:w="928" w:type="dxa"/>
            <w:noWrap/>
            <w:hideMark/>
          </w:tcPr>
          <w:p w14:paraId="3B3C767B" w14:textId="77777777" w:rsidR="00CC2C89" w:rsidRPr="00DE0557" w:rsidRDefault="00AD3EA6">
            <w:pPr>
              <w:ind w:left="90"/>
              <w:rPr>
                <w:rFonts w:ascii="Arial" w:hAnsi="Arial" w:cs="Arial"/>
                <w:b/>
                <w:bCs/>
                <w:sz w:val="18"/>
              </w:rPr>
            </w:pPr>
            <w:r w:rsidRPr="00DE0557">
              <w:rPr>
                <w:rFonts w:ascii="Arial" w:hAnsi="Arial" w:cs="Arial"/>
                <w:b/>
                <w:bCs/>
                <w:sz w:val="18"/>
              </w:rPr>
              <w:t># days</w:t>
            </w:r>
          </w:p>
        </w:tc>
        <w:tc>
          <w:tcPr>
            <w:tcW w:w="1923" w:type="dxa"/>
            <w:noWrap/>
            <w:hideMark/>
          </w:tcPr>
          <w:p w14:paraId="199A14B1" w14:textId="77777777" w:rsidR="00CC2C89" w:rsidRPr="00DE0557" w:rsidRDefault="00AD3EA6">
            <w:pPr>
              <w:ind w:left="90"/>
              <w:rPr>
                <w:rFonts w:ascii="Arial" w:hAnsi="Arial" w:cs="Arial"/>
                <w:b/>
                <w:bCs/>
                <w:sz w:val="18"/>
              </w:rPr>
            </w:pPr>
            <w:r w:rsidRPr="00DE0557">
              <w:rPr>
                <w:rFonts w:ascii="Arial" w:hAnsi="Arial" w:cs="Arial"/>
                <w:b/>
                <w:bCs/>
                <w:sz w:val="18"/>
              </w:rPr>
              <w:t xml:space="preserve">Total (local </w:t>
            </w:r>
            <w:proofErr w:type="spellStart"/>
            <w:r w:rsidRPr="00DE0557">
              <w:rPr>
                <w:rFonts w:ascii="Arial" w:hAnsi="Arial" w:cs="Arial"/>
                <w:b/>
                <w:bCs/>
                <w:sz w:val="18"/>
              </w:rPr>
              <w:t>curr</w:t>
            </w:r>
            <w:proofErr w:type="spellEnd"/>
            <w:r w:rsidRPr="00DE0557">
              <w:rPr>
                <w:rFonts w:ascii="Arial" w:hAnsi="Arial" w:cs="Arial"/>
                <w:b/>
                <w:bCs/>
                <w:sz w:val="18"/>
              </w:rPr>
              <w:t>)</w:t>
            </w:r>
          </w:p>
        </w:tc>
      </w:tr>
      <w:tr w:rsidR="00626912" w:rsidRPr="00DE0557" w14:paraId="75E5ECB2" w14:textId="77777777" w:rsidTr="00626912">
        <w:trPr>
          <w:trHeight w:val="255"/>
        </w:trPr>
        <w:tc>
          <w:tcPr>
            <w:tcW w:w="4525" w:type="dxa"/>
            <w:gridSpan w:val="2"/>
            <w:noWrap/>
            <w:hideMark/>
          </w:tcPr>
          <w:p w14:paraId="14D1481C" w14:textId="77777777" w:rsidR="00CC2C89" w:rsidRPr="00DE0557" w:rsidRDefault="00AD3EA6">
            <w:pPr>
              <w:ind w:left="90"/>
              <w:rPr>
                <w:rFonts w:ascii="Arial" w:hAnsi="Arial" w:cs="Arial"/>
                <w:sz w:val="18"/>
              </w:rPr>
            </w:pPr>
            <w:r w:rsidRPr="00DE0557">
              <w:rPr>
                <w:rFonts w:ascii="Arial" w:hAnsi="Arial" w:cs="Arial"/>
                <w:sz w:val="18"/>
              </w:rPr>
              <w:t>Data entry and validation related expenses</w:t>
            </w:r>
          </w:p>
        </w:tc>
        <w:tc>
          <w:tcPr>
            <w:tcW w:w="832" w:type="dxa"/>
            <w:noWrap/>
            <w:hideMark/>
          </w:tcPr>
          <w:p w14:paraId="3BC81BF6" w14:textId="77777777" w:rsidR="00CC2C89" w:rsidRPr="00DE0557" w:rsidRDefault="00CC2C89">
            <w:pPr>
              <w:ind w:left="90"/>
              <w:rPr>
                <w:rFonts w:ascii="Arial" w:hAnsi="Arial" w:cs="Arial"/>
                <w:sz w:val="18"/>
              </w:rPr>
            </w:pPr>
          </w:p>
        </w:tc>
        <w:tc>
          <w:tcPr>
            <w:tcW w:w="1034" w:type="dxa"/>
            <w:noWrap/>
            <w:hideMark/>
          </w:tcPr>
          <w:p w14:paraId="06E57247" w14:textId="77777777" w:rsidR="00CC2C89" w:rsidRPr="00DE0557" w:rsidRDefault="00CC2C89">
            <w:pPr>
              <w:ind w:left="90"/>
              <w:rPr>
                <w:rFonts w:ascii="Arial" w:hAnsi="Arial" w:cs="Arial"/>
                <w:sz w:val="18"/>
              </w:rPr>
            </w:pPr>
          </w:p>
        </w:tc>
        <w:tc>
          <w:tcPr>
            <w:tcW w:w="928" w:type="dxa"/>
            <w:noWrap/>
            <w:hideMark/>
          </w:tcPr>
          <w:p w14:paraId="2B5DD354" w14:textId="77777777" w:rsidR="00CC2C89" w:rsidRPr="00DE0557" w:rsidRDefault="00CC2C89">
            <w:pPr>
              <w:ind w:left="90"/>
              <w:rPr>
                <w:rFonts w:ascii="Arial" w:hAnsi="Arial" w:cs="Arial"/>
                <w:sz w:val="18"/>
              </w:rPr>
            </w:pPr>
          </w:p>
        </w:tc>
        <w:tc>
          <w:tcPr>
            <w:tcW w:w="1923" w:type="dxa"/>
            <w:noWrap/>
            <w:hideMark/>
          </w:tcPr>
          <w:p w14:paraId="49810692" w14:textId="77777777" w:rsidR="00CC2C89" w:rsidRPr="00DE0557" w:rsidRDefault="00CC2C89">
            <w:pPr>
              <w:ind w:left="90"/>
              <w:rPr>
                <w:rFonts w:ascii="Arial" w:hAnsi="Arial" w:cs="Arial"/>
                <w:sz w:val="18"/>
              </w:rPr>
            </w:pPr>
          </w:p>
        </w:tc>
      </w:tr>
      <w:tr w:rsidR="00626912" w:rsidRPr="00DE0557" w14:paraId="5125B577" w14:textId="77777777" w:rsidTr="00626912">
        <w:trPr>
          <w:trHeight w:val="255"/>
        </w:trPr>
        <w:tc>
          <w:tcPr>
            <w:tcW w:w="4525" w:type="dxa"/>
            <w:gridSpan w:val="2"/>
            <w:noWrap/>
            <w:hideMark/>
          </w:tcPr>
          <w:p w14:paraId="10B66AD1" w14:textId="77777777" w:rsidR="00CC2C89" w:rsidRPr="00DE0557" w:rsidRDefault="00AD3EA6">
            <w:pPr>
              <w:ind w:left="90"/>
              <w:rPr>
                <w:rFonts w:ascii="Arial" w:hAnsi="Arial" w:cs="Arial"/>
                <w:sz w:val="18"/>
              </w:rPr>
            </w:pPr>
            <w:r w:rsidRPr="00DE0557">
              <w:rPr>
                <w:rFonts w:ascii="Arial" w:hAnsi="Arial" w:cs="Arial"/>
                <w:sz w:val="18"/>
              </w:rPr>
              <w:t xml:space="preserve">Data analysis </w:t>
            </w:r>
          </w:p>
        </w:tc>
        <w:tc>
          <w:tcPr>
            <w:tcW w:w="832" w:type="dxa"/>
            <w:noWrap/>
            <w:hideMark/>
          </w:tcPr>
          <w:p w14:paraId="412C9B08" w14:textId="77777777" w:rsidR="00CC2C89" w:rsidRPr="00DE0557" w:rsidRDefault="00CC2C89">
            <w:pPr>
              <w:ind w:left="90"/>
              <w:rPr>
                <w:rFonts w:ascii="Arial" w:hAnsi="Arial" w:cs="Arial"/>
                <w:sz w:val="18"/>
              </w:rPr>
            </w:pPr>
          </w:p>
        </w:tc>
        <w:tc>
          <w:tcPr>
            <w:tcW w:w="1034" w:type="dxa"/>
            <w:noWrap/>
            <w:hideMark/>
          </w:tcPr>
          <w:p w14:paraId="67446A34" w14:textId="77777777" w:rsidR="00CC2C89" w:rsidRPr="00DE0557" w:rsidRDefault="00CC2C89">
            <w:pPr>
              <w:ind w:left="90"/>
              <w:rPr>
                <w:rFonts w:ascii="Arial" w:hAnsi="Arial" w:cs="Arial"/>
                <w:sz w:val="18"/>
              </w:rPr>
            </w:pPr>
          </w:p>
        </w:tc>
        <w:tc>
          <w:tcPr>
            <w:tcW w:w="928" w:type="dxa"/>
            <w:noWrap/>
            <w:hideMark/>
          </w:tcPr>
          <w:p w14:paraId="46AB4719" w14:textId="77777777" w:rsidR="00CC2C89" w:rsidRPr="00DE0557" w:rsidRDefault="00CC2C89">
            <w:pPr>
              <w:ind w:left="90"/>
              <w:rPr>
                <w:rFonts w:ascii="Arial" w:hAnsi="Arial" w:cs="Arial"/>
                <w:sz w:val="18"/>
              </w:rPr>
            </w:pPr>
          </w:p>
        </w:tc>
        <w:tc>
          <w:tcPr>
            <w:tcW w:w="1923" w:type="dxa"/>
            <w:noWrap/>
            <w:hideMark/>
          </w:tcPr>
          <w:p w14:paraId="33D36DBD" w14:textId="77777777" w:rsidR="00CC2C89" w:rsidRPr="00DE0557" w:rsidRDefault="00CC2C89">
            <w:pPr>
              <w:ind w:left="90"/>
              <w:rPr>
                <w:rFonts w:ascii="Arial" w:hAnsi="Arial" w:cs="Arial"/>
                <w:sz w:val="18"/>
              </w:rPr>
            </w:pPr>
          </w:p>
        </w:tc>
      </w:tr>
      <w:tr w:rsidR="00626912" w:rsidRPr="00DE0557" w14:paraId="012590A4" w14:textId="77777777" w:rsidTr="00626912">
        <w:trPr>
          <w:trHeight w:val="255"/>
        </w:trPr>
        <w:tc>
          <w:tcPr>
            <w:tcW w:w="4525" w:type="dxa"/>
            <w:gridSpan w:val="2"/>
            <w:noWrap/>
            <w:hideMark/>
          </w:tcPr>
          <w:p w14:paraId="2EAF6CD9" w14:textId="77777777" w:rsidR="00CC2C89" w:rsidRPr="00DE0557" w:rsidRDefault="00AD3EA6">
            <w:pPr>
              <w:ind w:left="90"/>
              <w:rPr>
                <w:rFonts w:ascii="Arial" w:hAnsi="Arial" w:cs="Arial"/>
                <w:sz w:val="18"/>
              </w:rPr>
            </w:pPr>
            <w:r w:rsidRPr="00DE0557">
              <w:rPr>
                <w:rFonts w:ascii="Arial" w:hAnsi="Arial" w:cs="Arial"/>
                <w:sz w:val="18"/>
              </w:rPr>
              <w:t>IT resources</w:t>
            </w:r>
          </w:p>
        </w:tc>
        <w:tc>
          <w:tcPr>
            <w:tcW w:w="832" w:type="dxa"/>
            <w:noWrap/>
            <w:hideMark/>
          </w:tcPr>
          <w:p w14:paraId="1AEF99C6" w14:textId="77777777" w:rsidR="00CC2C89" w:rsidRPr="00DE0557" w:rsidRDefault="00CC2C89">
            <w:pPr>
              <w:ind w:left="90"/>
              <w:rPr>
                <w:rFonts w:ascii="Arial" w:hAnsi="Arial" w:cs="Arial"/>
                <w:sz w:val="18"/>
              </w:rPr>
            </w:pPr>
          </w:p>
        </w:tc>
        <w:tc>
          <w:tcPr>
            <w:tcW w:w="1034" w:type="dxa"/>
            <w:noWrap/>
            <w:hideMark/>
          </w:tcPr>
          <w:p w14:paraId="74EB0BB5" w14:textId="77777777" w:rsidR="00CC2C89" w:rsidRPr="00DE0557" w:rsidRDefault="00CC2C89">
            <w:pPr>
              <w:ind w:left="90"/>
              <w:rPr>
                <w:rFonts w:ascii="Arial" w:hAnsi="Arial" w:cs="Arial"/>
                <w:sz w:val="18"/>
              </w:rPr>
            </w:pPr>
          </w:p>
        </w:tc>
        <w:tc>
          <w:tcPr>
            <w:tcW w:w="928" w:type="dxa"/>
            <w:noWrap/>
            <w:hideMark/>
          </w:tcPr>
          <w:p w14:paraId="782D033B" w14:textId="77777777" w:rsidR="00CC2C89" w:rsidRPr="00DE0557" w:rsidRDefault="00CC2C89">
            <w:pPr>
              <w:ind w:left="90"/>
              <w:rPr>
                <w:rFonts w:ascii="Arial" w:hAnsi="Arial" w:cs="Arial"/>
                <w:sz w:val="18"/>
              </w:rPr>
            </w:pPr>
          </w:p>
        </w:tc>
        <w:tc>
          <w:tcPr>
            <w:tcW w:w="1923" w:type="dxa"/>
            <w:noWrap/>
            <w:hideMark/>
          </w:tcPr>
          <w:p w14:paraId="71E1DE99" w14:textId="77777777" w:rsidR="00CC2C89" w:rsidRPr="00DE0557" w:rsidRDefault="00CC2C89">
            <w:pPr>
              <w:ind w:left="90"/>
              <w:rPr>
                <w:rFonts w:ascii="Arial" w:hAnsi="Arial" w:cs="Arial"/>
                <w:sz w:val="18"/>
              </w:rPr>
            </w:pPr>
          </w:p>
        </w:tc>
      </w:tr>
      <w:tr w:rsidR="00626912" w:rsidRPr="00DE0557" w14:paraId="153E2A7C" w14:textId="77777777" w:rsidTr="00626912">
        <w:trPr>
          <w:trHeight w:val="255"/>
        </w:trPr>
        <w:tc>
          <w:tcPr>
            <w:tcW w:w="4525" w:type="dxa"/>
            <w:gridSpan w:val="2"/>
            <w:noWrap/>
            <w:hideMark/>
          </w:tcPr>
          <w:p w14:paraId="192A9D33" w14:textId="77777777" w:rsidR="00CC2C89" w:rsidRPr="00DE0557" w:rsidRDefault="00AD3EA6">
            <w:pPr>
              <w:ind w:left="90"/>
              <w:rPr>
                <w:rFonts w:ascii="Arial" w:hAnsi="Arial" w:cs="Arial"/>
                <w:sz w:val="18"/>
              </w:rPr>
            </w:pPr>
            <w:r w:rsidRPr="00DE0557">
              <w:rPr>
                <w:rFonts w:ascii="Arial" w:hAnsi="Arial" w:cs="Arial"/>
                <w:sz w:val="18"/>
              </w:rPr>
              <w:t>Stationary and other supplies</w:t>
            </w:r>
          </w:p>
        </w:tc>
        <w:tc>
          <w:tcPr>
            <w:tcW w:w="832" w:type="dxa"/>
            <w:noWrap/>
            <w:hideMark/>
          </w:tcPr>
          <w:p w14:paraId="12DD7B28" w14:textId="77777777" w:rsidR="00CC2C89" w:rsidRPr="00DE0557" w:rsidRDefault="00CC2C89">
            <w:pPr>
              <w:ind w:left="90"/>
              <w:rPr>
                <w:rFonts w:ascii="Arial" w:hAnsi="Arial" w:cs="Arial"/>
                <w:sz w:val="18"/>
              </w:rPr>
            </w:pPr>
          </w:p>
        </w:tc>
        <w:tc>
          <w:tcPr>
            <w:tcW w:w="1034" w:type="dxa"/>
            <w:noWrap/>
            <w:hideMark/>
          </w:tcPr>
          <w:p w14:paraId="55CA7367" w14:textId="77777777" w:rsidR="00CC2C89" w:rsidRPr="00DE0557" w:rsidRDefault="00CC2C89">
            <w:pPr>
              <w:ind w:left="90"/>
              <w:rPr>
                <w:rFonts w:ascii="Arial" w:hAnsi="Arial" w:cs="Arial"/>
                <w:sz w:val="18"/>
              </w:rPr>
            </w:pPr>
          </w:p>
        </w:tc>
        <w:tc>
          <w:tcPr>
            <w:tcW w:w="928" w:type="dxa"/>
            <w:noWrap/>
            <w:hideMark/>
          </w:tcPr>
          <w:p w14:paraId="52BA0BA6" w14:textId="77777777" w:rsidR="00CC2C89" w:rsidRPr="00DE0557" w:rsidRDefault="00CC2C89">
            <w:pPr>
              <w:ind w:left="90"/>
              <w:rPr>
                <w:rFonts w:ascii="Arial" w:hAnsi="Arial" w:cs="Arial"/>
                <w:sz w:val="18"/>
              </w:rPr>
            </w:pPr>
          </w:p>
        </w:tc>
        <w:tc>
          <w:tcPr>
            <w:tcW w:w="1923" w:type="dxa"/>
            <w:noWrap/>
            <w:hideMark/>
          </w:tcPr>
          <w:p w14:paraId="465DBD90" w14:textId="77777777" w:rsidR="00CC2C89" w:rsidRPr="00DE0557" w:rsidRDefault="00CC2C89">
            <w:pPr>
              <w:ind w:left="90"/>
              <w:rPr>
                <w:rFonts w:ascii="Arial" w:hAnsi="Arial" w:cs="Arial"/>
                <w:sz w:val="18"/>
              </w:rPr>
            </w:pPr>
          </w:p>
        </w:tc>
      </w:tr>
      <w:tr w:rsidR="00626912" w:rsidRPr="00DE0557" w14:paraId="57E282C6" w14:textId="77777777" w:rsidTr="00626912">
        <w:trPr>
          <w:trHeight w:val="255"/>
        </w:trPr>
        <w:tc>
          <w:tcPr>
            <w:tcW w:w="4525" w:type="dxa"/>
            <w:gridSpan w:val="2"/>
            <w:noWrap/>
            <w:hideMark/>
          </w:tcPr>
          <w:p w14:paraId="0CF0A37A" w14:textId="77777777" w:rsidR="00CC2C89" w:rsidRPr="00DE0557" w:rsidRDefault="00CC2C89">
            <w:pPr>
              <w:ind w:left="90"/>
              <w:rPr>
                <w:rFonts w:ascii="Arial" w:hAnsi="Arial" w:cs="Arial"/>
                <w:sz w:val="18"/>
              </w:rPr>
            </w:pPr>
          </w:p>
        </w:tc>
        <w:tc>
          <w:tcPr>
            <w:tcW w:w="832" w:type="dxa"/>
            <w:noWrap/>
            <w:hideMark/>
          </w:tcPr>
          <w:p w14:paraId="06BC3D4A" w14:textId="77777777" w:rsidR="00CC2C89" w:rsidRPr="00DE0557" w:rsidRDefault="00CC2C89">
            <w:pPr>
              <w:ind w:left="90"/>
              <w:rPr>
                <w:rFonts w:ascii="Arial" w:hAnsi="Arial" w:cs="Arial"/>
                <w:sz w:val="18"/>
              </w:rPr>
            </w:pPr>
          </w:p>
        </w:tc>
        <w:tc>
          <w:tcPr>
            <w:tcW w:w="1034" w:type="dxa"/>
            <w:noWrap/>
            <w:hideMark/>
          </w:tcPr>
          <w:p w14:paraId="7E87FBAC" w14:textId="77777777" w:rsidR="00CC2C89" w:rsidRPr="00DE0557" w:rsidRDefault="00CC2C89">
            <w:pPr>
              <w:ind w:left="90"/>
              <w:rPr>
                <w:rFonts w:ascii="Arial" w:hAnsi="Arial" w:cs="Arial"/>
                <w:sz w:val="18"/>
              </w:rPr>
            </w:pPr>
          </w:p>
        </w:tc>
        <w:tc>
          <w:tcPr>
            <w:tcW w:w="928" w:type="dxa"/>
            <w:noWrap/>
            <w:hideMark/>
          </w:tcPr>
          <w:p w14:paraId="41CEF3BD" w14:textId="77777777" w:rsidR="00CC2C89" w:rsidRPr="00DE0557" w:rsidRDefault="00CC2C89">
            <w:pPr>
              <w:ind w:left="90"/>
              <w:rPr>
                <w:rFonts w:ascii="Arial" w:hAnsi="Arial" w:cs="Arial"/>
                <w:sz w:val="18"/>
              </w:rPr>
            </w:pPr>
          </w:p>
        </w:tc>
        <w:tc>
          <w:tcPr>
            <w:tcW w:w="1923" w:type="dxa"/>
            <w:noWrap/>
            <w:hideMark/>
          </w:tcPr>
          <w:p w14:paraId="3B69760C" w14:textId="77777777" w:rsidR="00CC2C89" w:rsidRPr="00DE0557" w:rsidRDefault="00CC2C89">
            <w:pPr>
              <w:ind w:left="90"/>
              <w:rPr>
                <w:rFonts w:ascii="Arial" w:hAnsi="Arial" w:cs="Arial"/>
                <w:sz w:val="18"/>
              </w:rPr>
            </w:pPr>
          </w:p>
        </w:tc>
      </w:tr>
      <w:tr w:rsidR="00626912" w:rsidRPr="00DE0557" w14:paraId="7C501E5D" w14:textId="77777777" w:rsidTr="00626912">
        <w:trPr>
          <w:trHeight w:val="255"/>
        </w:trPr>
        <w:tc>
          <w:tcPr>
            <w:tcW w:w="4525" w:type="dxa"/>
            <w:gridSpan w:val="2"/>
            <w:noWrap/>
            <w:hideMark/>
          </w:tcPr>
          <w:p w14:paraId="27BFCCA8" w14:textId="77777777" w:rsidR="00CC2C89" w:rsidRPr="00DE0557" w:rsidRDefault="00AD3EA6">
            <w:pPr>
              <w:ind w:left="90"/>
              <w:rPr>
                <w:rFonts w:ascii="Arial" w:hAnsi="Arial" w:cs="Arial"/>
                <w:b/>
                <w:bCs/>
                <w:sz w:val="18"/>
              </w:rPr>
            </w:pPr>
            <w:r w:rsidRPr="00DE0557">
              <w:rPr>
                <w:rFonts w:ascii="Arial" w:hAnsi="Arial" w:cs="Arial"/>
                <w:b/>
                <w:bCs/>
                <w:sz w:val="18"/>
              </w:rPr>
              <w:t>Total of above</w:t>
            </w:r>
          </w:p>
        </w:tc>
        <w:tc>
          <w:tcPr>
            <w:tcW w:w="832" w:type="dxa"/>
            <w:noWrap/>
            <w:hideMark/>
          </w:tcPr>
          <w:p w14:paraId="041B2400" w14:textId="77777777" w:rsidR="00CC2C89" w:rsidRPr="00DE0557" w:rsidRDefault="00CC2C89">
            <w:pPr>
              <w:ind w:left="90"/>
              <w:rPr>
                <w:rFonts w:ascii="Arial" w:hAnsi="Arial" w:cs="Arial"/>
                <w:sz w:val="18"/>
              </w:rPr>
            </w:pPr>
          </w:p>
        </w:tc>
        <w:tc>
          <w:tcPr>
            <w:tcW w:w="1034" w:type="dxa"/>
            <w:noWrap/>
            <w:hideMark/>
          </w:tcPr>
          <w:p w14:paraId="2040B4BF" w14:textId="77777777" w:rsidR="00CC2C89" w:rsidRPr="00DE0557" w:rsidRDefault="00CC2C89">
            <w:pPr>
              <w:ind w:left="90"/>
              <w:rPr>
                <w:rFonts w:ascii="Arial" w:hAnsi="Arial" w:cs="Arial"/>
                <w:sz w:val="18"/>
              </w:rPr>
            </w:pPr>
          </w:p>
        </w:tc>
        <w:tc>
          <w:tcPr>
            <w:tcW w:w="928" w:type="dxa"/>
            <w:noWrap/>
            <w:hideMark/>
          </w:tcPr>
          <w:p w14:paraId="6D62C552" w14:textId="77777777" w:rsidR="00CC2C89" w:rsidRPr="00DE0557" w:rsidRDefault="00CC2C89">
            <w:pPr>
              <w:ind w:left="90"/>
              <w:rPr>
                <w:rFonts w:ascii="Arial" w:hAnsi="Arial" w:cs="Arial"/>
                <w:sz w:val="18"/>
              </w:rPr>
            </w:pPr>
          </w:p>
        </w:tc>
        <w:tc>
          <w:tcPr>
            <w:tcW w:w="1923" w:type="dxa"/>
            <w:noWrap/>
            <w:hideMark/>
          </w:tcPr>
          <w:p w14:paraId="0138D500" w14:textId="77777777" w:rsidR="00CC2C89" w:rsidRPr="00DE0557" w:rsidRDefault="00AD3EA6">
            <w:pPr>
              <w:ind w:left="90"/>
              <w:rPr>
                <w:rFonts w:ascii="Arial" w:hAnsi="Arial" w:cs="Arial"/>
                <w:b/>
                <w:bCs/>
                <w:sz w:val="18"/>
              </w:rPr>
            </w:pPr>
            <w:r w:rsidRPr="00DE0557">
              <w:rPr>
                <w:rFonts w:ascii="Arial" w:hAnsi="Arial" w:cs="Arial"/>
                <w:b/>
                <w:bCs/>
                <w:sz w:val="18"/>
              </w:rPr>
              <w:t>0.00</w:t>
            </w:r>
          </w:p>
        </w:tc>
      </w:tr>
      <w:tr w:rsidR="00626912" w:rsidRPr="00DE0557" w14:paraId="2F1ECB60" w14:textId="77777777" w:rsidTr="00626912">
        <w:trPr>
          <w:trHeight w:val="255"/>
        </w:trPr>
        <w:tc>
          <w:tcPr>
            <w:tcW w:w="4525" w:type="dxa"/>
            <w:gridSpan w:val="2"/>
            <w:noWrap/>
            <w:hideMark/>
          </w:tcPr>
          <w:p w14:paraId="28A9CCED" w14:textId="77777777" w:rsidR="00CC2C89" w:rsidRPr="00DE0557" w:rsidRDefault="00CC2C89">
            <w:pPr>
              <w:ind w:left="90"/>
              <w:rPr>
                <w:rFonts w:ascii="Arial" w:hAnsi="Arial" w:cs="Arial"/>
                <w:sz w:val="18"/>
              </w:rPr>
            </w:pPr>
          </w:p>
        </w:tc>
        <w:tc>
          <w:tcPr>
            <w:tcW w:w="832" w:type="dxa"/>
            <w:noWrap/>
            <w:hideMark/>
          </w:tcPr>
          <w:p w14:paraId="152757C6" w14:textId="77777777" w:rsidR="00CC2C89" w:rsidRPr="00DE0557" w:rsidRDefault="00CC2C89">
            <w:pPr>
              <w:ind w:left="90"/>
              <w:rPr>
                <w:rFonts w:ascii="Arial" w:hAnsi="Arial" w:cs="Arial"/>
                <w:sz w:val="18"/>
              </w:rPr>
            </w:pPr>
          </w:p>
        </w:tc>
        <w:tc>
          <w:tcPr>
            <w:tcW w:w="1034" w:type="dxa"/>
            <w:noWrap/>
            <w:hideMark/>
          </w:tcPr>
          <w:p w14:paraId="215EF8D6" w14:textId="77777777" w:rsidR="00CC2C89" w:rsidRPr="00DE0557" w:rsidRDefault="00CC2C89">
            <w:pPr>
              <w:ind w:left="90"/>
              <w:rPr>
                <w:rFonts w:ascii="Arial" w:hAnsi="Arial" w:cs="Arial"/>
                <w:sz w:val="18"/>
              </w:rPr>
            </w:pPr>
          </w:p>
        </w:tc>
        <w:tc>
          <w:tcPr>
            <w:tcW w:w="928" w:type="dxa"/>
            <w:noWrap/>
            <w:hideMark/>
          </w:tcPr>
          <w:p w14:paraId="537CDC2B" w14:textId="77777777" w:rsidR="00CC2C89" w:rsidRPr="00DE0557" w:rsidRDefault="00CC2C89">
            <w:pPr>
              <w:ind w:left="90"/>
              <w:rPr>
                <w:rFonts w:ascii="Arial" w:hAnsi="Arial" w:cs="Arial"/>
                <w:sz w:val="18"/>
              </w:rPr>
            </w:pPr>
          </w:p>
        </w:tc>
        <w:tc>
          <w:tcPr>
            <w:tcW w:w="1923" w:type="dxa"/>
            <w:noWrap/>
            <w:hideMark/>
          </w:tcPr>
          <w:p w14:paraId="781740D3" w14:textId="77777777" w:rsidR="00CC2C89" w:rsidRPr="00DE0557" w:rsidRDefault="00CC2C89">
            <w:pPr>
              <w:ind w:left="90"/>
              <w:rPr>
                <w:rFonts w:ascii="Arial" w:hAnsi="Arial" w:cs="Arial"/>
                <w:sz w:val="18"/>
              </w:rPr>
            </w:pPr>
          </w:p>
        </w:tc>
      </w:tr>
      <w:tr w:rsidR="00626912" w:rsidRPr="00DE0557" w14:paraId="6E02D661" w14:textId="77777777" w:rsidTr="00626912">
        <w:trPr>
          <w:trHeight w:val="255"/>
        </w:trPr>
        <w:tc>
          <w:tcPr>
            <w:tcW w:w="4525" w:type="dxa"/>
            <w:gridSpan w:val="2"/>
            <w:noWrap/>
            <w:hideMark/>
          </w:tcPr>
          <w:p w14:paraId="4B6CEAEE" w14:textId="77777777" w:rsidR="00CC2C89" w:rsidRPr="00DE0557" w:rsidRDefault="00CC2C89">
            <w:pPr>
              <w:ind w:left="90"/>
              <w:rPr>
                <w:rFonts w:ascii="Arial" w:hAnsi="Arial" w:cs="Arial"/>
                <w:sz w:val="18"/>
              </w:rPr>
            </w:pPr>
          </w:p>
        </w:tc>
        <w:tc>
          <w:tcPr>
            <w:tcW w:w="832" w:type="dxa"/>
            <w:noWrap/>
            <w:hideMark/>
          </w:tcPr>
          <w:p w14:paraId="2C7D8A1F" w14:textId="77777777" w:rsidR="00CC2C89" w:rsidRPr="00DE0557" w:rsidRDefault="00CC2C89">
            <w:pPr>
              <w:ind w:left="90"/>
              <w:rPr>
                <w:rFonts w:ascii="Arial" w:hAnsi="Arial" w:cs="Arial"/>
                <w:sz w:val="18"/>
              </w:rPr>
            </w:pPr>
          </w:p>
        </w:tc>
        <w:tc>
          <w:tcPr>
            <w:tcW w:w="1034" w:type="dxa"/>
            <w:noWrap/>
            <w:hideMark/>
          </w:tcPr>
          <w:p w14:paraId="6728A30C" w14:textId="77777777" w:rsidR="00CC2C89" w:rsidRPr="00DE0557" w:rsidRDefault="00CC2C89">
            <w:pPr>
              <w:ind w:left="90"/>
              <w:rPr>
                <w:rFonts w:ascii="Arial" w:hAnsi="Arial" w:cs="Arial"/>
                <w:sz w:val="18"/>
              </w:rPr>
            </w:pPr>
          </w:p>
        </w:tc>
        <w:tc>
          <w:tcPr>
            <w:tcW w:w="928" w:type="dxa"/>
            <w:noWrap/>
            <w:hideMark/>
          </w:tcPr>
          <w:p w14:paraId="1D03F0C2" w14:textId="77777777" w:rsidR="00CC2C89" w:rsidRPr="00DE0557" w:rsidRDefault="00CC2C89">
            <w:pPr>
              <w:ind w:left="90"/>
              <w:rPr>
                <w:rFonts w:ascii="Arial" w:hAnsi="Arial" w:cs="Arial"/>
                <w:sz w:val="18"/>
              </w:rPr>
            </w:pPr>
          </w:p>
        </w:tc>
        <w:tc>
          <w:tcPr>
            <w:tcW w:w="1923" w:type="dxa"/>
            <w:noWrap/>
            <w:hideMark/>
          </w:tcPr>
          <w:p w14:paraId="3B37FD72" w14:textId="77777777" w:rsidR="00CC2C89" w:rsidRPr="00DE0557" w:rsidRDefault="00CC2C89">
            <w:pPr>
              <w:ind w:left="90"/>
              <w:rPr>
                <w:rFonts w:ascii="Arial" w:hAnsi="Arial" w:cs="Arial"/>
                <w:sz w:val="18"/>
              </w:rPr>
            </w:pPr>
          </w:p>
        </w:tc>
      </w:tr>
      <w:tr w:rsidR="00626912" w:rsidRPr="00DE0557" w14:paraId="647A5A4D" w14:textId="77777777" w:rsidTr="00626912">
        <w:trPr>
          <w:trHeight w:val="255"/>
        </w:trPr>
        <w:tc>
          <w:tcPr>
            <w:tcW w:w="4525" w:type="dxa"/>
            <w:gridSpan w:val="2"/>
            <w:noWrap/>
            <w:hideMark/>
          </w:tcPr>
          <w:p w14:paraId="7DE72A84" w14:textId="77777777" w:rsidR="00CC2C89" w:rsidRPr="00DE0557" w:rsidRDefault="00AD3EA6">
            <w:pPr>
              <w:ind w:left="90"/>
              <w:rPr>
                <w:rFonts w:ascii="Arial" w:hAnsi="Arial" w:cs="Arial"/>
                <w:b/>
                <w:bCs/>
                <w:sz w:val="18"/>
              </w:rPr>
            </w:pPr>
            <w:r w:rsidRPr="00DE0557">
              <w:rPr>
                <w:rFonts w:ascii="Arial" w:hAnsi="Arial" w:cs="Arial"/>
                <w:b/>
                <w:bCs/>
                <w:sz w:val="18"/>
              </w:rPr>
              <w:t>Qualitative research</w:t>
            </w:r>
          </w:p>
        </w:tc>
        <w:tc>
          <w:tcPr>
            <w:tcW w:w="832" w:type="dxa"/>
            <w:noWrap/>
            <w:hideMark/>
          </w:tcPr>
          <w:p w14:paraId="2856FDB8" w14:textId="77777777" w:rsidR="00CC2C89" w:rsidRPr="00DE0557" w:rsidRDefault="00AD3EA6">
            <w:pPr>
              <w:ind w:left="90"/>
              <w:rPr>
                <w:rFonts w:ascii="Arial" w:hAnsi="Arial" w:cs="Arial"/>
                <w:b/>
                <w:bCs/>
                <w:sz w:val="18"/>
              </w:rPr>
            </w:pPr>
            <w:r w:rsidRPr="00DE0557">
              <w:rPr>
                <w:rFonts w:ascii="Arial" w:hAnsi="Arial" w:cs="Arial"/>
                <w:b/>
                <w:bCs/>
                <w:sz w:val="18"/>
              </w:rPr>
              <w:t>Cost</w:t>
            </w:r>
          </w:p>
        </w:tc>
        <w:tc>
          <w:tcPr>
            <w:tcW w:w="1034" w:type="dxa"/>
            <w:noWrap/>
            <w:hideMark/>
          </w:tcPr>
          <w:p w14:paraId="2C5047BF" w14:textId="77777777" w:rsidR="00CC2C89" w:rsidRPr="00DE0557" w:rsidRDefault="00AD3EA6">
            <w:pPr>
              <w:ind w:left="90"/>
              <w:rPr>
                <w:rFonts w:ascii="Arial" w:hAnsi="Arial" w:cs="Arial"/>
                <w:b/>
                <w:bCs/>
                <w:sz w:val="18"/>
              </w:rPr>
            </w:pPr>
            <w:r w:rsidRPr="00DE0557">
              <w:rPr>
                <w:rFonts w:ascii="Arial" w:hAnsi="Arial" w:cs="Arial"/>
                <w:b/>
                <w:bCs/>
                <w:sz w:val="18"/>
              </w:rPr>
              <w:t># people</w:t>
            </w:r>
          </w:p>
        </w:tc>
        <w:tc>
          <w:tcPr>
            <w:tcW w:w="928" w:type="dxa"/>
            <w:noWrap/>
            <w:hideMark/>
          </w:tcPr>
          <w:p w14:paraId="1EDD444E" w14:textId="77777777" w:rsidR="00CC2C89" w:rsidRPr="00DE0557" w:rsidRDefault="00AD3EA6">
            <w:pPr>
              <w:ind w:left="90"/>
              <w:rPr>
                <w:rFonts w:ascii="Arial" w:hAnsi="Arial" w:cs="Arial"/>
                <w:b/>
                <w:bCs/>
                <w:sz w:val="18"/>
              </w:rPr>
            </w:pPr>
            <w:r w:rsidRPr="00DE0557">
              <w:rPr>
                <w:rFonts w:ascii="Arial" w:hAnsi="Arial" w:cs="Arial"/>
                <w:b/>
                <w:bCs/>
                <w:sz w:val="18"/>
              </w:rPr>
              <w:t># days</w:t>
            </w:r>
          </w:p>
        </w:tc>
        <w:tc>
          <w:tcPr>
            <w:tcW w:w="1923" w:type="dxa"/>
            <w:noWrap/>
            <w:hideMark/>
          </w:tcPr>
          <w:p w14:paraId="2992169D" w14:textId="77777777" w:rsidR="00CC2C89" w:rsidRPr="00DE0557" w:rsidRDefault="00AD3EA6">
            <w:pPr>
              <w:ind w:left="90"/>
              <w:rPr>
                <w:rFonts w:ascii="Arial" w:hAnsi="Arial" w:cs="Arial"/>
                <w:b/>
                <w:bCs/>
                <w:sz w:val="18"/>
              </w:rPr>
            </w:pPr>
            <w:r w:rsidRPr="00DE0557">
              <w:rPr>
                <w:rFonts w:ascii="Arial" w:hAnsi="Arial" w:cs="Arial"/>
                <w:b/>
                <w:bCs/>
                <w:sz w:val="18"/>
              </w:rPr>
              <w:t xml:space="preserve">Total (local </w:t>
            </w:r>
            <w:proofErr w:type="spellStart"/>
            <w:r w:rsidRPr="00DE0557">
              <w:rPr>
                <w:rFonts w:ascii="Arial" w:hAnsi="Arial" w:cs="Arial"/>
                <w:b/>
                <w:bCs/>
                <w:sz w:val="18"/>
              </w:rPr>
              <w:t>curr</w:t>
            </w:r>
            <w:proofErr w:type="spellEnd"/>
            <w:r w:rsidRPr="00DE0557">
              <w:rPr>
                <w:rFonts w:ascii="Arial" w:hAnsi="Arial" w:cs="Arial"/>
                <w:b/>
                <w:bCs/>
                <w:sz w:val="18"/>
              </w:rPr>
              <w:t>)</w:t>
            </w:r>
          </w:p>
        </w:tc>
      </w:tr>
      <w:tr w:rsidR="00626912" w:rsidRPr="00DE0557" w14:paraId="4D90EC97" w14:textId="77777777" w:rsidTr="00626912">
        <w:trPr>
          <w:trHeight w:val="255"/>
        </w:trPr>
        <w:tc>
          <w:tcPr>
            <w:tcW w:w="4525" w:type="dxa"/>
            <w:gridSpan w:val="2"/>
            <w:noWrap/>
            <w:hideMark/>
          </w:tcPr>
          <w:p w14:paraId="44E730F0" w14:textId="77777777" w:rsidR="00CC2C89" w:rsidRPr="00DE0557" w:rsidRDefault="00AD3EA6">
            <w:pPr>
              <w:ind w:left="90"/>
              <w:rPr>
                <w:rFonts w:ascii="Arial" w:hAnsi="Arial" w:cs="Arial"/>
                <w:sz w:val="18"/>
              </w:rPr>
            </w:pPr>
            <w:r w:rsidRPr="00DE0557">
              <w:rPr>
                <w:rFonts w:ascii="Arial" w:hAnsi="Arial" w:cs="Arial"/>
                <w:sz w:val="18"/>
              </w:rPr>
              <w:t>Key informant interviews</w:t>
            </w:r>
          </w:p>
        </w:tc>
        <w:tc>
          <w:tcPr>
            <w:tcW w:w="832" w:type="dxa"/>
            <w:noWrap/>
            <w:hideMark/>
          </w:tcPr>
          <w:p w14:paraId="744D2F6A" w14:textId="77777777" w:rsidR="00CC2C89" w:rsidRPr="00DE0557" w:rsidRDefault="00CC2C89">
            <w:pPr>
              <w:ind w:left="90"/>
              <w:rPr>
                <w:rFonts w:ascii="Arial" w:hAnsi="Arial" w:cs="Arial"/>
                <w:sz w:val="18"/>
              </w:rPr>
            </w:pPr>
          </w:p>
        </w:tc>
        <w:tc>
          <w:tcPr>
            <w:tcW w:w="1034" w:type="dxa"/>
            <w:noWrap/>
            <w:hideMark/>
          </w:tcPr>
          <w:p w14:paraId="5020F99B" w14:textId="77777777" w:rsidR="00CC2C89" w:rsidRPr="00DE0557" w:rsidRDefault="00CC2C89">
            <w:pPr>
              <w:ind w:left="90"/>
              <w:rPr>
                <w:rFonts w:ascii="Arial" w:hAnsi="Arial" w:cs="Arial"/>
                <w:sz w:val="18"/>
              </w:rPr>
            </w:pPr>
          </w:p>
        </w:tc>
        <w:tc>
          <w:tcPr>
            <w:tcW w:w="928" w:type="dxa"/>
            <w:noWrap/>
            <w:hideMark/>
          </w:tcPr>
          <w:p w14:paraId="1C149224" w14:textId="77777777" w:rsidR="00CC2C89" w:rsidRPr="00DE0557" w:rsidRDefault="00CC2C89">
            <w:pPr>
              <w:ind w:left="90"/>
              <w:rPr>
                <w:rFonts w:ascii="Arial" w:hAnsi="Arial" w:cs="Arial"/>
                <w:sz w:val="18"/>
              </w:rPr>
            </w:pPr>
          </w:p>
        </w:tc>
        <w:tc>
          <w:tcPr>
            <w:tcW w:w="1923" w:type="dxa"/>
            <w:noWrap/>
            <w:hideMark/>
          </w:tcPr>
          <w:p w14:paraId="5C3738F5" w14:textId="77777777" w:rsidR="00CC2C89" w:rsidRPr="00DE0557" w:rsidRDefault="00CC2C89">
            <w:pPr>
              <w:ind w:left="90"/>
              <w:rPr>
                <w:rFonts w:ascii="Arial" w:hAnsi="Arial" w:cs="Arial"/>
                <w:sz w:val="18"/>
              </w:rPr>
            </w:pPr>
          </w:p>
        </w:tc>
      </w:tr>
      <w:tr w:rsidR="00626912" w:rsidRPr="00DE0557" w14:paraId="1E6ECD11" w14:textId="77777777" w:rsidTr="00626912">
        <w:trPr>
          <w:trHeight w:val="255"/>
        </w:trPr>
        <w:tc>
          <w:tcPr>
            <w:tcW w:w="4525" w:type="dxa"/>
            <w:gridSpan w:val="2"/>
            <w:noWrap/>
            <w:hideMark/>
          </w:tcPr>
          <w:p w14:paraId="4BD131AD" w14:textId="77777777" w:rsidR="00CC2C89" w:rsidRPr="00DE0557" w:rsidRDefault="00AD3EA6">
            <w:pPr>
              <w:ind w:left="90"/>
              <w:rPr>
                <w:rFonts w:ascii="Arial" w:hAnsi="Arial" w:cs="Arial"/>
                <w:sz w:val="18"/>
              </w:rPr>
            </w:pPr>
            <w:r w:rsidRPr="00DE0557">
              <w:rPr>
                <w:rFonts w:ascii="Arial" w:hAnsi="Arial" w:cs="Arial"/>
                <w:sz w:val="18"/>
              </w:rPr>
              <w:t>In-depth interviews</w:t>
            </w:r>
          </w:p>
        </w:tc>
        <w:tc>
          <w:tcPr>
            <w:tcW w:w="832" w:type="dxa"/>
            <w:noWrap/>
            <w:hideMark/>
          </w:tcPr>
          <w:p w14:paraId="336B8500" w14:textId="77777777" w:rsidR="00CC2C89" w:rsidRPr="00DE0557" w:rsidRDefault="00CC2C89">
            <w:pPr>
              <w:ind w:left="90"/>
              <w:rPr>
                <w:rFonts w:ascii="Arial" w:hAnsi="Arial" w:cs="Arial"/>
                <w:sz w:val="18"/>
              </w:rPr>
            </w:pPr>
          </w:p>
        </w:tc>
        <w:tc>
          <w:tcPr>
            <w:tcW w:w="1034" w:type="dxa"/>
            <w:noWrap/>
            <w:hideMark/>
          </w:tcPr>
          <w:p w14:paraId="3EDA31F5" w14:textId="77777777" w:rsidR="00CC2C89" w:rsidRPr="00DE0557" w:rsidRDefault="00CC2C89">
            <w:pPr>
              <w:ind w:left="90"/>
              <w:rPr>
                <w:rFonts w:ascii="Arial" w:hAnsi="Arial" w:cs="Arial"/>
                <w:sz w:val="18"/>
              </w:rPr>
            </w:pPr>
          </w:p>
        </w:tc>
        <w:tc>
          <w:tcPr>
            <w:tcW w:w="928" w:type="dxa"/>
            <w:noWrap/>
            <w:hideMark/>
          </w:tcPr>
          <w:p w14:paraId="53BB5F7E" w14:textId="77777777" w:rsidR="00CC2C89" w:rsidRPr="00DE0557" w:rsidRDefault="00CC2C89">
            <w:pPr>
              <w:ind w:left="90"/>
              <w:rPr>
                <w:rFonts w:ascii="Arial" w:hAnsi="Arial" w:cs="Arial"/>
                <w:sz w:val="18"/>
              </w:rPr>
            </w:pPr>
          </w:p>
        </w:tc>
        <w:tc>
          <w:tcPr>
            <w:tcW w:w="1923" w:type="dxa"/>
            <w:noWrap/>
            <w:hideMark/>
          </w:tcPr>
          <w:p w14:paraId="564B364B" w14:textId="77777777" w:rsidR="00CC2C89" w:rsidRPr="00DE0557" w:rsidRDefault="00CC2C89">
            <w:pPr>
              <w:ind w:left="90"/>
              <w:rPr>
                <w:rFonts w:ascii="Arial" w:hAnsi="Arial" w:cs="Arial"/>
                <w:sz w:val="18"/>
              </w:rPr>
            </w:pPr>
          </w:p>
        </w:tc>
      </w:tr>
      <w:tr w:rsidR="00626912" w:rsidRPr="00DE0557" w14:paraId="0E22C8D3" w14:textId="77777777" w:rsidTr="00626912">
        <w:trPr>
          <w:trHeight w:val="255"/>
        </w:trPr>
        <w:tc>
          <w:tcPr>
            <w:tcW w:w="4525" w:type="dxa"/>
            <w:gridSpan w:val="2"/>
            <w:noWrap/>
            <w:hideMark/>
          </w:tcPr>
          <w:p w14:paraId="1BBDB548" w14:textId="77777777" w:rsidR="00CC2C89" w:rsidRPr="00DE0557" w:rsidRDefault="00AD3EA6">
            <w:pPr>
              <w:ind w:left="90"/>
              <w:rPr>
                <w:rFonts w:ascii="Arial" w:hAnsi="Arial" w:cs="Arial"/>
                <w:sz w:val="18"/>
              </w:rPr>
            </w:pPr>
            <w:r w:rsidRPr="00DE0557">
              <w:rPr>
                <w:rFonts w:ascii="Arial" w:hAnsi="Arial" w:cs="Arial"/>
                <w:sz w:val="18"/>
              </w:rPr>
              <w:t xml:space="preserve">Focus group discussions </w:t>
            </w:r>
          </w:p>
        </w:tc>
        <w:tc>
          <w:tcPr>
            <w:tcW w:w="832" w:type="dxa"/>
            <w:noWrap/>
            <w:hideMark/>
          </w:tcPr>
          <w:p w14:paraId="57E05629" w14:textId="77777777" w:rsidR="00CC2C89" w:rsidRPr="00DE0557" w:rsidRDefault="00CC2C89">
            <w:pPr>
              <w:ind w:left="90"/>
              <w:rPr>
                <w:rFonts w:ascii="Arial" w:hAnsi="Arial" w:cs="Arial"/>
                <w:sz w:val="18"/>
              </w:rPr>
            </w:pPr>
          </w:p>
        </w:tc>
        <w:tc>
          <w:tcPr>
            <w:tcW w:w="1034" w:type="dxa"/>
            <w:noWrap/>
            <w:hideMark/>
          </w:tcPr>
          <w:p w14:paraId="545635EA" w14:textId="77777777" w:rsidR="00CC2C89" w:rsidRPr="00DE0557" w:rsidRDefault="00CC2C89">
            <w:pPr>
              <w:ind w:left="90"/>
              <w:rPr>
                <w:rFonts w:ascii="Arial" w:hAnsi="Arial" w:cs="Arial"/>
                <w:sz w:val="18"/>
              </w:rPr>
            </w:pPr>
          </w:p>
        </w:tc>
        <w:tc>
          <w:tcPr>
            <w:tcW w:w="928" w:type="dxa"/>
            <w:noWrap/>
            <w:hideMark/>
          </w:tcPr>
          <w:p w14:paraId="0A5F35BE" w14:textId="77777777" w:rsidR="00CC2C89" w:rsidRPr="00DE0557" w:rsidRDefault="00CC2C89">
            <w:pPr>
              <w:ind w:left="90"/>
              <w:rPr>
                <w:rFonts w:ascii="Arial" w:hAnsi="Arial" w:cs="Arial"/>
                <w:sz w:val="18"/>
              </w:rPr>
            </w:pPr>
          </w:p>
        </w:tc>
        <w:tc>
          <w:tcPr>
            <w:tcW w:w="1923" w:type="dxa"/>
            <w:noWrap/>
            <w:hideMark/>
          </w:tcPr>
          <w:p w14:paraId="019D6470" w14:textId="77777777" w:rsidR="00CC2C89" w:rsidRPr="00DE0557" w:rsidRDefault="00CC2C89">
            <w:pPr>
              <w:ind w:left="90"/>
              <w:rPr>
                <w:rFonts w:ascii="Arial" w:hAnsi="Arial" w:cs="Arial"/>
                <w:sz w:val="18"/>
              </w:rPr>
            </w:pPr>
          </w:p>
        </w:tc>
      </w:tr>
      <w:tr w:rsidR="00626912" w:rsidRPr="00DE0557" w14:paraId="11533875" w14:textId="77777777" w:rsidTr="00626912">
        <w:trPr>
          <w:trHeight w:val="255"/>
        </w:trPr>
        <w:tc>
          <w:tcPr>
            <w:tcW w:w="4525" w:type="dxa"/>
            <w:gridSpan w:val="2"/>
            <w:noWrap/>
            <w:hideMark/>
          </w:tcPr>
          <w:p w14:paraId="677EF99A" w14:textId="77777777" w:rsidR="00CC2C89" w:rsidRPr="00DE0557" w:rsidRDefault="00AD3EA6">
            <w:pPr>
              <w:ind w:left="90"/>
              <w:rPr>
                <w:rFonts w:ascii="Arial" w:hAnsi="Arial" w:cs="Arial"/>
                <w:sz w:val="18"/>
              </w:rPr>
            </w:pPr>
            <w:r w:rsidRPr="00DE0557">
              <w:rPr>
                <w:rFonts w:ascii="Arial" w:hAnsi="Arial" w:cs="Arial"/>
                <w:sz w:val="18"/>
              </w:rPr>
              <w:t>Accommodations</w:t>
            </w:r>
          </w:p>
        </w:tc>
        <w:tc>
          <w:tcPr>
            <w:tcW w:w="832" w:type="dxa"/>
            <w:noWrap/>
            <w:hideMark/>
          </w:tcPr>
          <w:p w14:paraId="0D3A8212" w14:textId="77777777" w:rsidR="00CC2C89" w:rsidRPr="00DE0557" w:rsidRDefault="00CC2C89">
            <w:pPr>
              <w:ind w:left="90"/>
              <w:rPr>
                <w:rFonts w:ascii="Arial" w:hAnsi="Arial" w:cs="Arial"/>
                <w:sz w:val="18"/>
              </w:rPr>
            </w:pPr>
          </w:p>
        </w:tc>
        <w:tc>
          <w:tcPr>
            <w:tcW w:w="1034" w:type="dxa"/>
            <w:noWrap/>
            <w:hideMark/>
          </w:tcPr>
          <w:p w14:paraId="189CA4BD" w14:textId="77777777" w:rsidR="00CC2C89" w:rsidRPr="00DE0557" w:rsidRDefault="00CC2C89">
            <w:pPr>
              <w:ind w:left="90"/>
              <w:rPr>
                <w:rFonts w:ascii="Arial" w:hAnsi="Arial" w:cs="Arial"/>
                <w:sz w:val="18"/>
              </w:rPr>
            </w:pPr>
          </w:p>
        </w:tc>
        <w:tc>
          <w:tcPr>
            <w:tcW w:w="928" w:type="dxa"/>
            <w:noWrap/>
            <w:hideMark/>
          </w:tcPr>
          <w:p w14:paraId="4C68A2FA" w14:textId="77777777" w:rsidR="00CC2C89" w:rsidRPr="00DE0557" w:rsidRDefault="00CC2C89">
            <w:pPr>
              <w:ind w:left="90"/>
              <w:rPr>
                <w:rFonts w:ascii="Arial" w:hAnsi="Arial" w:cs="Arial"/>
                <w:sz w:val="18"/>
              </w:rPr>
            </w:pPr>
          </w:p>
        </w:tc>
        <w:tc>
          <w:tcPr>
            <w:tcW w:w="1923" w:type="dxa"/>
            <w:noWrap/>
            <w:hideMark/>
          </w:tcPr>
          <w:p w14:paraId="65413320" w14:textId="77777777" w:rsidR="00CC2C89" w:rsidRPr="00DE0557" w:rsidRDefault="00CC2C89">
            <w:pPr>
              <w:ind w:left="90"/>
              <w:rPr>
                <w:rFonts w:ascii="Arial" w:hAnsi="Arial" w:cs="Arial"/>
                <w:sz w:val="18"/>
              </w:rPr>
            </w:pPr>
          </w:p>
        </w:tc>
      </w:tr>
      <w:tr w:rsidR="00626912" w:rsidRPr="00DE0557" w14:paraId="4BE10873" w14:textId="77777777" w:rsidTr="00626912">
        <w:trPr>
          <w:trHeight w:val="255"/>
        </w:trPr>
        <w:tc>
          <w:tcPr>
            <w:tcW w:w="4525" w:type="dxa"/>
            <w:gridSpan w:val="2"/>
            <w:noWrap/>
            <w:hideMark/>
          </w:tcPr>
          <w:p w14:paraId="40A98E36" w14:textId="77777777" w:rsidR="00CC2C89" w:rsidRPr="00DE0557" w:rsidRDefault="00AD3EA6">
            <w:pPr>
              <w:ind w:left="90"/>
              <w:rPr>
                <w:rFonts w:ascii="Arial" w:hAnsi="Arial" w:cs="Arial"/>
                <w:sz w:val="18"/>
              </w:rPr>
            </w:pPr>
            <w:r w:rsidRPr="00DE0557">
              <w:rPr>
                <w:rFonts w:ascii="Arial" w:hAnsi="Arial" w:cs="Arial"/>
                <w:sz w:val="18"/>
              </w:rPr>
              <w:t>Travel</w:t>
            </w:r>
          </w:p>
        </w:tc>
        <w:tc>
          <w:tcPr>
            <w:tcW w:w="832" w:type="dxa"/>
            <w:noWrap/>
            <w:hideMark/>
          </w:tcPr>
          <w:p w14:paraId="43C17FD0" w14:textId="77777777" w:rsidR="00CC2C89" w:rsidRPr="00DE0557" w:rsidRDefault="00CC2C89">
            <w:pPr>
              <w:ind w:left="90"/>
              <w:rPr>
                <w:rFonts w:ascii="Arial" w:hAnsi="Arial" w:cs="Arial"/>
                <w:sz w:val="18"/>
              </w:rPr>
            </w:pPr>
          </w:p>
        </w:tc>
        <w:tc>
          <w:tcPr>
            <w:tcW w:w="1034" w:type="dxa"/>
            <w:noWrap/>
            <w:hideMark/>
          </w:tcPr>
          <w:p w14:paraId="7151325D" w14:textId="77777777" w:rsidR="00CC2C89" w:rsidRPr="00DE0557" w:rsidRDefault="00CC2C89">
            <w:pPr>
              <w:ind w:left="90"/>
              <w:rPr>
                <w:rFonts w:ascii="Arial" w:hAnsi="Arial" w:cs="Arial"/>
                <w:sz w:val="18"/>
              </w:rPr>
            </w:pPr>
          </w:p>
        </w:tc>
        <w:tc>
          <w:tcPr>
            <w:tcW w:w="928" w:type="dxa"/>
            <w:noWrap/>
            <w:hideMark/>
          </w:tcPr>
          <w:p w14:paraId="530617E3" w14:textId="77777777" w:rsidR="00CC2C89" w:rsidRPr="00DE0557" w:rsidRDefault="00CC2C89">
            <w:pPr>
              <w:ind w:left="90"/>
              <w:rPr>
                <w:rFonts w:ascii="Arial" w:hAnsi="Arial" w:cs="Arial"/>
                <w:sz w:val="18"/>
              </w:rPr>
            </w:pPr>
          </w:p>
        </w:tc>
        <w:tc>
          <w:tcPr>
            <w:tcW w:w="1923" w:type="dxa"/>
            <w:noWrap/>
            <w:hideMark/>
          </w:tcPr>
          <w:p w14:paraId="2BCF5448" w14:textId="77777777" w:rsidR="00CC2C89" w:rsidRPr="00DE0557" w:rsidRDefault="00CC2C89">
            <w:pPr>
              <w:ind w:left="90"/>
              <w:rPr>
                <w:rFonts w:ascii="Arial" w:hAnsi="Arial" w:cs="Arial"/>
                <w:sz w:val="18"/>
              </w:rPr>
            </w:pPr>
          </w:p>
        </w:tc>
      </w:tr>
      <w:tr w:rsidR="00626912" w:rsidRPr="00DE0557" w14:paraId="17AA1F20" w14:textId="77777777" w:rsidTr="00626912">
        <w:trPr>
          <w:trHeight w:val="255"/>
        </w:trPr>
        <w:tc>
          <w:tcPr>
            <w:tcW w:w="4525" w:type="dxa"/>
            <w:gridSpan w:val="2"/>
            <w:noWrap/>
            <w:hideMark/>
          </w:tcPr>
          <w:p w14:paraId="130E09C2" w14:textId="77777777" w:rsidR="00CC2C89" w:rsidRPr="00DE0557" w:rsidRDefault="00AD3EA6">
            <w:pPr>
              <w:ind w:left="90"/>
              <w:rPr>
                <w:rFonts w:ascii="Arial" w:hAnsi="Arial" w:cs="Arial"/>
                <w:sz w:val="18"/>
              </w:rPr>
            </w:pPr>
            <w:r w:rsidRPr="00DE0557">
              <w:rPr>
                <w:rFonts w:ascii="Arial" w:hAnsi="Arial" w:cs="Arial"/>
                <w:sz w:val="18"/>
              </w:rPr>
              <w:t>Supplies</w:t>
            </w:r>
          </w:p>
        </w:tc>
        <w:tc>
          <w:tcPr>
            <w:tcW w:w="832" w:type="dxa"/>
            <w:noWrap/>
            <w:hideMark/>
          </w:tcPr>
          <w:p w14:paraId="1C99131F" w14:textId="77777777" w:rsidR="00CC2C89" w:rsidRPr="00DE0557" w:rsidRDefault="00CC2C89">
            <w:pPr>
              <w:ind w:left="90"/>
              <w:rPr>
                <w:rFonts w:ascii="Arial" w:hAnsi="Arial" w:cs="Arial"/>
                <w:sz w:val="18"/>
              </w:rPr>
            </w:pPr>
          </w:p>
        </w:tc>
        <w:tc>
          <w:tcPr>
            <w:tcW w:w="1034" w:type="dxa"/>
            <w:noWrap/>
            <w:hideMark/>
          </w:tcPr>
          <w:p w14:paraId="377F5637" w14:textId="77777777" w:rsidR="00CC2C89" w:rsidRPr="00DE0557" w:rsidRDefault="00CC2C89">
            <w:pPr>
              <w:ind w:left="90"/>
              <w:rPr>
                <w:rFonts w:ascii="Arial" w:hAnsi="Arial" w:cs="Arial"/>
                <w:sz w:val="18"/>
              </w:rPr>
            </w:pPr>
          </w:p>
        </w:tc>
        <w:tc>
          <w:tcPr>
            <w:tcW w:w="928" w:type="dxa"/>
            <w:noWrap/>
            <w:hideMark/>
          </w:tcPr>
          <w:p w14:paraId="2B1B6089" w14:textId="77777777" w:rsidR="00CC2C89" w:rsidRPr="00DE0557" w:rsidRDefault="00CC2C89">
            <w:pPr>
              <w:ind w:left="90"/>
              <w:rPr>
                <w:rFonts w:ascii="Arial" w:hAnsi="Arial" w:cs="Arial"/>
                <w:sz w:val="18"/>
              </w:rPr>
            </w:pPr>
          </w:p>
        </w:tc>
        <w:tc>
          <w:tcPr>
            <w:tcW w:w="1923" w:type="dxa"/>
            <w:noWrap/>
            <w:hideMark/>
          </w:tcPr>
          <w:p w14:paraId="54533877" w14:textId="77777777" w:rsidR="00CC2C89" w:rsidRPr="00DE0557" w:rsidRDefault="00CC2C89">
            <w:pPr>
              <w:ind w:left="90"/>
              <w:rPr>
                <w:rFonts w:ascii="Arial" w:hAnsi="Arial" w:cs="Arial"/>
                <w:sz w:val="18"/>
              </w:rPr>
            </w:pPr>
          </w:p>
        </w:tc>
      </w:tr>
      <w:tr w:rsidR="00626912" w:rsidRPr="00DE0557" w14:paraId="0129AABC" w14:textId="77777777" w:rsidTr="00626912">
        <w:trPr>
          <w:trHeight w:val="255"/>
        </w:trPr>
        <w:tc>
          <w:tcPr>
            <w:tcW w:w="4525" w:type="dxa"/>
            <w:gridSpan w:val="2"/>
            <w:noWrap/>
            <w:hideMark/>
          </w:tcPr>
          <w:p w14:paraId="7478C5B2" w14:textId="77777777" w:rsidR="00CC2C89" w:rsidRPr="00DE0557" w:rsidRDefault="00AD3EA6">
            <w:pPr>
              <w:ind w:left="90"/>
              <w:rPr>
                <w:rFonts w:ascii="Arial" w:hAnsi="Arial" w:cs="Arial"/>
                <w:sz w:val="18"/>
              </w:rPr>
            </w:pPr>
            <w:r w:rsidRPr="00DE0557">
              <w:rPr>
                <w:rFonts w:ascii="Arial" w:hAnsi="Arial" w:cs="Arial"/>
                <w:sz w:val="18"/>
              </w:rPr>
              <w:t>Transcription, translation</w:t>
            </w:r>
          </w:p>
        </w:tc>
        <w:tc>
          <w:tcPr>
            <w:tcW w:w="832" w:type="dxa"/>
            <w:noWrap/>
            <w:hideMark/>
          </w:tcPr>
          <w:p w14:paraId="58452AE9" w14:textId="77777777" w:rsidR="00CC2C89" w:rsidRPr="00DE0557" w:rsidRDefault="00CC2C89">
            <w:pPr>
              <w:ind w:left="90"/>
              <w:rPr>
                <w:rFonts w:ascii="Arial" w:hAnsi="Arial" w:cs="Arial"/>
                <w:sz w:val="18"/>
              </w:rPr>
            </w:pPr>
          </w:p>
        </w:tc>
        <w:tc>
          <w:tcPr>
            <w:tcW w:w="1034" w:type="dxa"/>
            <w:noWrap/>
            <w:hideMark/>
          </w:tcPr>
          <w:p w14:paraId="708C0030" w14:textId="77777777" w:rsidR="00CC2C89" w:rsidRPr="00DE0557" w:rsidRDefault="00CC2C89">
            <w:pPr>
              <w:ind w:left="90"/>
              <w:rPr>
                <w:rFonts w:ascii="Arial" w:hAnsi="Arial" w:cs="Arial"/>
                <w:sz w:val="18"/>
              </w:rPr>
            </w:pPr>
          </w:p>
        </w:tc>
        <w:tc>
          <w:tcPr>
            <w:tcW w:w="928" w:type="dxa"/>
            <w:noWrap/>
            <w:hideMark/>
          </w:tcPr>
          <w:p w14:paraId="45F01F95" w14:textId="77777777" w:rsidR="00CC2C89" w:rsidRPr="00DE0557" w:rsidRDefault="00CC2C89">
            <w:pPr>
              <w:ind w:left="90"/>
              <w:rPr>
                <w:rFonts w:ascii="Arial" w:hAnsi="Arial" w:cs="Arial"/>
                <w:sz w:val="18"/>
              </w:rPr>
            </w:pPr>
          </w:p>
        </w:tc>
        <w:tc>
          <w:tcPr>
            <w:tcW w:w="1923" w:type="dxa"/>
            <w:noWrap/>
            <w:hideMark/>
          </w:tcPr>
          <w:p w14:paraId="27F87192" w14:textId="77777777" w:rsidR="00CC2C89" w:rsidRPr="00DE0557" w:rsidRDefault="00CC2C89">
            <w:pPr>
              <w:ind w:left="90"/>
              <w:rPr>
                <w:rFonts w:ascii="Arial" w:hAnsi="Arial" w:cs="Arial"/>
                <w:sz w:val="18"/>
              </w:rPr>
            </w:pPr>
          </w:p>
        </w:tc>
      </w:tr>
      <w:tr w:rsidR="00626912" w:rsidRPr="00DE0557" w14:paraId="51475028" w14:textId="77777777" w:rsidTr="00626912">
        <w:trPr>
          <w:trHeight w:val="255"/>
        </w:trPr>
        <w:tc>
          <w:tcPr>
            <w:tcW w:w="4525" w:type="dxa"/>
            <w:gridSpan w:val="2"/>
            <w:noWrap/>
            <w:hideMark/>
          </w:tcPr>
          <w:p w14:paraId="3687A6B8" w14:textId="77777777" w:rsidR="00CC2C89" w:rsidRPr="00DE0557" w:rsidRDefault="00AD3EA6">
            <w:pPr>
              <w:ind w:left="90"/>
              <w:rPr>
                <w:rFonts w:ascii="Arial" w:hAnsi="Arial" w:cs="Arial"/>
                <w:sz w:val="18"/>
              </w:rPr>
            </w:pPr>
            <w:r w:rsidRPr="00DE0557">
              <w:rPr>
                <w:rFonts w:ascii="Arial" w:hAnsi="Arial" w:cs="Arial"/>
                <w:sz w:val="18"/>
              </w:rPr>
              <w:t>Coding and analysis</w:t>
            </w:r>
          </w:p>
        </w:tc>
        <w:tc>
          <w:tcPr>
            <w:tcW w:w="832" w:type="dxa"/>
            <w:noWrap/>
            <w:hideMark/>
          </w:tcPr>
          <w:p w14:paraId="0D13B212" w14:textId="77777777" w:rsidR="00CC2C89" w:rsidRPr="00DE0557" w:rsidRDefault="00CC2C89">
            <w:pPr>
              <w:ind w:left="90"/>
              <w:rPr>
                <w:rFonts w:ascii="Arial" w:hAnsi="Arial" w:cs="Arial"/>
                <w:sz w:val="18"/>
              </w:rPr>
            </w:pPr>
          </w:p>
        </w:tc>
        <w:tc>
          <w:tcPr>
            <w:tcW w:w="1034" w:type="dxa"/>
            <w:noWrap/>
            <w:hideMark/>
          </w:tcPr>
          <w:p w14:paraId="47A31795" w14:textId="77777777" w:rsidR="00CC2C89" w:rsidRPr="00DE0557" w:rsidRDefault="00CC2C89">
            <w:pPr>
              <w:ind w:left="90"/>
              <w:rPr>
                <w:rFonts w:ascii="Arial" w:hAnsi="Arial" w:cs="Arial"/>
                <w:sz w:val="18"/>
              </w:rPr>
            </w:pPr>
          </w:p>
        </w:tc>
        <w:tc>
          <w:tcPr>
            <w:tcW w:w="928" w:type="dxa"/>
            <w:noWrap/>
            <w:hideMark/>
          </w:tcPr>
          <w:p w14:paraId="56CC8E10" w14:textId="77777777" w:rsidR="00CC2C89" w:rsidRPr="00DE0557" w:rsidRDefault="00CC2C89">
            <w:pPr>
              <w:ind w:left="90"/>
              <w:rPr>
                <w:rFonts w:ascii="Arial" w:hAnsi="Arial" w:cs="Arial"/>
                <w:sz w:val="18"/>
              </w:rPr>
            </w:pPr>
          </w:p>
        </w:tc>
        <w:tc>
          <w:tcPr>
            <w:tcW w:w="1923" w:type="dxa"/>
            <w:noWrap/>
            <w:hideMark/>
          </w:tcPr>
          <w:p w14:paraId="0072DAFA" w14:textId="77777777" w:rsidR="00CC2C89" w:rsidRPr="00DE0557" w:rsidRDefault="00CC2C89">
            <w:pPr>
              <w:ind w:left="90"/>
              <w:rPr>
                <w:rFonts w:ascii="Arial" w:hAnsi="Arial" w:cs="Arial"/>
                <w:sz w:val="18"/>
              </w:rPr>
            </w:pPr>
          </w:p>
        </w:tc>
      </w:tr>
      <w:tr w:rsidR="00626912" w:rsidRPr="00DE0557" w14:paraId="2D43EA1A" w14:textId="77777777" w:rsidTr="00626912">
        <w:trPr>
          <w:trHeight w:val="255"/>
        </w:trPr>
        <w:tc>
          <w:tcPr>
            <w:tcW w:w="4525" w:type="dxa"/>
            <w:gridSpan w:val="2"/>
            <w:noWrap/>
            <w:hideMark/>
          </w:tcPr>
          <w:p w14:paraId="37DAF63C" w14:textId="77777777" w:rsidR="00CC2C89" w:rsidRPr="00DE0557" w:rsidRDefault="00AD3EA6">
            <w:pPr>
              <w:ind w:left="90"/>
              <w:rPr>
                <w:rFonts w:ascii="Arial" w:hAnsi="Arial" w:cs="Arial"/>
                <w:sz w:val="18"/>
              </w:rPr>
            </w:pPr>
            <w:r w:rsidRPr="00DE0557">
              <w:rPr>
                <w:rFonts w:ascii="Arial" w:hAnsi="Arial" w:cs="Arial"/>
                <w:sz w:val="18"/>
              </w:rPr>
              <w:t>Write-up of results</w:t>
            </w:r>
          </w:p>
        </w:tc>
        <w:tc>
          <w:tcPr>
            <w:tcW w:w="832" w:type="dxa"/>
            <w:noWrap/>
            <w:hideMark/>
          </w:tcPr>
          <w:p w14:paraId="662529B8" w14:textId="77777777" w:rsidR="00CC2C89" w:rsidRPr="00DE0557" w:rsidRDefault="00CC2C89">
            <w:pPr>
              <w:ind w:left="90"/>
              <w:rPr>
                <w:rFonts w:ascii="Arial" w:hAnsi="Arial" w:cs="Arial"/>
                <w:sz w:val="18"/>
              </w:rPr>
            </w:pPr>
          </w:p>
        </w:tc>
        <w:tc>
          <w:tcPr>
            <w:tcW w:w="1034" w:type="dxa"/>
            <w:noWrap/>
            <w:hideMark/>
          </w:tcPr>
          <w:p w14:paraId="3ABE7473" w14:textId="77777777" w:rsidR="00CC2C89" w:rsidRPr="00DE0557" w:rsidRDefault="00CC2C89">
            <w:pPr>
              <w:ind w:left="90"/>
              <w:rPr>
                <w:rFonts w:ascii="Arial" w:hAnsi="Arial" w:cs="Arial"/>
                <w:sz w:val="18"/>
              </w:rPr>
            </w:pPr>
          </w:p>
        </w:tc>
        <w:tc>
          <w:tcPr>
            <w:tcW w:w="928" w:type="dxa"/>
            <w:noWrap/>
            <w:hideMark/>
          </w:tcPr>
          <w:p w14:paraId="37863C3D" w14:textId="77777777" w:rsidR="00CC2C89" w:rsidRPr="00DE0557" w:rsidRDefault="00CC2C89">
            <w:pPr>
              <w:ind w:left="90"/>
              <w:rPr>
                <w:rFonts w:ascii="Arial" w:hAnsi="Arial" w:cs="Arial"/>
                <w:sz w:val="18"/>
              </w:rPr>
            </w:pPr>
          </w:p>
        </w:tc>
        <w:tc>
          <w:tcPr>
            <w:tcW w:w="1923" w:type="dxa"/>
            <w:noWrap/>
            <w:hideMark/>
          </w:tcPr>
          <w:p w14:paraId="33C1CF8C" w14:textId="77777777" w:rsidR="00CC2C89" w:rsidRPr="00DE0557" w:rsidRDefault="00CC2C89">
            <w:pPr>
              <w:ind w:left="90"/>
              <w:rPr>
                <w:rFonts w:ascii="Arial" w:hAnsi="Arial" w:cs="Arial"/>
                <w:sz w:val="18"/>
              </w:rPr>
            </w:pPr>
          </w:p>
        </w:tc>
      </w:tr>
      <w:tr w:rsidR="00626912" w:rsidRPr="00DE0557" w14:paraId="18B3BBB8" w14:textId="77777777" w:rsidTr="00626912">
        <w:trPr>
          <w:trHeight w:val="255"/>
        </w:trPr>
        <w:tc>
          <w:tcPr>
            <w:tcW w:w="4525" w:type="dxa"/>
            <w:gridSpan w:val="2"/>
            <w:noWrap/>
            <w:hideMark/>
          </w:tcPr>
          <w:p w14:paraId="2178C2C9" w14:textId="77777777" w:rsidR="00CC2C89" w:rsidRPr="00DE0557" w:rsidRDefault="00CC2C89">
            <w:pPr>
              <w:ind w:left="90"/>
              <w:rPr>
                <w:rFonts w:ascii="Arial" w:hAnsi="Arial" w:cs="Arial"/>
                <w:sz w:val="18"/>
              </w:rPr>
            </w:pPr>
          </w:p>
        </w:tc>
        <w:tc>
          <w:tcPr>
            <w:tcW w:w="832" w:type="dxa"/>
            <w:noWrap/>
            <w:hideMark/>
          </w:tcPr>
          <w:p w14:paraId="30D55C9B" w14:textId="77777777" w:rsidR="00CC2C89" w:rsidRPr="00DE0557" w:rsidRDefault="00CC2C89">
            <w:pPr>
              <w:ind w:left="90"/>
              <w:rPr>
                <w:rFonts w:ascii="Arial" w:hAnsi="Arial" w:cs="Arial"/>
                <w:sz w:val="18"/>
              </w:rPr>
            </w:pPr>
          </w:p>
        </w:tc>
        <w:tc>
          <w:tcPr>
            <w:tcW w:w="1034" w:type="dxa"/>
            <w:noWrap/>
            <w:hideMark/>
          </w:tcPr>
          <w:p w14:paraId="044E7A02" w14:textId="77777777" w:rsidR="00CC2C89" w:rsidRPr="00DE0557" w:rsidRDefault="00CC2C89">
            <w:pPr>
              <w:ind w:left="90"/>
              <w:rPr>
                <w:rFonts w:ascii="Arial" w:hAnsi="Arial" w:cs="Arial"/>
                <w:sz w:val="18"/>
              </w:rPr>
            </w:pPr>
          </w:p>
        </w:tc>
        <w:tc>
          <w:tcPr>
            <w:tcW w:w="928" w:type="dxa"/>
            <w:noWrap/>
            <w:hideMark/>
          </w:tcPr>
          <w:p w14:paraId="51AB4E15" w14:textId="77777777" w:rsidR="00CC2C89" w:rsidRPr="00DE0557" w:rsidRDefault="00CC2C89">
            <w:pPr>
              <w:ind w:left="90"/>
              <w:rPr>
                <w:rFonts w:ascii="Arial" w:hAnsi="Arial" w:cs="Arial"/>
                <w:sz w:val="18"/>
              </w:rPr>
            </w:pPr>
          </w:p>
        </w:tc>
        <w:tc>
          <w:tcPr>
            <w:tcW w:w="1923" w:type="dxa"/>
            <w:noWrap/>
            <w:hideMark/>
          </w:tcPr>
          <w:p w14:paraId="33DF4DAD" w14:textId="77777777" w:rsidR="00CC2C89" w:rsidRPr="00DE0557" w:rsidRDefault="00CC2C89">
            <w:pPr>
              <w:ind w:left="90"/>
              <w:rPr>
                <w:rFonts w:ascii="Arial" w:hAnsi="Arial" w:cs="Arial"/>
                <w:sz w:val="18"/>
              </w:rPr>
            </w:pPr>
          </w:p>
        </w:tc>
      </w:tr>
      <w:tr w:rsidR="00626912" w:rsidRPr="00DE0557" w14:paraId="7C43F83E" w14:textId="77777777" w:rsidTr="00626912">
        <w:trPr>
          <w:trHeight w:val="255"/>
        </w:trPr>
        <w:tc>
          <w:tcPr>
            <w:tcW w:w="4525" w:type="dxa"/>
            <w:gridSpan w:val="2"/>
            <w:noWrap/>
            <w:hideMark/>
          </w:tcPr>
          <w:p w14:paraId="42353B77" w14:textId="77777777" w:rsidR="00CC2C89" w:rsidRPr="00DE0557" w:rsidRDefault="00AD3EA6">
            <w:pPr>
              <w:ind w:left="90"/>
              <w:rPr>
                <w:rFonts w:ascii="Arial" w:hAnsi="Arial" w:cs="Arial"/>
                <w:b/>
                <w:bCs/>
                <w:sz w:val="18"/>
              </w:rPr>
            </w:pPr>
            <w:r w:rsidRPr="00DE0557">
              <w:rPr>
                <w:rFonts w:ascii="Arial" w:hAnsi="Arial" w:cs="Arial"/>
                <w:b/>
                <w:bCs/>
                <w:sz w:val="18"/>
              </w:rPr>
              <w:t>Total of above</w:t>
            </w:r>
          </w:p>
        </w:tc>
        <w:tc>
          <w:tcPr>
            <w:tcW w:w="832" w:type="dxa"/>
            <w:noWrap/>
            <w:hideMark/>
          </w:tcPr>
          <w:p w14:paraId="0F3711DC" w14:textId="77777777" w:rsidR="00CC2C89" w:rsidRPr="00DE0557" w:rsidRDefault="00CC2C89">
            <w:pPr>
              <w:ind w:left="90"/>
              <w:rPr>
                <w:rFonts w:ascii="Arial" w:hAnsi="Arial" w:cs="Arial"/>
                <w:sz w:val="18"/>
              </w:rPr>
            </w:pPr>
          </w:p>
        </w:tc>
        <w:tc>
          <w:tcPr>
            <w:tcW w:w="1034" w:type="dxa"/>
            <w:noWrap/>
            <w:hideMark/>
          </w:tcPr>
          <w:p w14:paraId="4EB4DF4A" w14:textId="77777777" w:rsidR="00CC2C89" w:rsidRPr="00DE0557" w:rsidRDefault="00CC2C89">
            <w:pPr>
              <w:ind w:left="90"/>
              <w:rPr>
                <w:rFonts w:ascii="Arial" w:hAnsi="Arial" w:cs="Arial"/>
                <w:sz w:val="18"/>
              </w:rPr>
            </w:pPr>
          </w:p>
        </w:tc>
        <w:tc>
          <w:tcPr>
            <w:tcW w:w="928" w:type="dxa"/>
            <w:noWrap/>
            <w:hideMark/>
          </w:tcPr>
          <w:p w14:paraId="0BE706D5" w14:textId="77777777" w:rsidR="00CC2C89" w:rsidRPr="00DE0557" w:rsidRDefault="00CC2C89">
            <w:pPr>
              <w:ind w:left="90"/>
              <w:rPr>
                <w:rFonts w:ascii="Arial" w:hAnsi="Arial" w:cs="Arial"/>
                <w:sz w:val="18"/>
              </w:rPr>
            </w:pPr>
          </w:p>
        </w:tc>
        <w:tc>
          <w:tcPr>
            <w:tcW w:w="1923" w:type="dxa"/>
            <w:noWrap/>
            <w:hideMark/>
          </w:tcPr>
          <w:p w14:paraId="38FDD0E7" w14:textId="77777777" w:rsidR="00CC2C89" w:rsidRPr="00DE0557" w:rsidRDefault="00AD3EA6">
            <w:pPr>
              <w:ind w:left="90"/>
              <w:rPr>
                <w:rFonts w:ascii="Arial" w:hAnsi="Arial" w:cs="Arial"/>
                <w:b/>
                <w:bCs/>
                <w:sz w:val="18"/>
              </w:rPr>
            </w:pPr>
            <w:r w:rsidRPr="00DE0557">
              <w:rPr>
                <w:rFonts w:ascii="Arial" w:hAnsi="Arial" w:cs="Arial"/>
                <w:b/>
                <w:bCs/>
                <w:sz w:val="18"/>
              </w:rPr>
              <w:t>0.00</w:t>
            </w:r>
          </w:p>
        </w:tc>
      </w:tr>
      <w:tr w:rsidR="00626912" w:rsidRPr="00DE0557" w14:paraId="3568E197" w14:textId="77777777" w:rsidTr="00626912">
        <w:trPr>
          <w:trHeight w:val="255"/>
        </w:trPr>
        <w:tc>
          <w:tcPr>
            <w:tcW w:w="4525" w:type="dxa"/>
            <w:gridSpan w:val="2"/>
            <w:noWrap/>
            <w:hideMark/>
          </w:tcPr>
          <w:p w14:paraId="569769EB" w14:textId="77777777" w:rsidR="00CC2C89" w:rsidRPr="00DE0557" w:rsidRDefault="00CC2C89">
            <w:pPr>
              <w:ind w:left="90"/>
              <w:rPr>
                <w:rFonts w:ascii="Arial" w:hAnsi="Arial" w:cs="Arial"/>
                <w:sz w:val="18"/>
              </w:rPr>
            </w:pPr>
          </w:p>
        </w:tc>
        <w:tc>
          <w:tcPr>
            <w:tcW w:w="832" w:type="dxa"/>
            <w:noWrap/>
            <w:hideMark/>
          </w:tcPr>
          <w:p w14:paraId="09C73EE8" w14:textId="77777777" w:rsidR="00CC2C89" w:rsidRPr="00DE0557" w:rsidRDefault="00CC2C89">
            <w:pPr>
              <w:ind w:left="90"/>
              <w:rPr>
                <w:rFonts w:ascii="Arial" w:hAnsi="Arial" w:cs="Arial"/>
                <w:sz w:val="18"/>
              </w:rPr>
            </w:pPr>
          </w:p>
        </w:tc>
        <w:tc>
          <w:tcPr>
            <w:tcW w:w="1034" w:type="dxa"/>
            <w:noWrap/>
            <w:hideMark/>
          </w:tcPr>
          <w:p w14:paraId="3BC4F84A" w14:textId="77777777" w:rsidR="00CC2C89" w:rsidRPr="00DE0557" w:rsidRDefault="00CC2C89">
            <w:pPr>
              <w:ind w:left="90"/>
              <w:rPr>
                <w:rFonts w:ascii="Arial" w:hAnsi="Arial" w:cs="Arial"/>
                <w:sz w:val="18"/>
              </w:rPr>
            </w:pPr>
          </w:p>
        </w:tc>
        <w:tc>
          <w:tcPr>
            <w:tcW w:w="928" w:type="dxa"/>
            <w:noWrap/>
            <w:hideMark/>
          </w:tcPr>
          <w:p w14:paraId="0E75F698" w14:textId="77777777" w:rsidR="00CC2C89" w:rsidRPr="00DE0557" w:rsidRDefault="00CC2C89">
            <w:pPr>
              <w:ind w:left="90"/>
              <w:rPr>
                <w:rFonts w:ascii="Arial" w:hAnsi="Arial" w:cs="Arial"/>
                <w:sz w:val="18"/>
              </w:rPr>
            </w:pPr>
          </w:p>
        </w:tc>
        <w:tc>
          <w:tcPr>
            <w:tcW w:w="1923" w:type="dxa"/>
            <w:noWrap/>
            <w:hideMark/>
          </w:tcPr>
          <w:p w14:paraId="5E81D22D" w14:textId="77777777" w:rsidR="00CC2C89" w:rsidRPr="00DE0557" w:rsidRDefault="00CC2C89">
            <w:pPr>
              <w:ind w:left="90"/>
              <w:rPr>
                <w:rFonts w:ascii="Arial" w:hAnsi="Arial" w:cs="Arial"/>
                <w:sz w:val="18"/>
              </w:rPr>
            </w:pPr>
          </w:p>
        </w:tc>
      </w:tr>
      <w:tr w:rsidR="00626912" w:rsidRPr="00DE0557" w14:paraId="05221DB4" w14:textId="77777777" w:rsidTr="00626912">
        <w:trPr>
          <w:trHeight w:val="255"/>
        </w:trPr>
        <w:tc>
          <w:tcPr>
            <w:tcW w:w="4525" w:type="dxa"/>
            <w:gridSpan w:val="2"/>
            <w:noWrap/>
            <w:hideMark/>
          </w:tcPr>
          <w:p w14:paraId="13A31E26" w14:textId="77777777" w:rsidR="00CC2C89" w:rsidRPr="00DE0557" w:rsidRDefault="00CC2C89">
            <w:pPr>
              <w:ind w:left="90"/>
              <w:rPr>
                <w:rFonts w:ascii="Arial" w:hAnsi="Arial" w:cs="Arial"/>
                <w:sz w:val="18"/>
              </w:rPr>
            </w:pPr>
          </w:p>
        </w:tc>
        <w:tc>
          <w:tcPr>
            <w:tcW w:w="832" w:type="dxa"/>
            <w:noWrap/>
            <w:hideMark/>
          </w:tcPr>
          <w:p w14:paraId="73C8456F" w14:textId="77777777" w:rsidR="00CC2C89" w:rsidRPr="00DE0557" w:rsidRDefault="00CC2C89">
            <w:pPr>
              <w:ind w:left="90"/>
              <w:rPr>
                <w:rFonts w:ascii="Arial" w:hAnsi="Arial" w:cs="Arial"/>
                <w:sz w:val="18"/>
              </w:rPr>
            </w:pPr>
          </w:p>
        </w:tc>
        <w:tc>
          <w:tcPr>
            <w:tcW w:w="1034" w:type="dxa"/>
            <w:noWrap/>
            <w:hideMark/>
          </w:tcPr>
          <w:p w14:paraId="651CA4EA" w14:textId="77777777" w:rsidR="00CC2C89" w:rsidRPr="00DE0557" w:rsidRDefault="00CC2C89">
            <w:pPr>
              <w:ind w:left="90"/>
              <w:rPr>
                <w:rFonts w:ascii="Arial" w:hAnsi="Arial" w:cs="Arial"/>
                <w:sz w:val="18"/>
              </w:rPr>
            </w:pPr>
          </w:p>
        </w:tc>
        <w:tc>
          <w:tcPr>
            <w:tcW w:w="928" w:type="dxa"/>
            <w:noWrap/>
            <w:hideMark/>
          </w:tcPr>
          <w:p w14:paraId="16EF8CF0" w14:textId="77777777" w:rsidR="00CC2C89" w:rsidRPr="00DE0557" w:rsidRDefault="00CC2C89">
            <w:pPr>
              <w:ind w:left="90"/>
              <w:rPr>
                <w:rFonts w:ascii="Arial" w:hAnsi="Arial" w:cs="Arial"/>
                <w:sz w:val="18"/>
              </w:rPr>
            </w:pPr>
          </w:p>
        </w:tc>
        <w:tc>
          <w:tcPr>
            <w:tcW w:w="1923" w:type="dxa"/>
            <w:noWrap/>
            <w:hideMark/>
          </w:tcPr>
          <w:p w14:paraId="7EFE8430" w14:textId="77777777" w:rsidR="00CC2C89" w:rsidRPr="00DE0557" w:rsidRDefault="00CC2C89">
            <w:pPr>
              <w:ind w:left="90"/>
              <w:rPr>
                <w:rFonts w:ascii="Arial" w:hAnsi="Arial" w:cs="Arial"/>
                <w:sz w:val="18"/>
              </w:rPr>
            </w:pPr>
          </w:p>
        </w:tc>
      </w:tr>
      <w:tr w:rsidR="00626912" w:rsidRPr="00DE0557" w14:paraId="7AC0A7CB" w14:textId="77777777" w:rsidTr="00626912">
        <w:trPr>
          <w:trHeight w:val="255"/>
        </w:trPr>
        <w:tc>
          <w:tcPr>
            <w:tcW w:w="4525" w:type="dxa"/>
            <w:gridSpan w:val="2"/>
            <w:noWrap/>
            <w:hideMark/>
          </w:tcPr>
          <w:p w14:paraId="08DA240A" w14:textId="77777777" w:rsidR="00CC2C89" w:rsidRPr="00DE0557" w:rsidRDefault="00AD3EA6">
            <w:pPr>
              <w:ind w:left="90"/>
              <w:rPr>
                <w:rFonts w:ascii="Arial" w:hAnsi="Arial" w:cs="Arial"/>
                <w:b/>
                <w:bCs/>
                <w:sz w:val="18"/>
              </w:rPr>
            </w:pPr>
            <w:r w:rsidRPr="00DE0557">
              <w:rPr>
                <w:rFonts w:ascii="Arial" w:hAnsi="Arial" w:cs="Arial"/>
                <w:b/>
                <w:bCs/>
                <w:sz w:val="18"/>
              </w:rPr>
              <w:t>Advocacy and dissemination</w:t>
            </w:r>
          </w:p>
        </w:tc>
        <w:tc>
          <w:tcPr>
            <w:tcW w:w="832" w:type="dxa"/>
            <w:noWrap/>
            <w:hideMark/>
          </w:tcPr>
          <w:p w14:paraId="33A5361A" w14:textId="77777777" w:rsidR="00CC2C89" w:rsidRPr="00DE0557" w:rsidRDefault="00AD3EA6">
            <w:pPr>
              <w:ind w:left="90"/>
              <w:rPr>
                <w:rFonts w:ascii="Arial" w:hAnsi="Arial" w:cs="Arial"/>
                <w:b/>
                <w:bCs/>
                <w:sz w:val="18"/>
              </w:rPr>
            </w:pPr>
            <w:r w:rsidRPr="00DE0557">
              <w:rPr>
                <w:rFonts w:ascii="Arial" w:hAnsi="Arial" w:cs="Arial"/>
                <w:b/>
                <w:bCs/>
                <w:sz w:val="18"/>
              </w:rPr>
              <w:t>Cost</w:t>
            </w:r>
          </w:p>
        </w:tc>
        <w:tc>
          <w:tcPr>
            <w:tcW w:w="1034" w:type="dxa"/>
            <w:noWrap/>
            <w:hideMark/>
          </w:tcPr>
          <w:p w14:paraId="64194C33" w14:textId="77777777" w:rsidR="00CC2C89" w:rsidRPr="00DE0557" w:rsidRDefault="00AD3EA6">
            <w:pPr>
              <w:ind w:left="90"/>
              <w:rPr>
                <w:rFonts w:ascii="Arial" w:hAnsi="Arial" w:cs="Arial"/>
                <w:b/>
                <w:bCs/>
                <w:sz w:val="18"/>
              </w:rPr>
            </w:pPr>
            <w:r w:rsidRPr="00DE0557">
              <w:rPr>
                <w:rFonts w:ascii="Arial" w:hAnsi="Arial" w:cs="Arial"/>
                <w:b/>
                <w:bCs/>
                <w:sz w:val="18"/>
              </w:rPr>
              <w:t># people</w:t>
            </w:r>
          </w:p>
        </w:tc>
        <w:tc>
          <w:tcPr>
            <w:tcW w:w="928" w:type="dxa"/>
            <w:noWrap/>
            <w:hideMark/>
          </w:tcPr>
          <w:p w14:paraId="398D28AE" w14:textId="77777777" w:rsidR="00CC2C89" w:rsidRPr="00DE0557" w:rsidRDefault="00AD3EA6">
            <w:pPr>
              <w:ind w:left="90"/>
              <w:rPr>
                <w:rFonts w:ascii="Arial" w:hAnsi="Arial" w:cs="Arial"/>
                <w:b/>
                <w:bCs/>
                <w:sz w:val="18"/>
              </w:rPr>
            </w:pPr>
            <w:r w:rsidRPr="00DE0557">
              <w:rPr>
                <w:rFonts w:ascii="Arial" w:hAnsi="Arial" w:cs="Arial"/>
                <w:b/>
                <w:bCs/>
                <w:sz w:val="18"/>
              </w:rPr>
              <w:t># days</w:t>
            </w:r>
          </w:p>
        </w:tc>
        <w:tc>
          <w:tcPr>
            <w:tcW w:w="1923" w:type="dxa"/>
            <w:noWrap/>
            <w:hideMark/>
          </w:tcPr>
          <w:p w14:paraId="775E611E" w14:textId="77777777" w:rsidR="00CC2C89" w:rsidRPr="00DE0557" w:rsidRDefault="00AD3EA6">
            <w:pPr>
              <w:ind w:left="90"/>
              <w:rPr>
                <w:rFonts w:ascii="Arial" w:hAnsi="Arial" w:cs="Arial"/>
                <w:b/>
                <w:bCs/>
                <w:sz w:val="18"/>
              </w:rPr>
            </w:pPr>
            <w:r w:rsidRPr="00DE0557">
              <w:rPr>
                <w:rFonts w:ascii="Arial" w:hAnsi="Arial" w:cs="Arial"/>
                <w:b/>
                <w:bCs/>
                <w:sz w:val="18"/>
              </w:rPr>
              <w:t xml:space="preserve">Total (local </w:t>
            </w:r>
            <w:proofErr w:type="spellStart"/>
            <w:r w:rsidRPr="00DE0557">
              <w:rPr>
                <w:rFonts w:ascii="Arial" w:hAnsi="Arial" w:cs="Arial"/>
                <w:b/>
                <w:bCs/>
                <w:sz w:val="18"/>
              </w:rPr>
              <w:t>curr</w:t>
            </w:r>
            <w:proofErr w:type="spellEnd"/>
            <w:r w:rsidRPr="00DE0557">
              <w:rPr>
                <w:rFonts w:ascii="Arial" w:hAnsi="Arial" w:cs="Arial"/>
                <w:b/>
                <w:bCs/>
                <w:sz w:val="18"/>
              </w:rPr>
              <w:t>)</w:t>
            </w:r>
          </w:p>
        </w:tc>
      </w:tr>
      <w:tr w:rsidR="00626912" w:rsidRPr="00DE0557" w14:paraId="6EA5F44B" w14:textId="77777777" w:rsidTr="00626912">
        <w:trPr>
          <w:trHeight w:val="255"/>
        </w:trPr>
        <w:tc>
          <w:tcPr>
            <w:tcW w:w="4525" w:type="dxa"/>
            <w:gridSpan w:val="2"/>
            <w:noWrap/>
            <w:hideMark/>
          </w:tcPr>
          <w:p w14:paraId="4BF2062A" w14:textId="77777777" w:rsidR="00CC2C89" w:rsidRPr="00DE0557" w:rsidRDefault="00AD3EA6">
            <w:pPr>
              <w:ind w:left="90"/>
              <w:rPr>
                <w:rFonts w:ascii="Arial" w:hAnsi="Arial" w:cs="Arial"/>
                <w:sz w:val="18"/>
              </w:rPr>
            </w:pPr>
            <w:r w:rsidRPr="00DE0557">
              <w:rPr>
                <w:rFonts w:ascii="Arial" w:hAnsi="Arial" w:cs="Arial"/>
                <w:sz w:val="18"/>
              </w:rPr>
              <w:t>Workshops with consultative committee</w:t>
            </w:r>
          </w:p>
        </w:tc>
        <w:tc>
          <w:tcPr>
            <w:tcW w:w="832" w:type="dxa"/>
            <w:noWrap/>
            <w:hideMark/>
          </w:tcPr>
          <w:p w14:paraId="1EE356FF"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034" w:type="dxa"/>
            <w:noWrap/>
            <w:hideMark/>
          </w:tcPr>
          <w:p w14:paraId="128D3108"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928" w:type="dxa"/>
            <w:noWrap/>
            <w:hideMark/>
          </w:tcPr>
          <w:p w14:paraId="4D9EC2D1"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923" w:type="dxa"/>
            <w:noWrap/>
            <w:hideMark/>
          </w:tcPr>
          <w:p w14:paraId="5EA4ADA1" w14:textId="77777777" w:rsidR="00CC2C89" w:rsidRPr="00DE0557" w:rsidRDefault="00AD3EA6">
            <w:pPr>
              <w:ind w:left="90"/>
              <w:rPr>
                <w:rFonts w:ascii="Arial" w:hAnsi="Arial" w:cs="Arial"/>
                <w:sz w:val="18"/>
              </w:rPr>
            </w:pPr>
            <w:r w:rsidRPr="00DE0557">
              <w:rPr>
                <w:rFonts w:ascii="Arial" w:hAnsi="Arial" w:cs="Arial"/>
                <w:sz w:val="18"/>
              </w:rPr>
              <w:t xml:space="preserve"> </w:t>
            </w:r>
          </w:p>
        </w:tc>
      </w:tr>
      <w:tr w:rsidR="00626912" w:rsidRPr="00DE0557" w14:paraId="7ADB983D" w14:textId="77777777" w:rsidTr="00626912">
        <w:trPr>
          <w:trHeight w:val="255"/>
        </w:trPr>
        <w:tc>
          <w:tcPr>
            <w:tcW w:w="4525" w:type="dxa"/>
            <w:gridSpan w:val="2"/>
            <w:noWrap/>
            <w:hideMark/>
          </w:tcPr>
          <w:p w14:paraId="6F99D648" w14:textId="77777777" w:rsidR="00CC2C89" w:rsidRPr="00DE0557" w:rsidRDefault="00AD3EA6">
            <w:pPr>
              <w:ind w:left="90"/>
              <w:rPr>
                <w:rFonts w:ascii="Arial" w:hAnsi="Arial" w:cs="Arial"/>
                <w:sz w:val="18"/>
              </w:rPr>
            </w:pPr>
            <w:r w:rsidRPr="00DE0557">
              <w:rPr>
                <w:rFonts w:ascii="Arial" w:hAnsi="Arial" w:cs="Arial"/>
                <w:sz w:val="18"/>
              </w:rPr>
              <w:lastRenderedPageBreak/>
              <w:t>Conference hall</w:t>
            </w:r>
          </w:p>
        </w:tc>
        <w:tc>
          <w:tcPr>
            <w:tcW w:w="832" w:type="dxa"/>
            <w:noWrap/>
            <w:hideMark/>
          </w:tcPr>
          <w:p w14:paraId="7BBE7DDE" w14:textId="77777777" w:rsidR="00CC2C89" w:rsidRPr="00DE0557" w:rsidRDefault="00CC2C89">
            <w:pPr>
              <w:ind w:left="90"/>
              <w:rPr>
                <w:rFonts w:ascii="Arial" w:hAnsi="Arial" w:cs="Arial"/>
                <w:sz w:val="18"/>
              </w:rPr>
            </w:pPr>
          </w:p>
        </w:tc>
        <w:tc>
          <w:tcPr>
            <w:tcW w:w="1034" w:type="dxa"/>
            <w:noWrap/>
            <w:hideMark/>
          </w:tcPr>
          <w:p w14:paraId="55EF9546" w14:textId="77777777" w:rsidR="00CC2C89" w:rsidRPr="00DE0557" w:rsidRDefault="00CC2C89">
            <w:pPr>
              <w:ind w:left="90"/>
              <w:rPr>
                <w:rFonts w:ascii="Arial" w:hAnsi="Arial" w:cs="Arial"/>
                <w:sz w:val="18"/>
              </w:rPr>
            </w:pPr>
          </w:p>
        </w:tc>
        <w:tc>
          <w:tcPr>
            <w:tcW w:w="928" w:type="dxa"/>
            <w:noWrap/>
            <w:hideMark/>
          </w:tcPr>
          <w:p w14:paraId="633E805C" w14:textId="77777777" w:rsidR="00CC2C89" w:rsidRPr="00DE0557" w:rsidRDefault="00CC2C89">
            <w:pPr>
              <w:ind w:left="90"/>
              <w:rPr>
                <w:rFonts w:ascii="Arial" w:hAnsi="Arial" w:cs="Arial"/>
                <w:sz w:val="18"/>
              </w:rPr>
            </w:pPr>
          </w:p>
        </w:tc>
        <w:tc>
          <w:tcPr>
            <w:tcW w:w="1923" w:type="dxa"/>
            <w:noWrap/>
            <w:hideMark/>
          </w:tcPr>
          <w:p w14:paraId="6FCF32C5" w14:textId="77777777" w:rsidR="00CC2C89" w:rsidRPr="00DE0557" w:rsidRDefault="00CC2C89">
            <w:pPr>
              <w:ind w:left="90"/>
              <w:rPr>
                <w:rFonts w:ascii="Arial" w:hAnsi="Arial" w:cs="Arial"/>
                <w:sz w:val="18"/>
              </w:rPr>
            </w:pPr>
          </w:p>
        </w:tc>
      </w:tr>
      <w:tr w:rsidR="00626912" w:rsidRPr="00DE0557" w14:paraId="4F03AC69" w14:textId="77777777" w:rsidTr="00626912">
        <w:trPr>
          <w:trHeight w:val="255"/>
        </w:trPr>
        <w:tc>
          <w:tcPr>
            <w:tcW w:w="4525" w:type="dxa"/>
            <w:gridSpan w:val="2"/>
            <w:noWrap/>
            <w:hideMark/>
          </w:tcPr>
          <w:p w14:paraId="556C52EC" w14:textId="77777777" w:rsidR="00CC2C89" w:rsidRPr="00DE0557" w:rsidRDefault="00AD3EA6">
            <w:pPr>
              <w:ind w:left="90"/>
              <w:rPr>
                <w:rFonts w:ascii="Arial" w:hAnsi="Arial" w:cs="Arial"/>
                <w:sz w:val="18"/>
              </w:rPr>
            </w:pPr>
            <w:r w:rsidRPr="00DE0557">
              <w:rPr>
                <w:rFonts w:ascii="Arial" w:hAnsi="Arial" w:cs="Arial"/>
                <w:sz w:val="18"/>
              </w:rPr>
              <w:t>Refreshments</w:t>
            </w:r>
          </w:p>
        </w:tc>
        <w:tc>
          <w:tcPr>
            <w:tcW w:w="832" w:type="dxa"/>
            <w:noWrap/>
            <w:hideMark/>
          </w:tcPr>
          <w:p w14:paraId="37B5FDD4" w14:textId="77777777" w:rsidR="00CC2C89" w:rsidRPr="00DE0557" w:rsidRDefault="00CC2C89">
            <w:pPr>
              <w:ind w:left="90"/>
              <w:rPr>
                <w:rFonts w:ascii="Arial" w:hAnsi="Arial" w:cs="Arial"/>
                <w:sz w:val="18"/>
              </w:rPr>
            </w:pPr>
          </w:p>
        </w:tc>
        <w:tc>
          <w:tcPr>
            <w:tcW w:w="1034" w:type="dxa"/>
            <w:noWrap/>
            <w:hideMark/>
          </w:tcPr>
          <w:p w14:paraId="5BD77C8A" w14:textId="77777777" w:rsidR="00CC2C89" w:rsidRPr="00DE0557" w:rsidRDefault="00CC2C89">
            <w:pPr>
              <w:ind w:left="90"/>
              <w:rPr>
                <w:rFonts w:ascii="Arial" w:hAnsi="Arial" w:cs="Arial"/>
                <w:sz w:val="18"/>
              </w:rPr>
            </w:pPr>
          </w:p>
        </w:tc>
        <w:tc>
          <w:tcPr>
            <w:tcW w:w="928" w:type="dxa"/>
            <w:noWrap/>
            <w:hideMark/>
          </w:tcPr>
          <w:p w14:paraId="74D1A1C1" w14:textId="77777777" w:rsidR="00CC2C89" w:rsidRPr="00DE0557" w:rsidRDefault="00CC2C89">
            <w:pPr>
              <w:ind w:left="90"/>
              <w:rPr>
                <w:rFonts w:ascii="Arial" w:hAnsi="Arial" w:cs="Arial"/>
                <w:sz w:val="18"/>
              </w:rPr>
            </w:pPr>
          </w:p>
        </w:tc>
        <w:tc>
          <w:tcPr>
            <w:tcW w:w="1923" w:type="dxa"/>
            <w:noWrap/>
            <w:hideMark/>
          </w:tcPr>
          <w:p w14:paraId="29377156" w14:textId="77777777" w:rsidR="00CC2C89" w:rsidRPr="00DE0557" w:rsidRDefault="00CC2C89">
            <w:pPr>
              <w:ind w:left="90"/>
              <w:rPr>
                <w:rFonts w:ascii="Arial" w:hAnsi="Arial" w:cs="Arial"/>
                <w:sz w:val="18"/>
              </w:rPr>
            </w:pPr>
          </w:p>
        </w:tc>
      </w:tr>
      <w:tr w:rsidR="00626912" w:rsidRPr="00DE0557" w14:paraId="4C329722" w14:textId="77777777" w:rsidTr="00626912">
        <w:trPr>
          <w:trHeight w:val="255"/>
        </w:trPr>
        <w:tc>
          <w:tcPr>
            <w:tcW w:w="4525" w:type="dxa"/>
            <w:gridSpan w:val="2"/>
            <w:noWrap/>
            <w:hideMark/>
          </w:tcPr>
          <w:p w14:paraId="5AFA0C83" w14:textId="77777777" w:rsidR="00CC2C89" w:rsidRPr="00DE0557" w:rsidRDefault="00AD3EA6">
            <w:pPr>
              <w:ind w:left="90"/>
              <w:rPr>
                <w:rFonts w:ascii="Arial" w:hAnsi="Arial" w:cs="Arial"/>
                <w:sz w:val="18"/>
              </w:rPr>
            </w:pPr>
            <w:r w:rsidRPr="00DE0557">
              <w:rPr>
                <w:rFonts w:ascii="Arial" w:hAnsi="Arial" w:cs="Arial"/>
                <w:sz w:val="18"/>
              </w:rPr>
              <w:t xml:space="preserve">Workshop on data analysis and report writing </w:t>
            </w:r>
          </w:p>
        </w:tc>
        <w:tc>
          <w:tcPr>
            <w:tcW w:w="832" w:type="dxa"/>
            <w:noWrap/>
            <w:hideMark/>
          </w:tcPr>
          <w:p w14:paraId="45BEEBA9"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034" w:type="dxa"/>
            <w:noWrap/>
            <w:hideMark/>
          </w:tcPr>
          <w:p w14:paraId="486385B7"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928" w:type="dxa"/>
            <w:noWrap/>
            <w:hideMark/>
          </w:tcPr>
          <w:p w14:paraId="2D0D96B9" w14:textId="77777777" w:rsidR="00CC2C89" w:rsidRPr="00DE0557" w:rsidRDefault="00AD3EA6">
            <w:pPr>
              <w:ind w:left="90"/>
              <w:rPr>
                <w:rFonts w:ascii="Arial" w:hAnsi="Arial" w:cs="Arial"/>
                <w:sz w:val="18"/>
              </w:rPr>
            </w:pPr>
            <w:r w:rsidRPr="00DE0557">
              <w:rPr>
                <w:rFonts w:ascii="Arial" w:hAnsi="Arial" w:cs="Arial"/>
                <w:sz w:val="18"/>
              </w:rPr>
              <w:t xml:space="preserve"> </w:t>
            </w:r>
          </w:p>
        </w:tc>
        <w:tc>
          <w:tcPr>
            <w:tcW w:w="1923" w:type="dxa"/>
            <w:noWrap/>
            <w:hideMark/>
          </w:tcPr>
          <w:p w14:paraId="7D5BF77E" w14:textId="77777777" w:rsidR="00CC2C89" w:rsidRPr="00DE0557" w:rsidRDefault="00AD3EA6">
            <w:pPr>
              <w:ind w:left="90"/>
              <w:rPr>
                <w:rFonts w:ascii="Arial" w:hAnsi="Arial" w:cs="Arial"/>
                <w:sz w:val="18"/>
              </w:rPr>
            </w:pPr>
            <w:r w:rsidRPr="00DE0557">
              <w:rPr>
                <w:rFonts w:ascii="Arial" w:hAnsi="Arial" w:cs="Arial"/>
                <w:sz w:val="18"/>
              </w:rPr>
              <w:t xml:space="preserve"> </w:t>
            </w:r>
          </w:p>
        </w:tc>
      </w:tr>
      <w:tr w:rsidR="00626912" w:rsidRPr="00DE0557" w14:paraId="388B9D69" w14:textId="77777777" w:rsidTr="00626912">
        <w:trPr>
          <w:trHeight w:val="255"/>
        </w:trPr>
        <w:tc>
          <w:tcPr>
            <w:tcW w:w="4525" w:type="dxa"/>
            <w:gridSpan w:val="2"/>
            <w:noWrap/>
            <w:hideMark/>
          </w:tcPr>
          <w:p w14:paraId="4BDCBEA7" w14:textId="77777777" w:rsidR="00CC2C89" w:rsidRPr="00DE0557" w:rsidRDefault="00AD3EA6">
            <w:pPr>
              <w:ind w:left="90"/>
              <w:rPr>
                <w:rFonts w:ascii="Arial" w:hAnsi="Arial" w:cs="Arial"/>
                <w:sz w:val="18"/>
              </w:rPr>
            </w:pPr>
            <w:r w:rsidRPr="00DE0557">
              <w:rPr>
                <w:rFonts w:ascii="Arial" w:hAnsi="Arial" w:cs="Arial"/>
                <w:sz w:val="18"/>
              </w:rPr>
              <w:t>Venue rental</w:t>
            </w:r>
          </w:p>
        </w:tc>
        <w:tc>
          <w:tcPr>
            <w:tcW w:w="832" w:type="dxa"/>
            <w:noWrap/>
            <w:hideMark/>
          </w:tcPr>
          <w:p w14:paraId="6E8AFB8F" w14:textId="77777777" w:rsidR="00CC2C89" w:rsidRPr="00DE0557" w:rsidRDefault="00CC2C89">
            <w:pPr>
              <w:ind w:left="90"/>
              <w:rPr>
                <w:rFonts w:ascii="Arial" w:hAnsi="Arial" w:cs="Arial"/>
                <w:sz w:val="18"/>
              </w:rPr>
            </w:pPr>
          </w:p>
        </w:tc>
        <w:tc>
          <w:tcPr>
            <w:tcW w:w="1034" w:type="dxa"/>
            <w:noWrap/>
            <w:hideMark/>
          </w:tcPr>
          <w:p w14:paraId="64E1968E" w14:textId="77777777" w:rsidR="00CC2C89" w:rsidRPr="00DE0557" w:rsidRDefault="00CC2C89">
            <w:pPr>
              <w:ind w:left="90"/>
              <w:rPr>
                <w:rFonts w:ascii="Arial" w:hAnsi="Arial" w:cs="Arial"/>
                <w:sz w:val="18"/>
              </w:rPr>
            </w:pPr>
          </w:p>
        </w:tc>
        <w:tc>
          <w:tcPr>
            <w:tcW w:w="928" w:type="dxa"/>
            <w:noWrap/>
            <w:hideMark/>
          </w:tcPr>
          <w:p w14:paraId="3D59BE4C" w14:textId="77777777" w:rsidR="00CC2C89" w:rsidRPr="00DE0557" w:rsidRDefault="00CC2C89">
            <w:pPr>
              <w:ind w:left="90"/>
              <w:rPr>
                <w:rFonts w:ascii="Arial" w:hAnsi="Arial" w:cs="Arial"/>
                <w:sz w:val="18"/>
              </w:rPr>
            </w:pPr>
          </w:p>
        </w:tc>
        <w:tc>
          <w:tcPr>
            <w:tcW w:w="1923" w:type="dxa"/>
            <w:noWrap/>
            <w:hideMark/>
          </w:tcPr>
          <w:p w14:paraId="36E634FD" w14:textId="77777777" w:rsidR="00CC2C89" w:rsidRPr="00DE0557" w:rsidRDefault="00CC2C89">
            <w:pPr>
              <w:ind w:left="90"/>
              <w:rPr>
                <w:rFonts w:ascii="Arial" w:hAnsi="Arial" w:cs="Arial"/>
                <w:sz w:val="18"/>
              </w:rPr>
            </w:pPr>
          </w:p>
        </w:tc>
      </w:tr>
      <w:tr w:rsidR="00626912" w:rsidRPr="00DE0557" w14:paraId="7752D4AD" w14:textId="77777777" w:rsidTr="00626912">
        <w:trPr>
          <w:trHeight w:val="255"/>
        </w:trPr>
        <w:tc>
          <w:tcPr>
            <w:tcW w:w="4525" w:type="dxa"/>
            <w:gridSpan w:val="2"/>
            <w:noWrap/>
            <w:hideMark/>
          </w:tcPr>
          <w:p w14:paraId="5F229444" w14:textId="77777777" w:rsidR="00CC2C89" w:rsidRPr="00DE0557" w:rsidRDefault="00AD3EA6">
            <w:pPr>
              <w:ind w:left="90"/>
              <w:rPr>
                <w:rFonts w:ascii="Arial" w:hAnsi="Arial" w:cs="Arial"/>
                <w:sz w:val="18"/>
              </w:rPr>
            </w:pPr>
            <w:r w:rsidRPr="00DE0557">
              <w:rPr>
                <w:rFonts w:ascii="Arial" w:hAnsi="Arial" w:cs="Arial"/>
                <w:sz w:val="18"/>
              </w:rPr>
              <w:t>Supplies</w:t>
            </w:r>
          </w:p>
        </w:tc>
        <w:tc>
          <w:tcPr>
            <w:tcW w:w="832" w:type="dxa"/>
            <w:noWrap/>
            <w:hideMark/>
          </w:tcPr>
          <w:p w14:paraId="4C9EEDB6" w14:textId="77777777" w:rsidR="00CC2C89" w:rsidRPr="00DE0557" w:rsidRDefault="00CC2C89">
            <w:pPr>
              <w:ind w:left="90"/>
              <w:rPr>
                <w:rFonts w:ascii="Arial" w:hAnsi="Arial" w:cs="Arial"/>
                <w:sz w:val="18"/>
              </w:rPr>
            </w:pPr>
          </w:p>
        </w:tc>
        <w:tc>
          <w:tcPr>
            <w:tcW w:w="1034" w:type="dxa"/>
            <w:noWrap/>
            <w:hideMark/>
          </w:tcPr>
          <w:p w14:paraId="0812465F" w14:textId="77777777" w:rsidR="00CC2C89" w:rsidRPr="00DE0557" w:rsidRDefault="00CC2C89">
            <w:pPr>
              <w:ind w:left="90"/>
              <w:rPr>
                <w:rFonts w:ascii="Arial" w:hAnsi="Arial" w:cs="Arial"/>
                <w:sz w:val="18"/>
              </w:rPr>
            </w:pPr>
          </w:p>
        </w:tc>
        <w:tc>
          <w:tcPr>
            <w:tcW w:w="928" w:type="dxa"/>
            <w:noWrap/>
            <w:hideMark/>
          </w:tcPr>
          <w:p w14:paraId="40226987" w14:textId="77777777" w:rsidR="00CC2C89" w:rsidRPr="00DE0557" w:rsidRDefault="00CC2C89">
            <w:pPr>
              <w:ind w:left="90"/>
              <w:rPr>
                <w:rFonts w:ascii="Arial" w:hAnsi="Arial" w:cs="Arial"/>
                <w:sz w:val="18"/>
              </w:rPr>
            </w:pPr>
          </w:p>
        </w:tc>
        <w:tc>
          <w:tcPr>
            <w:tcW w:w="1923" w:type="dxa"/>
            <w:noWrap/>
            <w:hideMark/>
          </w:tcPr>
          <w:p w14:paraId="033730AB" w14:textId="77777777" w:rsidR="00CC2C89" w:rsidRPr="00DE0557" w:rsidRDefault="00CC2C89">
            <w:pPr>
              <w:ind w:left="90"/>
              <w:rPr>
                <w:rFonts w:ascii="Arial" w:hAnsi="Arial" w:cs="Arial"/>
                <w:sz w:val="18"/>
              </w:rPr>
            </w:pPr>
          </w:p>
        </w:tc>
      </w:tr>
      <w:tr w:rsidR="00626912" w:rsidRPr="00DE0557" w14:paraId="344FB30F" w14:textId="77777777" w:rsidTr="00626912">
        <w:trPr>
          <w:trHeight w:val="255"/>
        </w:trPr>
        <w:tc>
          <w:tcPr>
            <w:tcW w:w="4525" w:type="dxa"/>
            <w:gridSpan w:val="2"/>
            <w:noWrap/>
            <w:hideMark/>
          </w:tcPr>
          <w:p w14:paraId="3FB5F8C5" w14:textId="77777777" w:rsidR="00CC2C89" w:rsidRPr="00DE0557" w:rsidRDefault="00AD3EA6">
            <w:pPr>
              <w:ind w:left="90"/>
              <w:rPr>
                <w:rFonts w:ascii="Arial" w:hAnsi="Arial" w:cs="Arial"/>
                <w:sz w:val="18"/>
              </w:rPr>
            </w:pPr>
            <w:r w:rsidRPr="00DE0557">
              <w:rPr>
                <w:rFonts w:ascii="Arial" w:hAnsi="Arial" w:cs="Arial"/>
                <w:sz w:val="18"/>
              </w:rPr>
              <w:t>Stationaries</w:t>
            </w:r>
          </w:p>
        </w:tc>
        <w:tc>
          <w:tcPr>
            <w:tcW w:w="832" w:type="dxa"/>
            <w:noWrap/>
            <w:hideMark/>
          </w:tcPr>
          <w:p w14:paraId="43157B27" w14:textId="77777777" w:rsidR="00CC2C89" w:rsidRPr="00DE0557" w:rsidRDefault="00CC2C89">
            <w:pPr>
              <w:ind w:left="90"/>
              <w:rPr>
                <w:rFonts w:ascii="Arial" w:hAnsi="Arial" w:cs="Arial"/>
                <w:sz w:val="18"/>
              </w:rPr>
            </w:pPr>
          </w:p>
        </w:tc>
        <w:tc>
          <w:tcPr>
            <w:tcW w:w="1034" w:type="dxa"/>
            <w:noWrap/>
            <w:hideMark/>
          </w:tcPr>
          <w:p w14:paraId="2A225BFD" w14:textId="77777777" w:rsidR="00CC2C89" w:rsidRPr="00DE0557" w:rsidRDefault="00CC2C89">
            <w:pPr>
              <w:ind w:left="90"/>
              <w:rPr>
                <w:rFonts w:ascii="Arial" w:hAnsi="Arial" w:cs="Arial"/>
                <w:sz w:val="18"/>
              </w:rPr>
            </w:pPr>
          </w:p>
        </w:tc>
        <w:tc>
          <w:tcPr>
            <w:tcW w:w="928" w:type="dxa"/>
            <w:noWrap/>
            <w:hideMark/>
          </w:tcPr>
          <w:p w14:paraId="032FC411" w14:textId="77777777" w:rsidR="00CC2C89" w:rsidRPr="00DE0557" w:rsidRDefault="00CC2C89">
            <w:pPr>
              <w:ind w:left="90"/>
              <w:rPr>
                <w:rFonts w:ascii="Arial" w:hAnsi="Arial" w:cs="Arial"/>
                <w:sz w:val="18"/>
              </w:rPr>
            </w:pPr>
          </w:p>
        </w:tc>
        <w:tc>
          <w:tcPr>
            <w:tcW w:w="1923" w:type="dxa"/>
            <w:noWrap/>
            <w:hideMark/>
          </w:tcPr>
          <w:p w14:paraId="5A817AC5" w14:textId="77777777" w:rsidR="00CC2C89" w:rsidRPr="00DE0557" w:rsidRDefault="00CC2C89">
            <w:pPr>
              <w:ind w:left="90"/>
              <w:rPr>
                <w:rFonts w:ascii="Arial" w:hAnsi="Arial" w:cs="Arial"/>
                <w:sz w:val="18"/>
              </w:rPr>
            </w:pPr>
          </w:p>
        </w:tc>
      </w:tr>
      <w:tr w:rsidR="00626912" w:rsidRPr="00DE0557" w14:paraId="7FCB3B7B" w14:textId="77777777" w:rsidTr="00626912">
        <w:trPr>
          <w:trHeight w:val="255"/>
        </w:trPr>
        <w:tc>
          <w:tcPr>
            <w:tcW w:w="4525" w:type="dxa"/>
            <w:gridSpan w:val="2"/>
            <w:noWrap/>
            <w:hideMark/>
          </w:tcPr>
          <w:p w14:paraId="7095089C" w14:textId="77777777" w:rsidR="00CC2C89" w:rsidRPr="00DE0557" w:rsidRDefault="00AD3EA6">
            <w:pPr>
              <w:ind w:left="90"/>
              <w:rPr>
                <w:rFonts w:ascii="Arial" w:hAnsi="Arial" w:cs="Arial"/>
                <w:sz w:val="18"/>
              </w:rPr>
            </w:pPr>
            <w:r w:rsidRPr="00DE0557">
              <w:rPr>
                <w:rFonts w:ascii="Arial" w:hAnsi="Arial" w:cs="Arial"/>
                <w:sz w:val="18"/>
              </w:rPr>
              <w:t>Final report</w:t>
            </w:r>
          </w:p>
        </w:tc>
        <w:tc>
          <w:tcPr>
            <w:tcW w:w="832" w:type="dxa"/>
            <w:noWrap/>
            <w:hideMark/>
          </w:tcPr>
          <w:p w14:paraId="2078316D" w14:textId="77777777" w:rsidR="00CC2C89" w:rsidRPr="00DE0557" w:rsidRDefault="00CC2C89">
            <w:pPr>
              <w:ind w:left="90"/>
              <w:rPr>
                <w:rFonts w:ascii="Arial" w:hAnsi="Arial" w:cs="Arial"/>
                <w:sz w:val="18"/>
              </w:rPr>
            </w:pPr>
          </w:p>
        </w:tc>
        <w:tc>
          <w:tcPr>
            <w:tcW w:w="1034" w:type="dxa"/>
            <w:noWrap/>
            <w:hideMark/>
          </w:tcPr>
          <w:p w14:paraId="3E0CD3AD" w14:textId="77777777" w:rsidR="00CC2C89" w:rsidRPr="00DE0557" w:rsidRDefault="00CC2C89">
            <w:pPr>
              <w:ind w:left="90"/>
              <w:rPr>
                <w:rFonts w:ascii="Arial" w:hAnsi="Arial" w:cs="Arial"/>
                <w:sz w:val="18"/>
              </w:rPr>
            </w:pPr>
          </w:p>
        </w:tc>
        <w:tc>
          <w:tcPr>
            <w:tcW w:w="928" w:type="dxa"/>
            <w:noWrap/>
            <w:hideMark/>
          </w:tcPr>
          <w:p w14:paraId="0D216CB7" w14:textId="77777777" w:rsidR="00CC2C89" w:rsidRPr="00DE0557" w:rsidRDefault="00CC2C89">
            <w:pPr>
              <w:ind w:left="90"/>
              <w:rPr>
                <w:rFonts w:ascii="Arial" w:hAnsi="Arial" w:cs="Arial"/>
                <w:sz w:val="18"/>
              </w:rPr>
            </w:pPr>
          </w:p>
        </w:tc>
        <w:tc>
          <w:tcPr>
            <w:tcW w:w="1923" w:type="dxa"/>
            <w:noWrap/>
            <w:hideMark/>
          </w:tcPr>
          <w:p w14:paraId="56546C4A" w14:textId="77777777" w:rsidR="00CC2C89" w:rsidRPr="00DE0557" w:rsidRDefault="00CC2C89">
            <w:pPr>
              <w:ind w:left="90"/>
              <w:rPr>
                <w:rFonts w:ascii="Arial" w:hAnsi="Arial" w:cs="Arial"/>
                <w:sz w:val="18"/>
              </w:rPr>
            </w:pPr>
          </w:p>
        </w:tc>
      </w:tr>
      <w:tr w:rsidR="00626912" w:rsidRPr="00DE0557" w14:paraId="20B66C1C" w14:textId="77777777" w:rsidTr="00626912">
        <w:trPr>
          <w:trHeight w:val="255"/>
        </w:trPr>
        <w:tc>
          <w:tcPr>
            <w:tcW w:w="4525" w:type="dxa"/>
            <w:gridSpan w:val="2"/>
            <w:noWrap/>
            <w:hideMark/>
          </w:tcPr>
          <w:p w14:paraId="32B5CD67" w14:textId="77777777" w:rsidR="00CC2C89" w:rsidRPr="00DE0557" w:rsidRDefault="00AD3EA6">
            <w:pPr>
              <w:ind w:left="90"/>
              <w:rPr>
                <w:rFonts w:ascii="Arial" w:hAnsi="Arial" w:cs="Arial"/>
                <w:sz w:val="18"/>
              </w:rPr>
            </w:pPr>
            <w:r w:rsidRPr="00DE0557">
              <w:rPr>
                <w:rFonts w:ascii="Arial" w:hAnsi="Arial" w:cs="Arial"/>
                <w:sz w:val="18"/>
              </w:rPr>
              <w:t>Summary report</w:t>
            </w:r>
          </w:p>
        </w:tc>
        <w:tc>
          <w:tcPr>
            <w:tcW w:w="832" w:type="dxa"/>
            <w:noWrap/>
            <w:hideMark/>
          </w:tcPr>
          <w:p w14:paraId="0395BBAB" w14:textId="77777777" w:rsidR="00CC2C89" w:rsidRPr="00DE0557" w:rsidRDefault="00CC2C89">
            <w:pPr>
              <w:ind w:left="90"/>
              <w:rPr>
                <w:rFonts w:ascii="Arial" w:hAnsi="Arial" w:cs="Arial"/>
                <w:sz w:val="18"/>
              </w:rPr>
            </w:pPr>
          </w:p>
        </w:tc>
        <w:tc>
          <w:tcPr>
            <w:tcW w:w="1034" w:type="dxa"/>
            <w:noWrap/>
            <w:hideMark/>
          </w:tcPr>
          <w:p w14:paraId="224D3B08" w14:textId="77777777" w:rsidR="00CC2C89" w:rsidRPr="00DE0557" w:rsidRDefault="00CC2C89">
            <w:pPr>
              <w:ind w:left="90"/>
              <w:rPr>
                <w:rFonts w:ascii="Arial" w:hAnsi="Arial" w:cs="Arial"/>
                <w:sz w:val="18"/>
              </w:rPr>
            </w:pPr>
          </w:p>
        </w:tc>
        <w:tc>
          <w:tcPr>
            <w:tcW w:w="928" w:type="dxa"/>
            <w:noWrap/>
            <w:hideMark/>
          </w:tcPr>
          <w:p w14:paraId="07DE6652" w14:textId="77777777" w:rsidR="00CC2C89" w:rsidRPr="00DE0557" w:rsidRDefault="00CC2C89">
            <w:pPr>
              <w:ind w:left="90"/>
              <w:rPr>
                <w:rFonts w:ascii="Arial" w:hAnsi="Arial" w:cs="Arial"/>
                <w:sz w:val="18"/>
              </w:rPr>
            </w:pPr>
          </w:p>
        </w:tc>
        <w:tc>
          <w:tcPr>
            <w:tcW w:w="1923" w:type="dxa"/>
            <w:noWrap/>
            <w:hideMark/>
          </w:tcPr>
          <w:p w14:paraId="7A08050B" w14:textId="77777777" w:rsidR="00CC2C89" w:rsidRPr="00DE0557" w:rsidRDefault="00CC2C89">
            <w:pPr>
              <w:ind w:left="90"/>
              <w:rPr>
                <w:rFonts w:ascii="Arial" w:hAnsi="Arial" w:cs="Arial"/>
                <w:sz w:val="18"/>
              </w:rPr>
            </w:pPr>
          </w:p>
        </w:tc>
      </w:tr>
      <w:tr w:rsidR="00626912" w:rsidRPr="00DE0557" w14:paraId="50644846" w14:textId="77777777" w:rsidTr="00626912">
        <w:trPr>
          <w:trHeight w:val="255"/>
        </w:trPr>
        <w:tc>
          <w:tcPr>
            <w:tcW w:w="4525" w:type="dxa"/>
            <w:gridSpan w:val="2"/>
            <w:noWrap/>
            <w:hideMark/>
          </w:tcPr>
          <w:p w14:paraId="115E446B" w14:textId="77777777" w:rsidR="00CC2C89" w:rsidRPr="00DE0557" w:rsidRDefault="00AD3EA6">
            <w:pPr>
              <w:ind w:left="90"/>
              <w:rPr>
                <w:rFonts w:ascii="Arial" w:hAnsi="Arial" w:cs="Arial"/>
                <w:sz w:val="18"/>
              </w:rPr>
            </w:pPr>
            <w:r w:rsidRPr="00DE0557">
              <w:rPr>
                <w:rFonts w:ascii="Arial" w:hAnsi="Arial" w:cs="Arial"/>
                <w:sz w:val="18"/>
              </w:rPr>
              <w:t xml:space="preserve">Advocacy materials </w:t>
            </w:r>
          </w:p>
        </w:tc>
        <w:tc>
          <w:tcPr>
            <w:tcW w:w="832" w:type="dxa"/>
            <w:noWrap/>
            <w:hideMark/>
          </w:tcPr>
          <w:p w14:paraId="687372F8" w14:textId="77777777" w:rsidR="00CC2C89" w:rsidRPr="00DE0557" w:rsidRDefault="00CC2C89">
            <w:pPr>
              <w:ind w:left="90"/>
              <w:rPr>
                <w:rFonts w:ascii="Arial" w:hAnsi="Arial" w:cs="Arial"/>
                <w:sz w:val="18"/>
              </w:rPr>
            </w:pPr>
          </w:p>
        </w:tc>
        <w:tc>
          <w:tcPr>
            <w:tcW w:w="1034" w:type="dxa"/>
            <w:noWrap/>
            <w:hideMark/>
          </w:tcPr>
          <w:p w14:paraId="300E737B" w14:textId="77777777" w:rsidR="00CC2C89" w:rsidRPr="00DE0557" w:rsidRDefault="00CC2C89">
            <w:pPr>
              <w:ind w:left="90"/>
              <w:rPr>
                <w:rFonts w:ascii="Arial" w:hAnsi="Arial" w:cs="Arial"/>
                <w:sz w:val="18"/>
              </w:rPr>
            </w:pPr>
          </w:p>
        </w:tc>
        <w:tc>
          <w:tcPr>
            <w:tcW w:w="928" w:type="dxa"/>
            <w:noWrap/>
            <w:hideMark/>
          </w:tcPr>
          <w:p w14:paraId="3570F1ED" w14:textId="77777777" w:rsidR="00CC2C89" w:rsidRPr="00DE0557" w:rsidRDefault="00CC2C89">
            <w:pPr>
              <w:ind w:left="90"/>
              <w:rPr>
                <w:rFonts w:ascii="Arial" w:hAnsi="Arial" w:cs="Arial"/>
                <w:sz w:val="18"/>
              </w:rPr>
            </w:pPr>
          </w:p>
        </w:tc>
        <w:tc>
          <w:tcPr>
            <w:tcW w:w="1923" w:type="dxa"/>
            <w:noWrap/>
            <w:hideMark/>
          </w:tcPr>
          <w:p w14:paraId="48FDEC6F" w14:textId="77777777" w:rsidR="00CC2C89" w:rsidRPr="00DE0557" w:rsidRDefault="00CC2C89">
            <w:pPr>
              <w:ind w:left="90"/>
              <w:rPr>
                <w:rFonts w:ascii="Arial" w:hAnsi="Arial" w:cs="Arial"/>
                <w:sz w:val="18"/>
              </w:rPr>
            </w:pPr>
          </w:p>
        </w:tc>
      </w:tr>
      <w:tr w:rsidR="009512A6" w:rsidRPr="00DE0557" w14:paraId="32A13CD0" w14:textId="77777777" w:rsidTr="00626912">
        <w:trPr>
          <w:trHeight w:val="255"/>
        </w:trPr>
        <w:tc>
          <w:tcPr>
            <w:tcW w:w="4525" w:type="dxa"/>
            <w:gridSpan w:val="2"/>
            <w:noWrap/>
          </w:tcPr>
          <w:p w14:paraId="77A9B8F9" w14:textId="6EA6CD81" w:rsidR="009512A6" w:rsidRPr="00DE0557" w:rsidRDefault="009512A6">
            <w:pPr>
              <w:ind w:left="90"/>
              <w:rPr>
                <w:rFonts w:ascii="Arial" w:hAnsi="Arial" w:cs="Arial"/>
                <w:sz w:val="18"/>
              </w:rPr>
            </w:pPr>
            <w:r w:rsidRPr="00DE0557">
              <w:rPr>
                <w:rFonts w:ascii="Arial" w:hAnsi="Arial" w:cs="Arial"/>
                <w:sz w:val="18"/>
              </w:rPr>
              <w:t>Website development</w:t>
            </w:r>
          </w:p>
        </w:tc>
        <w:tc>
          <w:tcPr>
            <w:tcW w:w="832" w:type="dxa"/>
            <w:noWrap/>
          </w:tcPr>
          <w:p w14:paraId="452A19D3" w14:textId="77777777" w:rsidR="009512A6" w:rsidRPr="00DE0557" w:rsidRDefault="009512A6">
            <w:pPr>
              <w:ind w:left="90"/>
              <w:rPr>
                <w:rFonts w:ascii="Arial" w:hAnsi="Arial" w:cs="Arial"/>
                <w:sz w:val="18"/>
              </w:rPr>
            </w:pPr>
          </w:p>
        </w:tc>
        <w:tc>
          <w:tcPr>
            <w:tcW w:w="1034" w:type="dxa"/>
            <w:noWrap/>
          </w:tcPr>
          <w:p w14:paraId="7B2D86BF" w14:textId="77777777" w:rsidR="009512A6" w:rsidRPr="00DE0557" w:rsidRDefault="009512A6">
            <w:pPr>
              <w:ind w:left="90"/>
              <w:rPr>
                <w:rFonts w:ascii="Arial" w:hAnsi="Arial" w:cs="Arial"/>
                <w:sz w:val="18"/>
              </w:rPr>
            </w:pPr>
          </w:p>
        </w:tc>
        <w:tc>
          <w:tcPr>
            <w:tcW w:w="928" w:type="dxa"/>
            <w:noWrap/>
          </w:tcPr>
          <w:p w14:paraId="1C973816" w14:textId="77777777" w:rsidR="009512A6" w:rsidRPr="00DE0557" w:rsidRDefault="009512A6">
            <w:pPr>
              <w:ind w:left="90"/>
              <w:rPr>
                <w:rFonts w:ascii="Arial" w:hAnsi="Arial" w:cs="Arial"/>
                <w:sz w:val="18"/>
              </w:rPr>
            </w:pPr>
          </w:p>
        </w:tc>
        <w:tc>
          <w:tcPr>
            <w:tcW w:w="1923" w:type="dxa"/>
            <w:noWrap/>
          </w:tcPr>
          <w:p w14:paraId="704F70A4" w14:textId="77777777" w:rsidR="009512A6" w:rsidRPr="00DE0557" w:rsidRDefault="009512A6">
            <w:pPr>
              <w:ind w:left="90"/>
              <w:rPr>
                <w:rFonts w:ascii="Arial" w:hAnsi="Arial" w:cs="Arial"/>
                <w:sz w:val="18"/>
              </w:rPr>
            </w:pPr>
          </w:p>
        </w:tc>
      </w:tr>
      <w:tr w:rsidR="00626912" w:rsidRPr="00DE0557" w14:paraId="777E058D" w14:textId="77777777" w:rsidTr="00626912">
        <w:trPr>
          <w:trHeight w:val="255"/>
        </w:trPr>
        <w:tc>
          <w:tcPr>
            <w:tcW w:w="4525" w:type="dxa"/>
            <w:gridSpan w:val="2"/>
            <w:noWrap/>
            <w:hideMark/>
          </w:tcPr>
          <w:p w14:paraId="32357920" w14:textId="77777777" w:rsidR="00CC2C89" w:rsidRPr="00DE0557" w:rsidRDefault="00AD3EA6">
            <w:pPr>
              <w:ind w:left="90"/>
              <w:rPr>
                <w:rFonts w:ascii="Arial" w:hAnsi="Arial" w:cs="Arial"/>
                <w:sz w:val="18"/>
              </w:rPr>
            </w:pPr>
            <w:r w:rsidRPr="00DE0557">
              <w:rPr>
                <w:rFonts w:ascii="Arial" w:hAnsi="Arial" w:cs="Arial"/>
                <w:sz w:val="18"/>
              </w:rPr>
              <w:t>Dissemination events</w:t>
            </w:r>
          </w:p>
        </w:tc>
        <w:tc>
          <w:tcPr>
            <w:tcW w:w="832" w:type="dxa"/>
            <w:noWrap/>
            <w:hideMark/>
          </w:tcPr>
          <w:p w14:paraId="48749658" w14:textId="77777777" w:rsidR="00CC2C89" w:rsidRPr="00DE0557" w:rsidRDefault="00CC2C89">
            <w:pPr>
              <w:ind w:left="90"/>
              <w:rPr>
                <w:rFonts w:ascii="Arial" w:hAnsi="Arial" w:cs="Arial"/>
                <w:sz w:val="18"/>
              </w:rPr>
            </w:pPr>
          </w:p>
        </w:tc>
        <w:tc>
          <w:tcPr>
            <w:tcW w:w="1034" w:type="dxa"/>
            <w:noWrap/>
            <w:hideMark/>
          </w:tcPr>
          <w:p w14:paraId="3BB88004" w14:textId="77777777" w:rsidR="00CC2C89" w:rsidRPr="00DE0557" w:rsidRDefault="00CC2C89">
            <w:pPr>
              <w:ind w:left="90"/>
              <w:rPr>
                <w:rFonts w:ascii="Arial" w:hAnsi="Arial" w:cs="Arial"/>
                <w:sz w:val="18"/>
              </w:rPr>
            </w:pPr>
          </w:p>
        </w:tc>
        <w:tc>
          <w:tcPr>
            <w:tcW w:w="928" w:type="dxa"/>
            <w:noWrap/>
            <w:hideMark/>
          </w:tcPr>
          <w:p w14:paraId="3013EF52" w14:textId="77777777" w:rsidR="00CC2C89" w:rsidRPr="00DE0557" w:rsidRDefault="00CC2C89">
            <w:pPr>
              <w:ind w:left="90"/>
              <w:rPr>
                <w:rFonts w:ascii="Arial" w:hAnsi="Arial" w:cs="Arial"/>
                <w:sz w:val="18"/>
              </w:rPr>
            </w:pPr>
          </w:p>
        </w:tc>
        <w:tc>
          <w:tcPr>
            <w:tcW w:w="1923" w:type="dxa"/>
            <w:noWrap/>
            <w:hideMark/>
          </w:tcPr>
          <w:p w14:paraId="07D0FCC7" w14:textId="77777777" w:rsidR="00CC2C89" w:rsidRPr="00DE0557" w:rsidRDefault="00CC2C89">
            <w:pPr>
              <w:ind w:left="90"/>
              <w:rPr>
                <w:rFonts w:ascii="Arial" w:hAnsi="Arial" w:cs="Arial"/>
                <w:sz w:val="18"/>
              </w:rPr>
            </w:pPr>
          </w:p>
        </w:tc>
      </w:tr>
      <w:tr w:rsidR="00626912" w:rsidRPr="00DE0557" w14:paraId="2559328D" w14:textId="77777777" w:rsidTr="00626912">
        <w:trPr>
          <w:trHeight w:val="240"/>
        </w:trPr>
        <w:tc>
          <w:tcPr>
            <w:tcW w:w="4525" w:type="dxa"/>
            <w:gridSpan w:val="2"/>
            <w:noWrap/>
            <w:hideMark/>
          </w:tcPr>
          <w:p w14:paraId="38A7F952" w14:textId="77777777" w:rsidR="00CC2C89" w:rsidRPr="00DE0557" w:rsidRDefault="00CC2C89">
            <w:pPr>
              <w:ind w:left="90"/>
              <w:rPr>
                <w:rFonts w:ascii="Arial" w:hAnsi="Arial" w:cs="Arial"/>
                <w:sz w:val="18"/>
              </w:rPr>
            </w:pPr>
          </w:p>
        </w:tc>
        <w:tc>
          <w:tcPr>
            <w:tcW w:w="832" w:type="dxa"/>
            <w:noWrap/>
            <w:hideMark/>
          </w:tcPr>
          <w:p w14:paraId="1F148573" w14:textId="77777777" w:rsidR="00CC2C89" w:rsidRPr="00DE0557" w:rsidRDefault="00CC2C89">
            <w:pPr>
              <w:ind w:left="90"/>
              <w:rPr>
                <w:rFonts w:ascii="Arial" w:hAnsi="Arial" w:cs="Arial"/>
                <w:sz w:val="18"/>
              </w:rPr>
            </w:pPr>
          </w:p>
        </w:tc>
        <w:tc>
          <w:tcPr>
            <w:tcW w:w="1034" w:type="dxa"/>
            <w:noWrap/>
            <w:hideMark/>
          </w:tcPr>
          <w:p w14:paraId="71504B44" w14:textId="77777777" w:rsidR="00CC2C89" w:rsidRPr="00DE0557" w:rsidRDefault="00CC2C89">
            <w:pPr>
              <w:ind w:left="90"/>
              <w:rPr>
                <w:rFonts w:ascii="Arial" w:hAnsi="Arial" w:cs="Arial"/>
                <w:sz w:val="18"/>
              </w:rPr>
            </w:pPr>
          </w:p>
        </w:tc>
        <w:tc>
          <w:tcPr>
            <w:tcW w:w="928" w:type="dxa"/>
            <w:noWrap/>
            <w:hideMark/>
          </w:tcPr>
          <w:p w14:paraId="30645C47" w14:textId="77777777" w:rsidR="00CC2C89" w:rsidRPr="00DE0557" w:rsidRDefault="00CC2C89">
            <w:pPr>
              <w:ind w:left="90"/>
              <w:rPr>
                <w:rFonts w:ascii="Arial" w:hAnsi="Arial" w:cs="Arial"/>
                <w:sz w:val="18"/>
              </w:rPr>
            </w:pPr>
          </w:p>
        </w:tc>
        <w:tc>
          <w:tcPr>
            <w:tcW w:w="1923" w:type="dxa"/>
            <w:noWrap/>
            <w:hideMark/>
          </w:tcPr>
          <w:p w14:paraId="1534CAEA" w14:textId="77777777" w:rsidR="00CC2C89" w:rsidRPr="00DE0557" w:rsidRDefault="00CC2C89">
            <w:pPr>
              <w:ind w:left="90"/>
              <w:rPr>
                <w:rFonts w:ascii="Arial" w:hAnsi="Arial" w:cs="Arial"/>
                <w:sz w:val="18"/>
              </w:rPr>
            </w:pPr>
          </w:p>
        </w:tc>
      </w:tr>
      <w:tr w:rsidR="00626912" w:rsidRPr="00DE0557" w14:paraId="658BCD1C" w14:textId="77777777" w:rsidTr="00626912">
        <w:trPr>
          <w:trHeight w:val="255"/>
        </w:trPr>
        <w:tc>
          <w:tcPr>
            <w:tcW w:w="4525" w:type="dxa"/>
            <w:gridSpan w:val="2"/>
            <w:noWrap/>
            <w:hideMark/>
          </w:tcPr>
          <w:p w14:paraId="69F4FFE5" w14:textId="77777777" w:rsidR="00CC2C89" w:rsidRPr="00DE0557" w:rsidRDefault="00AD3EA6">
            <w:pPr>
              <w:ind w:left="90"/>
              <w:rPr>
                <w:rFonts w:ascii="Arial" w:hAnsi="Arial" w:cs="Arial"/>
                <w:b/>
                <w:bCs/>
                <w:sz w:val="18"/>
              </w:rPr>
            </w:pPr>
            <w:r w:rsidRPr="00DE0557">
              <w:rPr>
                <w:rFonts w:ascii="Arial" w:hAnsi="Arial" w:cs="Arial"/>
                <w:b/>
                <w:bCs/>
                <w:sz w:val="18"/>
              </w:rPr>
              <w:t>Total of above</w:t>
            </w:r>
          </w:p>
        </w:tc>
        <w:tc>
          <w:tcPr>
            <w:tcW w:w="832" w:type="dxa"/>
            <w:noWrap/>
            <w:hideMark/>
          </w:tcPr>
          <w:p w14:paraId="7709E8A0" w14:textId="77777777" w:rsidR="00CC2C89" w:rsidRPr="00DE0557" w:rsidRDefault="00CC2C89">
            <w:pPr>
              <w:ind w:left="90"/>
              <w:rPr>
                <w:rFonts w:ascii="Arial" w:hAnsi="Arial" w:cs="Arial"/>
                <w:sz w:val="18"/>
              </w:rPr>
            </w:pPr>
          </w:p>
        </w:tc>
        <w:tc>
          <w:tcPr>
            <w:tcW w:w="1034" w:type="dxa"/>
            <w:noWrap/>
            <w:hideMark/>
          </w:tcPr>
          <w:p w14:paraId="522E4CAB" w14:textId="77777777" w:rsidR="00CC2C89" w:rsidRPr="00DE0557" w:rsidRDefault="00CC2C89">
            <w:pPr>
              <w:ind w:left="90"/>
              <w:rPr>
                <w:rFonts w:ascii="Arial" w:hAnsi="Arial" w:cs="Arial"/>
                <w:sz w:val="18"/>
              </w:rPr>
            </w:pPr>
          </w:p>
        </w:tc>
        <w:tc>
          <w:tcPr>
            <w:tcW w:w="928" w:type="dxa"/>
            <w:noWrap/>
            <w:hideMark/>
          </w:tcPr>
          <w:p w14:paraId="5540106A" w14:textId="77777777" w:rsidR="00CC2C89" w:rsidRPr="00DE0557" w:rsidRDefault="00CC2C89">
            <w:pPr>
              <w:ind w:left="90"/>
              <w:rPr>
                <w:rFonts w:ascii="Arial" w:hAnsi="Arial" w:cs="Arial"/>
                <w:sz w:val="18"/>
              </w:rPr>
            </w:pPr>
          </w:p>
        </w:tc>
        <w:tc>
          <w:tcPr>
            <w:tcW w:w="1923" w:type="dxa"/>
            <w:noWrap/>
            <w:hideMark/>
          </w:tcPr>
          <w:p w14:paraId="15C2999D" w14:textId="77777777" w:rsidR="00CC2C89" w:rsidRPr="00DE0557" w:rsidRDefault="00AD3EA6">
            <w:pPr>
              <w:ind w:left="90"/>
              <w:rPr>
                <w:rFonts w:ascii="Arial" w:hAnsi="Arial" w:cs="Arial"/>
                <w:b/>
                <w:bCs/>
                <w:sz w:val="18"/>
              </w:rPr>
            </w:pPr>
            <w:r w:rsidRPr="00DE0557">
              <w:rPr>
                <w:rFonts w:ascii="Arial" w:hAnsi="Arial" w:cs="Arial"/>
                <w:b/>
                <w:bCs/>
                <w:sz w:val="18"/>
              </w:rPr>
              <w:t>0.00</w:t>
            </w:r>
          </w:p>
        </w:tc>
      </w:tr>
      <w:tr w:rsidR="00626912" w:rsidRPr="00DE0557" w14:paraId="7F8BB73E" w14:textId="77777777" w:rsidTr="00626912">
        <w:trPr>
          <w:trHeight w:val="255"/>
        </w:trPr>
        <w:tc>
          <w:tcPr>
            <w:tcW w:w="4525" w:type="dxa"/>
            <w:gridSpan w:val="2"/>
            <w:noWrap/>
            <w:hideMark/>
          </w:tcPr>
          <w:p w14:paraId="3F48AA67" w14:textId="77777777" w:rsidR="00CC2C89" w:rsidRPr="00DE0557" w:rsidRDefault="00CC2C89">
            <w:pPr>
              <w:ind w:left="90"/>
              <w:rPr>
                <w:rFonts w:ascii="Arial" w:hAnsi="Arial" w:cs="Arial"/>
                <w:sz w:val="18"/>
              </w:rPr>
            </w:pPr>
          </w:p>
        </w:tc>
        <w:tc>
          <w:tcPr>
            <w:tcW w:w="832" w:type="dxa"/>
            <w:noWrap/>
            <w:hideMark/>
          </w:tcPr>
          <w:p w14:paraId="61BDF53A" w14:textId="77777777" w:rsidR="00CC2C89" w:rsidRPr="00DE0557" w:rsidRDefault="00CC2C89">
            <w:pPr>
              <w:ind w:left="90"/>
              <w:rPr>
                <w:rFonts w:ascii="Arial" w:hAnsi="Arial" w:cs="Arial"/>
                <w:sz w:val="18"/>
              </w:rPr>
            </w:pPr>
          </w:p>
        </w:tc>
        <w:tc>
          <w:tcPr>
            <w:tcW w:w="1034" w:type="dxa"/>
            <w:noWrap/>
            <w:hideMark/>
          </w:tcPr>
          <w:p w14:paraId="4F759AAB" w14:textId="77777777" w:rsidR="00CC2C89" w:rsidRPr="00DE0557" w:rsidRDefault="00CC2C89">
            <w:pPr>
              <w:ind w:left="90"/>
              <w:rPr>
                <w:rFonts w:ascii="Arial" w:hAnsi="Arial" w:cs="Arial"/>
                <w:sz w:val="18"/>
              </w:rPr>
            </w:pPr>
          </w:p>
        </w:tc>
        <w:tc>
          <w:tcPr>
            <w:tcW w:w="928" w:type="dxa"/>
            <w:noWrap/>
            <w:hideMark/>
          </w:tcPr>
          <w:p w14:paraId="6DBB81D6" w14:textId="77777777" w:rsidR="00CC2C89" w:rsidRPr="00DE0557" w:rsidRDefault="00CC2C89">
            <w:pPr>
              <w:ind w:left="90"/>
              <w:rPr>
                <w:rFonts w:ascii="Arial" w:hAnsi="Arial" w:cs="Arial"/>
                <w:sz w:val="18"/>
              </w:rPr>
            </w:pPr>
          </w:p>
        </w:tc>
        <w:tc>
          <w:tcPr>
            <w:tcW w:w="1923" w:type="dxa"/>
            <w:noWrap/>
            <w:hideMark/>
          </w:tcPr>
          <w:p w14:paraId="4D70E847" w14:textId="77777777" w:rsidR="00CC2C89" w:rsidRPr="00DE0557" w:rsidRDefault="00CC2C89">
            <w:pPr>
              <w:ind w:left="90"/>
              <w:rPr>
                <w:rFonts w:ascii="Arial" w:hAnsi="Arial" w:cs="Arial"/>
                <w:sz w:val="18"/>
              </w:rPr>
            </w:pPr>
          </w:p>
        </w:tc>
      </w:tr>
      <w:tr w:rsidR="00626912" w:rsidRPr="00DE0557" w14:paraId="33E88626" w14:textId="77777777" w:rsidTr="00626912">
        <w:trPr>
          <w:trHeight w:val="255"/>
        </w:trPr>
        <w:tc>
          <w:tcPr>
            <w:tcW w:w="4525" w:type="dxa"/>
            <w:gridSpan w:val="2"/>
            <w:noWrap/>
            <w:hideMark/>
          </w:tcPr>
          <w:p w14:paraId="2E01C25B" w14:textId="77777777" w:rsidR="00CC2C89" w:rsidRPr="00DE0557" w:rsidRDefault="00CC2C89">
            <w:pPr>
              <w:ind w:left="90"/>
              <w:rPr>
                <w:rFonts w:ascii="Arial" w:hAnsi="Arial" w:cs="Arial"/>
                <w:sz w:val="18"/>
              </w:rPr>
            </w:pPr>
          </w:p>
        </w:tc>
        <w:tc>
          <w:tcPr>
            <w:tcW w:w="832" w:type="dxa"/>
            <w:noWrap/>
            <w:hideMark/>
          </w:tcPr>
          <w:p w14:paraId="1489E837" w14:textId="77777777" w:rsidR="00CC2C89" w:rsidRPr="00DE0557" w:rsidRDefault="00CC2C89">
            <w:pPr>
              <w:ind w:left="90"/>
              <w:rPr>
                <w:rFonts w:ascii="Arial" w:hAnsi="Arial" w:cs="Arial"/>
                <w:sz w:val="18"/>
              </w:rPr>
            </w:pPr>
          </w:p>
        </w:tc>
        <w:tc>
          <w:tcPr>
            <w:tcW w:w="1034" w:type="dxa"/>
            <w:noWrap/>
            <w:hideMark/>
          </w:tcPr>
          <w:p w14:paraId="099E4094" w14:textId="77777777" w:rsidR="00CC2C89" w:rsidRPr="00DE0557" w:rsidRDefault="00CC2C89">
            <w:pPr>
              <w:ind w:left="90"/>
              <w:rPr>
                <w:rFonts w:ascii="Arial" w:hAnsi="Arial" w:cs="Arial"/>
                <w:sz w:val="18"/>
              </w:rPr>
            </w:pPr>
          </w:p>
        </w:tc>
        <w:tc>
          <w:tcPr>
            <w:tcW w:w="928" w:type="dxa"/>
            <w:noWrap/>
            <w:hideMark/>
          </w:tcPr>
          <w:p w14:paraId="172022E5" w14:textId="77777777" w:rsidR="00CC2C89" w:rsidRPr="00DE0557" w:rsidRDefault="00CC2C89">
            <w:pPr>
              <w:ind w:left="90"/>
              <w:rPr>
                <w:rFonts w:ascii="Arial" w:hAnsi="Arial" w:cs="Arial"/>
                <w:sz w:val="18"/>
              </w:rPr>
            </w:pPr>
          </w:p>
        </w:tc>
        <w:tc>
          <w:tcPr>
            <w:tcW w:w="1923" w:type="dxa"/>
            <w:noWrap/>
            <w:hideMark/>
          </w:tcPr>
          <w:p w14:paraId="46E7565A" w14:textId="77777777" w:rsidR="00CC2C89" w:rsidRPr="00DE0557" w:rsidRDefault="00CC2C89">
            <w:pPr>
              <w:ind w:left="90"/>
              <w:rPr>
                <w:rFonts w:ascii="Arial" w:hAnsi="Arial" w:cs="Arial"/>
                <w:sz w:val="18"/>
              </w:rPr>
            </w:pPr>
          </w:p>
        </w:tc>
      </w:tr>
      <w:tr w:rsidR="00626912" w:rsidRPr="00DE0557" w14:paraId="41220C2C" w14:textId="77777777" w:rsidTr="00626912">
        <w:trPr>
          <w:trHeight w:val="255"/>
        </w:trPr>
        <w:tc>
          <w:tcPr>
            <w:tcW w:w="4525" w:type="dxa"/>
            <w:gridSpan w:val="2"/>
            <w:noWrap/>
            <w:hideMark/>
          </w:tcPr>
          <w:p w14:paraId="7A6F3645" w14:textId="77777777" w:rsidR="00CC2C89" w:rsidRPr="00DE0557" w:rsidRDefault="00AD3EA6">
            <w:pPr>
              <w:ind w:left="90"/>
              <w:rPr>
                <w:rFonts w:ascii="Arial" w:hAnsi="Arial" w:cs="Arial"/>
                <w:b/>
                <w:bCs/>
                <w:sz w:val="18"/>
              </w:rPr>
            </w:pPr>
            <w:r w:rsidRPr="00DE0557">
              <w:rPr>
                <w:rFonts w:ascii="Arial" w:hAnsi="Arial" w:cs="Arial"/>
                <w:b/>
                <w:bCs/>
                <w:sz w:val="18"/>
              </w:rPr>
              <w:t>TOTAL ESTIMATED BUDGET</w:t>
            </w:r>
          </w:p>
        </w:tc>
        <w:tc>
          <w:tcPr>
            <w:tcW w:w="832" w:type="dxa"/>
            <w:noWrap/>
            <w:hideMark/>
          </w:tcPr>
          <w:p w14:paraId="1781E670" w14:textId="77777777" w:rsidR="00CC2C89" w:rsidRPr="00DE0557" w:rsidRDefault="00CC2C89">
            <w:pPr>
              <w:ind w:left="90"/>
              <w:rPr>
                <w:rFonts w:ascii="Arial" w:hAnsi="Arial" w:cs="Arial"/>
                <w:sz w:val="18"/>
              </w:rPr>
            </w:pPr>
          </w:p>
        </w:tc>
        <w:tc>
          <w:tcPr>
            <w:tcW w:w="1034" w:type="dxa"/>
            <w:noWrap/>
            <w:hideMark/>
          </w:tcPr>
          <w:p w14:paraId="6D72036B" w14:textId="77777777" w:rsidR="00CC2C89" w:rsidRPr="00DE0557" w:rsidRDefault="00CC2C89">
            <w:pPr>
              <w:ind w:left="90"/>
              <w:rPr>
                <w:rFonts w:ascii="Arial" w:hAnsi="Arial" w:cs="Arial"/>
                <w:sz w:val="18"/>
              </w:rPr>
            </w:pPr>
          </w:p>
        </w:tc>
        <w:tc>
          <w:tcPr>
            <w:tcW w:w="928" w:type="dxa"/>
            <w:noWrap/>
            <w:hideMark/>
          </w:tcPr>
          <w:p w14:paraId="49FA0A92" w14:textId="77777777" w:rsidR="00CC2C89" w:rsidRPr="00DE0557" w:rsidRDefault="00CC2C89">
            <w:pPr>
              <w:ind w:left="90"/>
              <w:rPr>
                <w:rFonts w:ascii="Arial" w:hAnsi="Arial" w:cs="Arial"/>
                <w:sz w:val="18"/>
              </w:rPr>
            </w:pPr>
          </w:p>
        </w:tc>
        <w:tc>
          <w:tcPr>
            <w:tcW w:w="1923" w:type="dxa"/>
            <w:noWrap/>
            <w:hideMark/>
          </w:tcPr>
          <w:p w14:paraId="18744FB2" w14:textId="77777777" w:rsidR="00CC2C89" w:rsidRPr="00DE0557" w:rsidRDefault="00AD3EA6">
            <w:pPr>
              <w:ind w:left="90"/>
              <w:rPr>
                <w:rFonts w:ascii="Arial" w:hAnsi="Arial" w:cs="Arial"/>
                <w:b/>
                <w:bCs/>
                <w:sz w:val="18"/>
              </w:rPr>
            </w:pPr>
            <w:r w:rsidRPr="00DE0557">
              <w:rPr>
                <w:rFonts w:ascii="Arial" w:hAnsi="Arial" w:cs="Arial"/>
                <w:b/>
                <w:bCs/>
                <w:sz w:val="18"/>
              </w:rPr>
              <w:t xml:space="preserve">0.00 </w:t>
            </w:r>
          </w:p>
        </w:tc>
      </w:tr>
    </w:tbl>
    <w:p w14:paraId="5239C9C7" w14:textId="77777777" w:rsidR="00CC2C89" w:rsidRPr="00DE0557" w:rsidRDefault="00CC2C89">
      <w:pPr>
        <w:ind w:left="90"/>
        <w:rPr>
          <w:rFonts w:ascii="Arial" w:hAnsi="Arial" w:cs="Arial"/>
        </w:rPr>
      </w:pPr>
    </w:p>
    <w:p w14:paraId="0DFEB050" w14:textId="77777777" w:rsidR="00626912" w:rsidRPr="00DE0557" w:rsidRDefault="00626912" w:rsidP="00AE686A">
      <w:pPr>
        <w:ind w:left="90"/>
        <w:rPr>
          <w:rFonts w:ascii="Arial" w:hAnsi="Arial" w:cs="Arial"/>
        </w:rPr>
      </w:pPr>
    </w:p>
    <w:p w14:paraId="7EBE9871" w14:textId="77777777" w:rsidR="00626912" w:rsidRPr="00DE0557" w:rsidRDefault="00626912" w:rsidP="00626912">
      <w:pPr>
        <w:rPr>
          <w:rFonts w:ascii="Arial" w:hAnsi="Arial" w:cs="Arial"/>
        </w:rPr>
      </w:pPr>
    </w:p>
    <w:p w14:paraId="70EB2DC5" w14:textId="77777777" w:rsidR="00626912" w:rsidRPr="00DE0557" w:rsidRDefault="00626912" w:rsidP="00626912">
      <w:pPr>
        <w:rPr>
          <w:rFonts w:ascii="Arial" w:hAnsi="Arial" w:cs="Arial"/>
        </w:rPr>
      </w:pPr>
    </w:p>
    <w:p w14:paraId="0947CF30" w14:textId="77777777" w:rsidR="00626912" w:rsidRPr="00DE0557" w:rsidRDefault="00626912" w:rsidP="00626912">
      <w:pPr>
        <w:rPr>
          <w:rFonts w:ascii="Arial" w:hAnsi="Arial" w:cs="Arial"/>
        </w:rPr>
      </w:pPr>
      <w:r w:rsidRPr="00DE0557">
        <w:rPr>
          <w:rFonts w:ascii="Arial" w:hAnsi="Arial" w:cs="Arial"/>
        </w:rPr>
        <w:br w:type="page"/>
      </w:r>
    </w:p>
    <w:p w14:paraId="22E41837" w14:textId="3567F1B3" w:rsidR="00626912" w:rsidRPr="007063F6" w:rsidRDefault="00AE686A" w:rsidP="00DE0557">
      <w:pPr>
        <w:pStyle w:val="Heading1"/>
        <w:tabs>
          <w:tab w:val="clear" w:pos="360"/>
        </w:tabs>
        <w:ind w:left="720" w:firstLine="0"/>
        <w:rPr>
          <w:rFonts w:cs="Arial"/>
        </w:rPr>
      </w:pPr>
      <w:bookmarkStart w:id="139" w:name="_Toc390349974"/>
      <w:bookmarkStart w:id="140" w:name="_Toc509062284"/>
      <w:r w:rsidRPr="007063F6">
        <w:rPr>
          <w:rFonts w:cs="Arial"/>
        </w:rPr>
        <w:lastRenderedPageBreak/>
        <w:t>Annex 3</w:t>
      </w:r>
      <w:r w:rsidR="00626912" w:rsidRPr="007063F6">
        <w:rPr>
          <w:rFonts w:cs="Arial"/>
        </w:rPr>
        <w:t>. References</w:t>
      </w:r>
      <w:bookmarkEnd w:id="139"/>
      <w:r w:rsidR="00C70C39">
        <w:rPr>
          <w:rFonts w:cs="Arial"/>
        </w:rPr>
        <w:t xml:space="preserve"> and resources</w:t>
      </w:r>
      <w:bookmarkEnd w:id="140"/>
    </w:p>
    <w:p w14:paraId="2381BD2A" w14:textId="77777777" w:rsidR="00626912" w:rsidRPr="00DE0557" w:rsidRDefault="00626912" w:rsidP="00626912">
      <w:pPr>
        <w:rPr>
          <w:rFonts w:ascii="Arial" w:hAnsi="Arial" w:cs="Arial"/>
        </w:rPr>
      </w:pPr>
    </w:p>
    <w:p w14:paraId="5EEE5836" w14:textId="77777777" w:rsidR="00626912" w:rsidRPr="00DE0557" w:rsidRDefault="00626912" w:rsidP="001D5432">
      <w:pPr>
        <w:numPr>
          <w:ilvl w:val="0"/>
          <w:numId w:val="17"/>
        </w:numPr>
        <w:contextualSpacing/>
        <w:rPr>
          <w:rFonts w:ascii="Arial" w:hAnsi="Arial" w:cs="Arial"/>
          <w:b/>
        </w:rPr>
      </w:pPr>
      <w:r w:rsidRPr="00DE0557">
        <w:rPr>
          <w:rFonts w:ascii="Arial" w:hAnsi="Arial" w:cs="Arial"/>
          <w:b/>
        </w:rPr>
        <w:t>Papers and documents on methods, ethics and lessons learned related to data collection on VAW (and VAW indicators)</w:t>
      </w:r>
    </w:p>
    <w:p w14:paraId="78BAFC56" w14:textId="77777777" w:rsidR="00626912" w:rsidRPr="00DE0557" w:rsidRDefault="00626912" w:rsidP="00626912">
      <w:pPr>
        <w:rPr>
          <w:rFonts w:ascii="Arial" w:hAnsi="Arial" w:cs="Arial"/>
        </w:rPr>
      </w:pPr>
    </w:p>
    <w:p w14:paraId="769B33D7" w14:textId="3ECB5792" w:rsidR="009512A6" w:rsidRPr="00DE0557" w:rsidRDefault="00626912" w:rsidP="00626912">
      <w:pPr>
        <w:rPr>
          <w:rFonts w:ascii="Arial" w:hAnsi="Arial" w:cs="Arial"/>
          <w:color w:val="00B0F0"/>
        </w:rPr>
      </w:pPr>
      <w:r w:rsidRPr="00DE0557">
        <w:rPr>
          <w:rFonts w:ascii="Arial" w:hAnsi="Arial" w:cs="Arial"/>
        </w:rPr>
        <w:t xml:space="preserve">Ellsberg, M., </w:t>
      </w:r>
      <w:proofErr w:type="spellStart"/>
      <w:r w:rsidRPr="00DE0557">
        <w:rPr>
          <w:rFonts w:ascii="Arial" w:hAnsi="Arial" w:cs="Arial"/>
        </w:rPr>
        <w:t>Heise</w:t>
      </w:r>
      <w:proofErr w:type="spellEnd"/>
      <w:r w:rsidRPr="00DE0557">
        <w:rPr>
          <w:rFonts w:ascii="Arial" w:hAnsi="Arial" w:cs="Arial"/>
        </w:rPr>
        <w:t xml:space="preserve">, L. (2005) Researching Violence Against Women: A Practical Guide for Researchers and Activists, PATH, World Health Organization. </w:t>
      </w:r>
      <w:hyperlink r:id="rId22" w:history="1">
        <w:r w:rsidR="009512A6" w:rsidRPr="00DE0557">
          <w:rPr>
            <w:rStyle w:val="Hyperlink"/>
            <w:rFonts w:ascii="Arial" w:hAnsi="Arial" w:cs="Arial"/>
            <w:color w:val="00B0F0"/>
          </w:rPr>
          <w:t>http://www.who.int/reproductivehealth/publications/violence/9241546476/en/</w:t>
        </w:r>
      </w:hyperlink>
    </w:p>
    <w:p w14:paraId="5ECAE5B9" w14:textId="77777777" w:rsidR="00626912" w:rsidRPr="007063F6" w:rsidRDefault="00626912" w:rsidP="00626912">
      <w:pPr>
        <w:rPr>
          <w:rFonts w:ascii="Arial" w:hAnsi="Arial" w:cs="Arial"/>
        </w:rPr>
      </w:pPr>
    </w:p>
    <w:p w14:paraId="28DBCEFD" w14:textId="19EB5D00" w:rsidR="00626912" w:rsidRPr="007063F6" w:rsidRDefault="00626912" w:rsidP="00626912">
      <w:pPr>
        <w:rPr>
          <w:rFonts w:ascii="Arial" w:hAnsi="Arial" w:cs="Arial"/>
        </w:rPr>
      </w:pPr>
      <w:r w:rsidRPr="00784DD3">
        <w:rPr>
          <w:rFonts w:ascii="Arial" w:hAnsi="Arial" w:cs="Arial"/>
        </w:rPr>
        <w:t xml:space="preserve">Jansen H.A.F.M. </w:t>
      </w:r>
      <w:r w:rsidR="00613150">
        <w:rPr>
          <w:rFonts w:ascii="Arial" w:hAnsi="Arial" w:cs="Arial"/>
        </w:rPr>
        <w:t xml:space="preserve">(2012) </w:t>
      </w:r>
      <w:r w:rsidRPr="00784DD3">
        <w:rPr>
          <w:rFonts w:ascii="Arial" w:hAnsi="Arial" w:cs="Arial"/>
        </w:rPr>
        <w:t>Prevalence surveys on violence against women - Challenges around indicators, data collection and use. Expert paper prepared for Expert Group Meeting Prevention of Violence against Women and Girls, Bangkok, Thailand</w:t>
      </w:r>
      <w:r w:rsidRPr="00A623BF">
        <w:rPr>
          <w:rFonts w:ascii="Arial" w:hAnsi="Arial" w:cs="Arial"/>
        </w:rPr>
        <w:t xml:space="preserve">. </w:t>
      </w:r>
      <w:hyperlink r:id="rId23" w:history="1">
        <w:r w:rsidRPr="00DE0557">
          <w:rPr>
            <w:rFonts w:ascii="Arial" w:hAnsi="Arial" w:cs="Arial"/>
            <w:color w:val="2998E3" w:themeColor="hyperlink"/>
            <w:u w:val="single"/>
          </w:rPr>
          <w:t>http://www.unwomen.org/~/media/Headquarters/Attachments/Sections/CSW/57/EGM/EGM-paper-Henriette-Jansen%20pdf.pdf</w:t>
        </w:r>
      </w:hyperlink>
    </w:p>
    <w:p w14:paraId="13A07F27" w14:textId="77777777" w:rsidR="00626912" w:rsidRPr="00784DD3" w:rsidRDefault="00626912" w:rsidP="00626912">
      <w:pPr>
        <w:rPr>
          <w:rFonts w:ascii="Arial" w:hAnsi="Arial" w:cs="Arial"/>
        </w:rPr>
      </w:pPr>
    </w:p>
    <w:p w14:paraId="0F3ABA56" w14:textId="52026325" w:rsidR="00626912" w:rsidRPr="007063F6" w:rsidRDefault="00626912" w:rsidP="00626912">
      <w:pPr>
        <w:rPr>
          <w:rFonts w:ascii="Arial" w:hAnsi="Arial" w:cs="Arial"/>
        </w:rPr>
      </w:pPr>
      <w:r w:rsidRPr="00784DD3">
        <w:rPr>
          <w:rFonts w:ascii="Arial" w:hAnsi="Arial" w:cs="Arial"/>
        </w:rPr>
        <w:t xml:space="preserve">Jansen H.A.F.M. </w:t>
      </w:r>
      <w:r w:rsidR="00613150">
        <w:rPr>
          <w:rFonts w:ascii="Arial" w:hAnsi="Arial" w:cs="Arial"/>
        </w:rPr>
        <w:t xml:space="preserve">(2010) </w:t>
      </w:r>
      <w:r w:rsidRPr="00784DD3">
        <w:rPr>
          <w:rFonts w:ascii="Arial" w:hAnsi="Arial" w:cs="Arial"/>
        </w:rPr>
        <w:t xml:space="preserve">Swimming against the tide. Lessons Learned from Field Research on Violence Against Women in the Solomon Islands and Kiribati. </w:t>
      </w:r>
      <w:r w:rsidRPr="00A623BF">
        <w:rPr>
          <w:rFonts w:ascii="Arial" w:hAnsi="Arial" w:cs="Arial"/>
        </w:rPr>
        <w:t xml:space="preserve">UNFPA </w:t>
      </w:r>
      <w:r w:rsidRPr="00DE0557">
        <w:rPr>
          <w:rFonts w:ascii="Arial" w:hAnsi="Arial" w:cs="Arial"/>
        </w:rPr>
        <w:t xml:space="preserve">Pacific Sub-Regional Office. ISBN 978-982-520-04909 </w:t>
      </w:r>
      <w:hyperlink r:id="rId24" w:history="1">
        <w:r w:rsidRPr="00DE0557">
          <w:rPr>
            <w:rFonts w:ascii="Arial" w:hAnsi="Arial" w:cs="Arial"/>
            <w:color w:val="2998E3" w:themeColor="hyperlink"/>
            <w:u w:val="single"/>
          </w:rPr>
          <w:t>http://www.endvawnow.org/uploads/browser/files/swimming_against_the_tide_unfpa_2010.pdf</w:t>
        </w:r>
      </w:hyperlink>
    </w:p>
    <w:p w14:paraId="5B0B2D70" w14:textId="77777777" w:rsidR="00626912" w:rsidRPr="00784DD3" w:rsidRDefault="00626912" w:rsidP="00626912">
      <w:pPr>
        <w:rPr>
          <w:rFonts w:ascii="Arial" w:hAnsi="Arial" w:cs="Arial"/>
        </w:rPr>
      </w:pPr>
    </w:p>
    <w:p w14:paraId="2B436C75" w14:textId="40A27442" w:rsidR="00626912" w:rsidRPr="007063F6" w:rsidRDefault="00626912" w:rsidP="00626912">
      <w:pPr>
        <w:rPr>
          <w:rFonts w:ascii="Arial" w:hAnsi="Arial" w:cs="Arial"/>
        </w:rPr>
      </w:pPr>
      <w:r w:rsidRPr="00DE0557">
        <w:rPr>
          <w:rFonts w:ascii="Arial" w:hAnsi="Arial" w:cs="Arial"/>
        </w:rPr>
        <w:t xml:space="preserve">Jansen, H.A.F.M., Watts, C., Ellsberg. M., </w:t>
      </w:r>
      <w:proofErr w:type="spellStart"/>
      <w:r w:rsidRPr="00DE0557">
        <w:rPr>
          <w:rFonts w:ascii="Arial" w:hAnsi="Arial" w:cs="Arial"/>
        </w:rPr>
        <w:t>Heise</w:t>
      </w:r>
      <w:proofErr w:type="spellEnd"/>
      <w:r w:rsidRPr="00DE0557">
        <w:rPr>
          <w:rFonts w:ascii="Arial" w:hAnsi="Arial" w:cs="Arial"/>
        </w:rPr>
        <w:t>, L., and Garcia-Moreno, C. (2004) Interviewer Training in the WHO Multi-Country Study on Women’s Health and Domestic Violence. Violence Against Women, 10(7), 831-849.</w:t>
      </w:r>
      <w:r w:rsidR="00FB416A">
        <w:rPr>
          <w:rFonts w:ascii="Arial" w:hAnsi="Arial" w:cs="Arial"/>
        </w:rPr>
        <w:t xml:space="preserve"> </w:t>
      </w:r>
      <w:hyperlink r:id="rId25" w:history="1">
        <w:r w:rsidRPr="00DE0557">
          <w:rPr>
            <w:rFonts w:ascii="Arial" w:hAnsi="Arial" w:cs="Arial"/>
            <w:color w:val="2998E3" w:themeColor="hyperlink"/>
            <w:u w:val="single"/>
          </w:rPr>
          <w:t>http://www.who.int/gender/documents/Interviewer_training.pdf</w:t>
        </w:r>
      </w:hyperlink>
    </w:p>
    <w:p w14:paraId="54A483F8" w14:textId="77777777" w:rsidR="00626912" w:rsidRPr="00784DD3" w:rsidRDefault="00626912" w:rsidP="00626912">
      <w:pPr>
        <w:rPr>
          <w:rFonts w:ascii="Arial" w:hAnsi="Arial" w:cs="Arial"/>
        </w:rPr>
      </w:pPr>
    </w:p>
    <w:p w14:paraId="0ED23E75" w14:textId="3352DE72" w:rsidR="00626912" w:rsidRPr="007063F6" w:rsidRDefault="00626912" w:rsidP="00626912">
      <w:pPr>
        <w:rPr>
          <w:rFonts w:ascii="Arial" w:hAnsi="Arial" w:cs="Arial"/>
        </w:rPr>
      </w:pPr>
      <w:r w:rsidRPr="00DE0557">
        <w:rPr>
          <w:rFonts w:ascii="Arial" w:hAnsi="Arial" w:cs="Arial"/>
        </w:rPr>
        <w:t xml:space="preserve">United Nations (2013). Guidelines for Producing Statistics on Violence against Women: Statistical Surveys. Department of Economic and Social Affairs.  ST/ESA/STAT/SER.F/110. ISBN 978-92-1-161567-8  </w:t>
      </w:r>
      <w:hyperlink r:id="rId26" w:history="1">
        <w:r w:rsidRPr="00DE0557">
          <w:rPr>
            <w:rFonts w:ascii="Arial" w:hAnsi="Arial" w:cs="Arial"/>
            <w:color w:val="2998E3" w:themeColor="hyperlink"/>
            <w:u w:val="single"/>
          </w:rPr>
          <w:t>http://unstats.un.org/unsd/gender/docs/Guidelines_Statistics_VAW.pdf</w:t>
        </w:r>
      </w:hyperlink>
    </w:p>
    <w:p w14:paraId="32B2CBF2" w14:textId="77777777" w:rsidR="00626912" w:rsidRPr="00784DD3" w:rsidRDefault="00626912" w:rsidP="00626912">
      <w:pPr>
        <w:rPr>
          <w:rFonts w:ascii="Arial" w:hAnsi="Arial" w:cs="Arial"/>
        </w:rPr>
      </w:pPr>
    </w:p>
    <w:p w14:paraId="1046DAA9" w14:textId="77777777" w:rsidR="00626912" w:rsidRPr="007063F6" w:rsidRDefault="00626912" w:rsidP="00626912">
      <w:pPr>
        <w:rPr>
          <w:rFonts w:ascii="Arial" w:hAnsi="Arial" w:cs="Arial"/>
        </w:rPr>
      </w:pPr>
      <w:r w:rsidRPr="00784DD3">
        <w:rPr>
          <w:rFonts w:ascii="Arial" w:hAnsi="Arial" w:cs="Arial"/>
        </w:rPr>
        <w:t xml:space="preserve">UNECE questionnaire module and accompanying manuals and data processing materials. </w:t>
      </w:r>
      <w:hyperlink r:id="rId27" w:history="1">
        <w:r w:rsidRPr="00DE0557">
          <w:rPr>
            <w:rFonts w:ascii="Arial" w:hAnsi="Arial" w:cs="Arial"/>
            <w:color w:val="2998E3" w:themeColor="hyperlink"/>
            <w:u w:val="single"/>
          </w:rPr>
          <w:t>http://www1.unece.org/stat/platform/display/VAW/Survey+module+for+measuring+violence+against+women</w:t>
        </w:r>
      </w:hyperlink>
    </w:p>
    <w:p w14:paraId="093F2D69" w14:textId="77777777" w:rsidR="00626912" w:rsidRPr="00784DD3" w:rsidRDefault="00626912" w:rsidP="00626912">
      <w:pPr>
        <w:rPr>
          <w:rFonts w:ascii="Arial" w:hAnsi="Arial" w:cs="Arial"/>
        </w:rPr>
      </w:pPr>
    </w:p>
    <w:p w14:paraId="7F856E26" w14:textId="0D2C866C" w:rsidR="009512A6" w:rsidRPr="00DE0557" w:rsidRDefault="00626912" w:rsidP="00626912">
      <w:pPr>
        <w:rPr>
          <w:rFonts w:ascii="Arial" w:hAnsi="Arial" w:cs="Arial"/>
          <w:color w:val="00B0F0"/>
        </w:rPr>
      </w:pPr>
      <w:r w:rsidRPr="00DE0557">
        <w:rPr>
          <w:rFonts w:ascii="Arial" w:hAnsi="Arial" w:cs="Arial"/>
        </w:rPr>
        <w:t xml:space="preserve">World Health Organization (2001). Putting women first: Ethical and Safety Recommendations for Research on Domestic Violence against </w:t>
      </w:r>
      <w:proofErr w:type="spellStart"/>
      <w:r w:rsidRPr="00DE0557">
        <w:rPr>
          <w:rFonts w:ascii="Arial" w:hAnsi="Arial" w:cs="Arial"/>
        </w:rPr>
        <w:t>Women.WHO</w:t>
      </w:r>
      <w:proofErr w:type="spellEnd"/>
      <w:r w:rsidRPr="00DE0557">
        <w:rPr>
          <w:rFonts w:ascii="Arial" w:hAnsi="Arial" w:cs="Arial"/>
        </w:rPr>
        <w:t xml:space="preserve">, Geneva, Switzerland WHO/FCH/GWH/01.1. </w:t>
      </w:r>
      <w:r w:rsidR="00FB416A">
        <w:rPr>
          <w:rFonts w:ascii="Arial" w:hAnsi="Arial" w:cs="Arial"/>
        </w:rPr>
        <w:br/>
      </w:r>
      <w:hyperlink r:id="rId28" w:history="1">
        <w:r w:rsidR="009512A6" w:rsidRPr="00DE0557">
          <w:rPr>
            <w:rStyle w:val="Hyperlink"/>
            <w:rFonts w:ascii="Arial" w:hAnsi="Arial" w:cs="Arial"/>
            <w:color w:val="00B0F0"/>
          </w:rPr>
          <w:t>http://www.who.int/gender/violence/womenfirtseng.pdf</w:t>
        </w:r>
      </w:hyperlink>
      <w:r w:rsidR="009512A6" w:rsidRPr="00DE0557">
        <w:rPr>
          <w:rFonts w:ascii="Arial" w:hAnsi="Arial" w:cs="Arial"/>
          <w:color w:val="00B0F0"/>
        </w:rPr>
        <w:t xml:space="preserve"> </w:t>
      </w:r>
      <w:r w:rsidR="009512A6" w:rsidRPr="00DE0557" w:rsidDel="009512A6">
        <w:rPr>
          <w:rFonts w:ascii="Arial" w:hAnsi="Arial" w:cs="Arial"/>
          <w:color w:val="00B0F0"/>
        </w:rPr>
        <w:t xml:space="preserve"> </w:t>
      </w:r>
    </w:p>
    <w:p w14:paraId="00134517" w14:textId="77777777" w:rsidR="009512A6" w:rsidRPr="00DE0557" w:rsidRDefault="009512A6" w:rsidP="00626912">
      <w:pPr>
        <w:rPr>
          <w:rFonts w:ascii="Arial" w:hAnsi="Arial" w:cs="Arial"/>
        </w:rPr>
      </w:pPr>
    </w:p>
    <w:p w14:paraId="0FA9D74B" w14:textId="77777777" w:rsidR="00FB416A" w:rsidRDefault="00FB416A" w:rsidP="00626912">
      <w:pPr>
        <w:rPr>
          <w:rFonts w:ascii="Arial" w:hAnsi="Arial" w:cs="Arial"/>
        </w:rPr>
      </w:pPr>
    </w:p>
    <w:p w14:paraId="0990811B" w14:textId="77777777" w:rsidR="00FB416A" w:rsidRDefault="00FB416A" w:rsidP="00626912">
      <w:pPr>
        <w:rPr>
          <w:rFonts w:ascii="Arial" w:hAnsi="Arial" w:cs="Arial"/>
        </w:rPr>
      </w:pPr>
    </w:p>
    <w:p w14:paraId="59DA31D0" w14:textId="34610884" w:rsidR="008E414A" w:rsidRPr="00DE0557" w:rsidRDefault="009512A6" w:rsidP="00626912">
      <w:pPr>
        <w:rPr>
          <w:rFonts w:ascii="Arial" w:hAnsi="Arial" w:cs="Arial"/>
        </w:rPr>
      </w:pPr>
      <w:r w:rsidRPr="00DE0557">
        <w:rPr>
          <w:rFonts w:ascii="Arial" w:hAnsi="Arial" w:cs="Arial"/>
        </w:rPr>
        <w:lastRenderedPageBreak/>
        <w:t>Jansen, H.A.F.M.</w:t>
      </w:r>
      <w:r w:rsidR="00C70C39">
        <w:rPr>
          <w:rFonts w:ascii="Arial" w:hAnsi="Arial" w:cs="Arial"/>
        </w:rPr>
        <w:t>/</w:t>
      </w:r>
      <w:proofErr w:type="spellStart"/>
      <w:r w:rsidR="00C70C39">
        <w:rPr>
          <w:rFonts w:ascii="Arial" w:hAnsi="Arial" w:cs="Arial"/>
        </w:rPr>
        <w:t>kNOwVAWdata</w:t>
      </w:r>
      <w:proofErr w:type="spellEnd"/>
      <w:r w:rsidRPr="00DE0557">
        <w:rPr>
          <w:rFonts w:ascii="Arial" w:hAnsi="Arial" w:cs="Arial"/>
        </w:rPr>
        <w:t xml:space="preserve"> (2017). </w:t>
      </w:r>
    </w:p>
    <w:p w14:paraId="354B861A" w14:textId="002D89E5" w:rsidR="008E414A" w:rsidRPr="00DE0557" w:rsidRDefault="008E414A" w:rsidP="00C76F79">
      <w:pPr>
        <w:ind w:left="720"/>
        <w:rPr>
          <w:rFonts w:ascii="Arial" w:hAnsi="Arial" w:cs="Arial"/>
        </w:rPr>
      </w:pPr>
      <w:r w:rsidRPr="00DE0557">
        <w:rPr>
          <w:rFonts w:ascii="Arial" w:hAnsi="Arial" w:cs="Arial"/>
        </w:rPr>
        <w:t>Indicators on Violence against Women. UNFPA Asia and the Pacific Regional Office: Bangkok.</w:t>
      </w:r>
      <w:r w:rsidR="00C70C39" w:rsidRPr="00784DD3" w:rsidDel="00C70C39">
        <w:rPr>
          <w:rFonts w:ascii="Arial" w:hAnsi="Arial" w:cs="Arial"/>
        </w:rPr>
        <w:t xml:space="preserve"> </w:t>
      </w:r>
      <w:r w:rsidR="00FB416A">
        <w:rPr>
          <w:rFonts w:ascii="Arial" w:hAnsi="Arial" w:cs="Arial"/>
        </w:rPr>
        <w:br/>
      </w:r>
      <w:hyperlink r:id="rId29" w:history="1">
        <w:r w:rsidRPr="00DE0557">
          <w:rPr>
            <w:rStyle w:val="Hyperlink"/>
            <w:rFonts w:ascii="Arial" w:hAnsi="Arial" w:cs="Arial"/>
            <w:color w:val="00B0F0"/>
          </w:rPr>
          <w:t>http://asiapacific.unfpa.org/en/publications/indicators-violence-against-women</w:t>
        </w:r>
      </w:hyperlink>
    </w:p>
    <w:p w14:paraId="1F127CBE" w14:textId="77777777" w:rsidR="008E414A" w:rsidRPr="00DE0557" w:rsidRDefault="008E414A" w:rsidP="00C76F79">
      <w:pPr>
        <w:ind w:left="720"/>
        <w:rPr>
          <w:rFonts w:ascii="Arial" w:hAnsi="Arial" w:cs="Arial"/>
        </w:rPr>
      </w:pPr>
    </w:p>
    <w:p w14:paraId="4348F976" w14:textId="6E0FD38E" w:rsidR="009512A6" w:rsidRPr="00DE0557" w:rsidRDefault="009512A6" w:rsidP="00C76F79">
      <w:pPr>
        <w:ind w:left="720"/>
        <w:rPr>
          <w:rFonts w:ascii="Arial" w:hAnsi="Arial" w:cs="Arial"/>
          <w:color w:val="00B0F0"/>
        </w:rPr>
      </w:pPr>
      <w:r w:rsidRPr="00DE0557">
        <w:rPr>
          <w:rFonts w:ascii="Arial" w:hAnsi="Arial" w:cs="Arial"/>
        </w:rPr>
        <w:t>Six golden principles for interviewing women who may have experienced violence. UNFPA</w:t>
      </w:r>
      <w:r w:rsidR="008E414A" w:rsidRPr="00DE0557">
        <w:rPr>
          <w:rFonts w:ascii="Arial" w:hAnsi="Arial" w:cs="Arial"/>
        </w:rPr>
        <w:t xml:space="preserve"> Asia and the Pacific Regional Office: Bangkok.</w:t>
      </w:r>
      <w:r w:rsidR="00C70C39" w:rsidRPr="00784DD3" w:rsidDel="00C70C39">
        <w:rPr>
          <w:rFonts w:ascii="Arial" w:hAnsi="Arial" w:cs="Arial"/>
        </w:rPr>
        <w:t xml:space="preserve"> </w:t>
      </w:r>
      <w:hyperlink r:id="rId30" w:history="1">
        <w:r w:rsidRPr="00DE0557">
          <w:rPr>
            <w:rStyle w:val="Hyperlink"/>
            <w:rFonts w:ascii="Arial" w:hAnsi="Arial" w:cs="Arial"/>
            <w:color w:val="00B0F0"/>
          </w:rPr>
          <w:t>http://asiapacific.unfpa.org/en/publications/six-golden-principles-interviewing-women-who-may-have-experienced-violence</w:t>
        </w:r>
      </w:hyperlink>
      <w:r w:rsidRPr="00DE0557">
        <w:rPr>
          <w:rFonts w:ascii="Arial" w:hAnsi="Arial" w:cs="Arial"/>
          <w:color w:val="00B0F0"/>
        </w:rPr>
        <w:t xml:space="preserve"> </w:t>
      </w:r>
      <w:r w:rsidRPr="00DE0557" w:rsidDel="009512A6">
        <w:rPr>
          <w:rFonts w:ascii="Arial" w:hAnsi="Arial" w:cs="Arial"/>
          <w:color w:val="00B0F0"/>
        </w:rPr>
        <w:t xml:space="preserve"> </w:t>
      </w:r>
    </w:p>
    <w:p w14:paraId="7023BFB3" w14:textId="77777777" w:rsidR="008E414A" w:rsidRPr="00DE0557" w:rsidRDefault="008E414A" w:rsidP="00626912">
      <w:pPr>
        <w:rPr>
          <w:rFonts w:ascii="Arial" w:hAnsi="Arial" w:cs="Arial"/>
        </w:rPr>
      </w:pPr>
    </w:p>
    <w:p w14:paraId="267E3BC7" w14:textId="259EF33F" w:rsidR="008E414A" w:rsidRPr="00DE0557" w:rsidRDefault="008E414A" w:rsidP="008E414A">
      <w:pPr>
        <w:rPr>
          <w:rFonts w:ascii="Arial" w:hAnsi="Arial" w:cs="Arial"/>
        </w:rPr>
      </w:pPr>
      <w:r w:rsidRPr="00DE0557">
        <w:rPr>
          <w:rFonts w:ascii="Arial" w:hAnsi="Arial" w:cs="Arial"/>
        </w:rPr>
        <w:t>Jansen, H.A.F.M.</w:t>
      </w:r>
      <w:r w:rsidR="00FB416A">
        <w:rPr>
          <w:rFonts w:ascii="Arial" w:hAnsi="Arial" w:cs="Arial"/>
        </w:rPr>
        <w:t>/</w:t>
      </w:r>
      <w:proofErr w:type="spellStart"/>
      <w:r w:rsidR="00FB416A">
        <w:rPr>
          <w:rFonts w:ascii="Arial" w:hAnsi="Arial" w:cs="Arial"/>
        </w:rPr>
        <w:t>kNOwVAWdata</w:t>
      </w:r>
      <w:proofErr w:type="spellEnd"/>
      <w:r w:rsidRPr="00DE0557">
        <w:rPr>
          <w:rFonts w:ascii="Arial" w:hAnsi="Arial" w:cs="Arial"/>
        </w:rPr>
        <w:t xml:space="preserve"> (2016). </w:t>
      </w:r>
    </w:p>
    <w:p w14:paraId="09F8FBA7" w14:textId="7033E5B9" w:rsidR="008E414A" w:rsidRPr="00DE0557" w:rsidRDefault="008E414A" w:rsidP="00C76F79">
      <w:pPr>
        <w:ind w:left="720"/>
        <w:rPr>
          <w:rFonts w:ascii="Arial" w:hAnsi="Arial" w:cs="Arial"/>
        </w:rPr>
      </w:pPr>
      <w:r w:rsidRPr="00DE0557">
        <w:rPr>
          <w:rFonts w:ascii="Arial" w:hAnsi="Arial" w:cs="Arial"/>
          <w:b/>
        </w:rPr>
        <w:t>Sources of Data</w:t>
      </w:r>
      <w:r w:rsidRPr="00DE0557">
        <w:rPr>
          <w:rFonts w:ascii="Arial" w:hAnsi="Arial" w:cs="Arial"/>
        </w:rPr>
        <w:t>. UNFPA Asia and the Pacific Regional Office: Bangkok.</w:t>
      </w:r>
      <w:r w:rsidR="00FB416A">
        <w:rPr>
          <w:rFonts w:ascii="Arial" w:hAnsi="Arial" w:cs="Arial"/>
        </w:rPr>
        <w:br/>
      </w:r>
      <w:hyperlink r:id="rId31" w:history="1">
        <w:r w:rsidRPr="00DE0557">
          <w:rPr>
            <w:rStyle w:val="Hyperlink"/>
            <w:rFonts w:ascii="Arial" w:hAnsi="Arial" w:cs="Arial"/>
            <w:color w:val="00B0F0"/>
          </w:rPr>
          <w:t>http://asiapacific.unfpa.org/en/publications/knowvawdata-data-sources</w:t>
        </w:r>
      </w:hyperlink>
      <w:r w:rsidRPr="00DE0557">
        <w:rPr>
          <w:rFonts w:ascii="Arial" w:hAnsi="Arial" w:cs="Arial"/>
        </w:rPr>
        <w:t xml:space="preserve"> </w:t>
      </w:r>
    </w:p>
    <w:p w14:paraId="24A2A078" w14:textId="77777777" w:rsidR="008E414A" w:rsidRPr="00DE0557" w:rsidRDefault="008E414A" w:rsidP="00C76F79">
      <w:pPr>
        <w:ind w:left="720"/>
        <w:rPr>
          <w:rFonts w:ascii="Arial" w:hAnsi="Arial" w:cs="Arial"/>
        </w:rPr>
      </w:pPr>
    </w:p>
    <w:p w14:paraId="0DF2D79D" w14:textId="2C64B624" w:rsidR="008E414A" w:rsidRPr="00DE0557" w:rsidRDefault="008E414A" w:rsidP="00C76F79">
      <w:pPr>
        <w:ind w:left="720"/>
        <w:rPr>
          <w:rFonts w:ascii="Arial" w:hAnsi="Arial" w:cs="Arial"/>
          <w:color w:val="00B0F0"/>
        </w:rPr>
      </w:pPr>
      <w:r w:rsidRPr="00DE0557">
        <w:rPr>
          <w:rFonts w:ascii="Arial" w:hAnsi="Arial" w:cs="Arial"/>
        </w:rPr>
        <w:t xml:space="preserve">Measuring prevalence of violence against women: </w:t>
      </w:r>
      <w:r w:rsidRPr="00DE0557">
        <w:rPr>
          <w:rFonts w:ascii="Arial" w:hAnsi="Arial" w:cs="Arial"/>
          <w:b/>
        </w:rPr>
        <w:t>Key terminology</w:t>
      </w:r>
      <w:r w:rsidRPr="00DE0557">
        <w:rPr>
          <w:rFonts w:ascii="Arial" w:hAnsi="Arial" w:cs="Arial"/>
        </w:rPr>
        <w:t xml:space="preserve">. UNFPA Asia and the Pacific Regional Office: Bangkok. </w:t>
      </w:r>
      <w:hyperlink r:id="rId32" w:history="1">
        <w:r w:rsidRPr="00DE0557">
          <w:rPr>
            <w:rStyle w:val="Hyperlink"/>
            <w:rFonts w:ascii="Arial" w:hAnsi="Arial" w:cs="Arial"/>
            <w:color w:val="00B0F0"/>
          </w:rPr>
          <w:t>http://asiapacific.unfpa.org/en/publications/violence-against-women-key-terminology</w:t>
        </w:r>
      </w:hyperlink>
      <w:r w:rsidRPr="00DE0557">
        <w:rPr>
          <w:rFonts w:ascii="Arial" w:hAnsi="Arial" w:cs="Arial"/>
          <w:color w:val="00B0F0"/>
        </w:rPr>
        <w:t xml:space="preserve"> </w:t>
      </w:r>
    </w:p>
    <w:p w14:paraId="1015AD32" w14:textId="77777777" w:rsidR="008E414A" w:rsidRPr="00DE0557" w:rsidRDefault="008E414A" w:rsidP="00C76F79">
      <w:pPr>
        <w:ind w:left="720"/>
        <w:rPr>
          <w:rFonts w:ascii="Arial" w:hAnsi="Arial" w:cs="Arial"/>
        </w:rPr>
      </w:pPr>
    </w:p>
    <w:p w14:paraId="2527D889" w14:textId="1200CB18" w:rsidR="008E414A" w:rsidRPr="00DE0557" w:rsidRDefault="008E414A" w:rsidP="00C76F79">
      <w:pPr>
        <w:ind w:left="720"/>
        <w:rPr>
          <w:rFonts w:ascii="Arial" w:hAnsi="Arial" w:cs="Arial"/>
        </w:rPr>
      </w:pPr>
      <w:r w:rsidRPr="00DE0557">
        <w:rPr>
          <w:rFonts w:ascii="Arial" w:hAnsi="Arial" w:cs="Arial"/>
        </w:rPr>
        <w:t xml:space="preserve">Measuring prevalence of violence against women: </w:t>
      </w:r>
      <w:r w:rsidRPr="00DE0557">
        <w:rPr>
          <w:rFonts w:ascii="Arial" w:hAnsi="Arial" w:cs="Arial"/>
          <w:b/>
        </w:rPr>
        <w:t>Survey methodologies</w:t>
      </w:r>
      <w:r w:rsidRPr="00DE0557">
        <w:rPr>
          <w:rFonts w:ascii="Arial" w:hAnsi="Arial" w:cs="Arial"/>
        </w:rPr>
        <w:t>. UNFPA Asia and the Pacific Regional Office: Bangkok.</w:t>
      </w:r>
      <w:r w:rsidR="00FB416A">
        <w:rPr>
          <w:rFonts w:ascii="Arial" w:hAnsi="Arial" w:cs="Arial"/>
        </w:rPr>
        <w:br/>
      </w:r>
      <w:hyperlink r:id="rId33" w:history="1">
        <w:r w:rsidRPr="00DE0557">
          <w:rPr>
            <w:rStyle w:val="Hyperlink"/>
            <w:rFonts w:ascii="Arial" w:hAnsi="Arial" w:cs="Arial"/>
            <w:color w:val="00B0F0"/>
          </w:rPr>
          <w:t>http://asiapacific.unfpa.org/en/publications/survey-methodology-knowvawdata</w:t>
        </w:r>
      </w:hyperlink>
      <w:r w:rsidRPr="00DE0557">
        <w:rPr>
          <w:rFonts w:ascii="Arial" w:hAnsi="Arial" w:cs="Arial"/>
        </w:rPr>
        <w:t xml:space="preserve"> </w:t>
      </w:r>
    </w:p>
    <w:p w14:paraId="4408A0EF" w14:textId="77777777" w:rsidR="00646D4A" w:rsidRPr="007063F6" w:rsidRDefault="00646D4A" w:rsidP="00626912">
      <w:pPr>
        <w:rPr>
          <w:rFonts w:ascii="Arial" w:hAnsi="Arial" w:cs="Arial"/>
          <w:color w:val="2998E3" w:themeColor="hyperlink"/>
          <w:u w:val="single"/>
        </w:rPr>
      </w:pPr>
    </w:p>
    <w:p w14:paraId="21A8EE65" w14:textId="77777777" w:rsidR="00626912" w:rsidRPr="00784DD3" w:rsidRDefault="00626912" w:rsidP="00626912">
      <w:pPr>
        <w:rPr>
          <w:rFonts w:ascii="Arial" w:hAnsi="Arial" w:cs="Arial"/>
          <w:b/>
        </w:rPr>
      </w:pPr>
    </w:p>
    <w:p w14:paraId="68CE4F76" w14:textId="77777777" w:rsidR="00626912" w:rsidRPr="00DE0557" w:rsidRDefault="00626912" w:rsidP="001D5432">
      <w:pPr>
        <w:numPr>
          <w:ilvl w:val="0"/>
          <w:numId w:val="17"/>
        </w:numPr>
        <w:contextualSpacing/>
        <w:rPr>
          <w:rFonts w:ascii="Arial" w:hAnsi="Arial" w:cs="Arial"/>
        </w:rPr>
      </w:pPr>
      <w:r w:rsidRPr="00DE0557">
        <w:rPr>
          <w:rFonts w:ascii="Arial" w:hAnsi="Arial" w:cs="Arial"/>
          <w:b/>
        </w:rPr>
        <w:t xml:space="preserve">Reports with comparative results on VAW from multi-country (or multi-state) studies </w:t>
      </w:r>
    </w:p>
    <w:p w14:paraId="4DCB599A" w14:textId="77777777" w:rsidR="00626912" w:rsidRPr="00DE0557" w:rsidRDefault="00626912" w:rsidP="00626912">
      <w:pPr>
        <w:rPr>
          <w:rFonts w:ascii="Arial" w:hAnsi="Arial" w:cs="Arial"/>
        </w:rPr>
      </w:pPr>
    </w:p>
    <w:p w14:paraId="03C36F65" w14:textId="138A4CCA" w:rsidR="00626912" w:rsidRPr="007063F6" w:rsidRDefault="00626912" w:rsidP="00626912">
      <w:pPr>
        <w:rPr>
          <w:rFonts w:ascii="Arial" w:hAnsi="Arial" w:cs="Arial"/>
        </w:rPr>
      </w:pPr>
      <w:r w:rsidRPr="00DE0557">
        <w:rPr>
          <w:rFonts w:ascii="Arial" w:hAnsi="Arial" w:cs="Arial"/>
        </w:rPr>
        <w:t>CDC (2014). NISVS 2010 Report on Intimate Partner Violence [This is a USA study done in 50 states – interviewing both men and women]</w:t>
      </w:r>
      <w:r w:rsidR="00FB416A">
        <w:rPr>
          <w:rFonts w:ascii="Arial" w:hAnsi="Arial" w:cs="Arial"/>
        </w:rPr>
        <w:br/>
      </w:r>
      <w:hyperlink r:id="rId34" w:history="1">
        <w:r w:rsidRPr="00DE0557">
          <w:rPr>
            <w:rFonts w:ascii="Arial" w:hAnsi="Arial" w:cs="Arial"/>
            <w:color w:val="2998E3" w:themeColor="hyperlink"/>
            <w:u w:val="single"/>
          </w:rPr>
          <w:t>http://www.cdc.gov/violencePrevention/NISVS/index.html</w:t>
        </w:r>
      </w:hyperlink>
    </w:p>
    <w:p w14:paraId="7B952A4A" w14:textId="77777777" w:rsidR="00626912" w:rsidRPr="00784DD3" w:rsidRDefault="00626912" w:rsidP="00626912">
      <w:pPr>
        <w:rPr>
          <w:rFonts w:ascii="Arial" w:hAnsi="Arial" w:cs="Arial"/>
        </w:rPr>
      </w:pPr>
    </w:p>
    <w:p w14:paraId="41D16101" w14:textId="3BB09562" w:rsidR="008E414A" w:rsidRPr="00DE0557" w:rsidRDefault="00626912" w:rsidP="00626912">
      <w:pPr>
        <w:rPr>
          <w:rFonts w:ascii="Arial" w:hAnsi="Arial" w:cs="Arial"/>
        </w:rPr>
      </w:pPr>
      <w:proofErr w:type="spellStart"/>
      <w:r w:rsidRPr="00DE0557">
        <w:rPr>
          <w:rFonts w:ascii="Arial" w:hAnsi="Arial" w:cs="Arial"/>
        </w:rPr>
        <w:t>Bott</w:t>
      </w:r>
      <w:proofErr w:type="spellEnd"/>
      <w:r w:rsidRPr="00DE0557">
        <w:rPr>
          <w:rFonts w:ascii="Arial" w:hAnsi="Arial" w:cs="Arial"/>
        </w:rPr>
        <w:t xml:space="preserve"> S, </w:t>
      </w:r>
      <w:proofErr w:type="spellStart"/>
      <w:r w:rsidRPr="00DE0557">
        <w:rPr>
          <w:rFonts w:ascii="Arial" w:hAnsi="Arial" w:cs="Arial"/>
        </w:rPr>
        <w:t>Guedes</w:t>
      </w:r>
      <w:proofErr w:type="spellEnd"/>
      <w:r w:rsidRPr="00DE0557">
        <w:rPr>
          <w:rFonts w:ascii="Arial" w:hAnsi="Arial" w:cs="Arial"/>
        </w:rPr>
        <w:t xml:space="preserve"> A, Goodwin M, Mendoza JA (2012) Violence Against Women in Latin America and the Caribbean: A comparative analysis of population-based data from 12 countries. Washington, DC: Pan American Health Organization.</w:t>
      </w:r>
      <w:r w:rsidR="00FB416A">
        <w:rPr>
          <w:rFonts w:ascii="Arial" w:hAnsi="Arial" w:cs="Arial"/>
        </w:rPr>
        <w:br/>
      </w:r>
      <w:hyperlink r:id="rId35" w:history="1">
        <w:r w:rsidR="008E414A" w:rsidRPr="00DE0557">
          <w:rPr>
            <w:rStyle w:val="Hyperlink"/>
            <w:rFonts w:ascii="Arial" w:hAnsi="Arial" w:cs="Arial"/>
            <w:color w:val="00B0F0"/>
          </w:rPr>
          <w:t>http://www.paho.org/hq/index.php?option=com_content&amp;view=article&amp;id=8175%3A2013-violence-against-women-latin-america-caribbean-comparative-analysis&amp;catid=1505%3Aintra-family-violence&amp;Itemid=41342</w:t>
        </w:r>
      </w:hyperlink>
      <w:r w:rsidR="008E414A" w:rsidRPr="00DE0557">
        <w:rPr>
          <w:rFonts w:ascii="Arial" w:hAnsi="Arial" w:cs="Arial"/>
        </w:rPr>
        <w:t xml:space="preserve"> </w:t>
      </w:r>
    </w:p>
    <w:p w14:paraId="6C2D345A" w14:textId="1B792BA2" w:rsidR="00626912" w:rsidRPr="007063F6" w:rsidRDefault="008E414A" w:rsidP="00626912">
      <w:pPr>
        <w:rPr>
          <w:rFonts w:ascii="Arial" w:hAnsi="Arial" w:cs="Arial"/>
        </w:rPr>
      </w:pPr>
      <w:r w:rsidRPr="00DE0557">
        <w:rPr>
          <w:rFonts w:ascii="Arial" w:hAnsi="Arial" w:cs="Arial"/>
        </w:rPr>
        <w:t xml:space="preserve"> </w:t>
      </w:r>
      <w:r w:rsidRPr="00DE0557" w:rsidDel="008E414A">
        <w:rPr>
          <w:rFonts w:ascii="Arial" w:hAnsi="Arial" w:cs="Arial"/>
        </w:rPr>
        <w:t xml:space="preserve"> </w:t>
      </w:r>
      <w:r w:rsidRPr="00DE0557">
        <w:rPr>
          <w:rFonts w:ascii="Arial" w:hAnsi="Arial" w:cs="Arial"/>
        </w:rPr>
        <w:t xml:space="preserve"> </w:t>
      </w:r>
    </w:p>
    <w:p w14:paraId="1D3E403C" w14:textId="77777777" w:rsidR="00626912" w:rsidRPr="00784DD3" w:rsidRDefault="00626912" w:rsidP="00626912">
      <w:pPr>
        <w:rPr>
          <w:rFonts w:ascii="Arial" w:hAnsi="Arial" w:cs="Arial"/>
        </w:rPr>
      </w:pPr>
      <w:r w:rsidRPr="00784DD3">
        <w:rPr>
          <w:rFonts w:ascii="Arial" w:hAnsi="Arial" w:cs="Arial"/>
        </w:rPr>
        <w:t>FRA Violence against women: an EU-wide survey</w:t>
      </w:r>
    </w:p>
    <w:p w14:paraId="76F20369" w14:textId="005FACB1" w:rsidR="008E414A" w:rsidRPr="00DE0557" w:rsidRDefault="00626912" w:rsidP="00DE0557">
      <w:pPr>
        <w:ind w:left="720"/>
        <w:rPr>
          <w:rFonts w:ascii="Arial" w:hAnsi="Arial" w:cs="Arial"/>
          <w:color w:val="00B0F0"/>
        </w:rPr>
      </w:pPr>
      <w:r w:rsidRPr="00784DD3">
        <w:rPr>
          <w:rFonts w:ascii="Arial" w:hAnsi="Arial" w:cs="Arial"/>
        </w:rPr>
        <w:t xml:space="preserve">Main report: </w:t>
      </w:r>
      <w:r w:rsidR="00FB416A">
        <w:rPr>
          <w:rFonts w:ascii="Arial" w:hAnsi="Arial" w:cs="Arial"/>
        </w:rPr>
        <w:br/>
      </w:r>
      <w:hyperlink r:id="rId36" w:history="1">
        <w:r w:rsidR="008E414A" w:rsidRPr="00DE0557">
          <w:rPr>
            <w:rStyle w:val="Hyperlink"/>
            <w:rFonts w:ascii="Arial" w:hAnsi="Arial" w:cs="Arial"/>
            <w:color w:val="00B0F0"/>
          </w:rPr>
          <w:t>http://fra.europa.eu/en/publication/2014/violence-against-women-eu-wide-survey-main-results-report</w:t>
        </w:r>
      </w:hyperlink>
      <w:r w:rsidR="008E414A" w:rsidRPr="00DE0557">
        <w:rPr>
          <w:rFonts w:ascii="Arial" w:hAnsi="Arial" w:cs="Arial"/>
          <w:color w:val="00B0F0"/>
        </w:rPr>
        <w:t xml:space="preserve"> </w:t>
      </w:r>
    </w:p>
    <w:p w14:paraId="62C2A530" w14:textId="7170BED7" w:rsidR="008E414A" w:rsidRPr="00DE0557" w:rsidRDefault="00626912" w:rsidP="00DE0557">
      <w:pPr>
        <w:ind w:left="720"/>
        <w:rPr>
          <w:rFonts w:ascii="Arial" w:hAnsi="Arial" w:cs="Arial"/>
        </w:rPr>
      </w:pPr>
      <w:r w:rsidRPr="00784DD3">
        <w:rPr>
          <w:rFonts w:ascii="Arial" w:hAnsi="Arial" w:cs="Arial"/>
        </w:rPr>
        <w:lastRenderedPageBreak/>
        <w:t>Technical report (methodology):</w:t>
      </w:r>
      <w:r w:rsidR="00FB416A">
        <w:rPr>
          <w:rFonts w:ascii="Arial" w:hAnsi="Arial" w:cs="Arial"/>
        </w:rPr>
        <w:br/>
      </w:r>
      <w:hyperlink r:id="rId37" w:history="1">
        <w:r w:rsidR="008E414A" w:rsidRPr="00DE0557">
          <w:rPr>
            <w:rStyle w:val="Hyperlink"/>
            <w:rFonts w:ascii="Arial" w:hAnsi="Arial" w:cs="Arial"/>
            <w:color w:val="00B0F0"/>
          </w:rPr>
          <w:t>http://fra.europa.eu/en/publication/2014/violence-against-women-eu-wide-survey-survey-methodology-sample-and-fieldwork</w:t>
        </w:r>
      </w:hyperlink>
    </w:p>
    <w:p w14:paraId="36D10512" w14:textId="77777777" w:rsidR="00626912" w:rsidRPr="007063F6" w:rsidRDefault="00626912" w:rsidP="00DE0557">
      <w:pPr>
        <w:ind w:left="720"/>
        <w:rPr>
          <w:rFonts w:ascii="Arial" w:hAnsi="Arial" w:cs="Arial"/>
        </w:rPr>
      </w:pPr>
      <w:r w:rsidRPr="007063F6">
        <w:rPr>
          <w:rFonts w:ascii="Arial" w:hAnsi="Arial" w:cs="Arial"/>
        </w:rPr>
        <w:t>Summary report, factsheets and other materials are also available</w:t>
      </w:r>
    </w:p>
    <w:p w14:paraId="0BBC5DAE" w14:textId="77777777" w:rsidR="00626912" w:rsidRPr="00784DD3" w:rsidRDefault="00626912" w:rsidP="00626912">
      <w:pPr>
        <w:rPr>
          <w:rFonts w:ascii="Arial" w:hAnsi="Arial" w:cs="Arial"/>
        </w:rPr>
      </w:pPr>
    </w:p>
    <w:p w14:paraId="0AA66C51" w14:textId="3F484C5A" w:rsidR="008E414A" w:rsidRPr="00DE0557" w:rsidRDefault="00626912" w:rsidP="00626912">
      <w:pPr>
        <w:rPr>
          <w:rFonts w:ascii="Arial" w:hAnsi="Arial" w:cs="Arial"/>
          <w:color w:val="00B0F0"/>
        </w:rPr>
      </w:pPr>
      <w:r w:rsidRPr="00DE0557">
        <w:rPr>
          <w:rFonts w:ascii="Arial" w:hAnsi="Arial" w:cs="Arial"/>
        </w:rPr>
        <w:t xml:space="preserve">Garcia-Moreno, C., Jansen, H.A.F.M., Ellsberg, M., </w:t>
      </w:r>
      <w:proofErr w:type="spellStart"/>
      <w:r w:rsidRPr="00DE0557">
        <w:rPr>
          <w:rFonts w:ascii="Arial" w:hAnsi="Arial" w:cs="Arial"/>
        </w:rPr>
        <w:t>Heise</w:t>
      </w:r>
      <w:proofErr w:type="spellEnd"/>
      <w:r w:rsidRPr="00DE0557">
        <w:rPr>
          <w:rFonts w:ascii="Arial" w:hAnsi="Arial" w:cs="Arial"/>
        </w:rPr>
        <w:t>, L., and Watts, C. (2005) WHO Multi-</w:t>
      </w:r>
      <w:proofErr w:type="gramStart"/>
      <w:r w:rsidRPr="00DE0557">
        <w:rPr>
          <w:rFonts w:ascii="Arial" w:hAnsi="Arial" w:cs="Arial"/>
        </w:rPr>
        <w:t>country</w:t>
      </w:r>
      <w:proofErr w:type="gramEnd"/>
      <w:r w:rsidRPr="00DE0557">
        <w:rPr>
          <w:rFonts w:ascii="Arial" w:hAnsi="Arial" w:cs="Arial"/>
        </w:rPr>
        <w:t xml:space="preserve"> Study on Women’s Health and Domestic Violence against Women. Initial results on prevalence, health outcomes and women’s responses. World Health Organization, Geneva, Switzerland. Full report, summary report and fact sheets:</w:t>
      </w:r>
      <w:r w:rsidR="00FB416A">
        <w:rPr>
          <w:rFonts w:ascii="Arial" w:hAnsi="Arial" w:cs="Arial"/>
        </w:rPr>
        <w:br/>
      </w:r>
      <w:hyperlink r:id="rId38" w:history="1">
        <w:r w:rsidR="008E414A" w:rsidRPr="00DE0557">
          <w:rPr>
            <w:rStyle w:val="Hyperlink"/>
            <w:rFonts w:ascii="Arial" w:hAnsi="Arial" w:cs="Arial"/>
            <w:color w:val="00B0F0"/>
          </w:rPr>
          <w:t>http://www.who.int/reproductivehealth/publications/violence/24159358X/en/</w:t>
        </w:r>
      </w:hyperlink>
      <w:r w:rsidR="008E414A" w:rsidRPr="00DE0557">
        <w:rPr>
          <w:rFonts w:ascii="Arial" w:hAnsi="Arial" w:cs="Arial"/>
          <w:color w:val="00B0F0"/>
        </w:rPr>
        <w:t xml:space="preserve"> </w:t>
      </w:r>
      <w:r w:rsidR="008E414A" w:rsidRPr="00DE0557" w:rsidDel="008E414A">
        <w:rPr>
          <w:rFonts w:ascii="Arial" w:hAnsi="Arial" w:cs="Arial"/>
          <w:color w:val="00B0F0"/>
        </w:rPr>
        <w:t xml:space="preserve"> </w:t>
      </w:r>
    </w:p>
    <w:p w14:paraId="18D5FA4C" w14:textId="02F1885E" w:rsidR="008E414A" w:rsidRPr="007063F6" w:rsidRDefault="008E414A" w:rsidP="00626912">
      <w:pPr>
        <w:rPr>
          <w:rFonts w:ascii="Arial" w:hAnsi="Arial" w:cs="Arial"/>
          <w:color w:val="2998E3" w:themeColor="hyperlink"/>
          <w:u w:val="single"/>
        </w:rPr>
      </w:pPr>
    </w:p>
    <w:p w14:paraId="20FB92C8" w14:textId="53A5F010" w:rsidR="008E414A" w:rsidRPr="00DE0557" w:rsidRDefault="008E414A" w:rsidP="00626912">
      <w:pPr>
        <w:rPr>
          <w:rFonts w:ascii="Arial" w:hAnsi="Arial" w:cs="Arial"/>
          <w:color w:val="00B0F0"/>
        </w:rPr>
      </w:pPr>
      <w:r w:rsidRPr="007063F6">
        <w:rPr>
          <w:rFonts w:ascii="Arial" w:hAnsi="Arial" w:cs="Arial"/>
        </w:rPr>
        <w:t xml:space="preserve">Jansen, H.A.F.M. (2017). </w:t>
      </w:r>
      <w:proofErr w:type="spellStart"/>
      <w:r w:rsidRPr="007063F6">
        <w:rPr>
          <w:rFonts w:ascii="Arial" w:hAnsi="Arial" w:cs="Arial"/>
        </w:rPr>
        <w:t>kNOwVAWdata</w:t>
      </w:r>
      <w:proofErr w:type="spellEnd"/>
      <w:r w:rsidRPr="007063F6">
        <w:rPr>
          <w:rFonts w:ascii="Arial" w:hAnsi="Arial" w:cs="Arial"/>
        </w:rPr>
        <w:t xml:space="preserve"> 2017 Regional Snapshot. </w:t>
      </w:r>
      <w:r w:rsidRPr="00DE0557">
        <w:rPr>
          <w:rFonts w:ascii="Arial" w:hAnsi="Arial" w:cs="Arial"/>
        </w:rPr>
        <w:t>UNFPA Asia and the Pacific Regional Office: Bangkok.</w:t>
      </w:r>
      <w:r w:rsidR="00FB416A">
        <w:rPr>
          <w:rFonts w:ascii="Arial" w:hAnsi="Arial" w:cs="Arial"/>
        </w:rPr>
        <w:br/>
      </w:r>
      <w:hyperlink r:id="rId39" w:history="1">
        <w:r w:rsidRPr="00DE0557">
          <w:rPr>
            <w:rStyle w:val="Hyperlink"/>
            <w:rFonts w:ascii="Arial" w:hAnsi="Arial" w:cs="Arial"/>
            <w:color w:val="00B0F0"/>
          </w:rPr>
          <w:t>http://asiapacific.unfpa.org/en/publications/violence-against-women-regional-snapshot-2017</w:t>
        </w:r>
      </w:hyperlink>
      <w:r w:rsidRPr="00DE0557">
        <w:rPr>
          <w:rFonts w:ascii="Arial" w:hAnsi="Arial" w:cs="Arial"/>
          <w:color w:val="00B0F0"/>
        </w:rPr>
        <w:t xml:space="preserve"> </w:t>
      </w:r>
    </w:p>
    <w:p w14:paraId="0DD1EF5E" w14:textId="77777777" w:rsidR="00626912" w:rsidRPr="00784DD3" w:rsidRDefault="00626912" w:rsidP="00626912">
      <w:pPr>
        <w:rPr>
          <w:rFonts w:ascii="Arial" w:hAnsi="Arial" w:cs="Arial"/>
        </w:rPr>
      </w:pPr>
    </w:p>
    <w:p w14:paraId="56F3790E" w14:textId="7152790C" w:rsidR="00626912" w:rsidRPr="007063F6" w:rsidRDefault="00626912" w:rsidP="00626912">
      <w:pPr>
        <w:rPr>
          <w:rFonts w:ascii="Arial" w:hAnsi="Arial" w:cs="Arial"/>
        </w:rPr>
      </w:pPr>
      <w:proofErr w:type="spellStart"/>
      <w:r w:rsidRPr="00784DD3">
        <w:rPr>
          <w:rFonts w:ascii="Arial" w:hAnsi="Arial" w:cs="Arial"/>
        </w:rPr>
        <w:t>Kishor</w:t>
      </w:r>
      <w:proofErr w:type="spellEnd"/>
      <w:r w:rsidRPr="00784DD3">
        <w:rPr>
          <w:rFonts w:ascii="Arial" w:hAnsi="Arial" w:cs="Arial"/>
        </w:rPr>
        <w:t xml:space="preserve">, </w:t>
      </w:r>
      <w:proofErr w:type="spellStart"/>
      <w:r w:rsidRPr="00784DD3">
        <w:rPr>
          <w:rFonts w:ascii="Arial" w:hAnsi="Arial" w:cs="Arial"/>
        </w:rPr>
        <w:t>Sunita</w:t>
      </w:r>
      <w:proofErr w:type="spellEnd"/>
      <w:r w:rsidRPr="00784DD3">
        <w:rPr>
          <w:rFonts w:ascii="Arial" w:hAnsi="Arial" w:cs="Arial"/>
        </w:rPr>
        <w:t xml:space="preserve"> and Kiersten Johnson (2004). Profiling Domestic Violence – A Multi-Country Study.</w:t>
      </w:r>
      <w:r w:rsidR="00FB416A">
        <w:rPr>
          <w:rFonts w:ascii="Arial" w:hAnsi="Arial" w:cs="Arial"/>
        </w:rPr>
        <w:t xml:space="preserve"> </w:t>
      </w:r>
      <w:r w:rsidRPr="00DE0557">
        <w:rPr>
          <w:rFonts w:ascii="Arial" w:hAnsi="Arial" w:cs="Arial"/>
        </w:rPr>
        <w:t>Calverton, Maryland: ORC Macro.  [Using DHS data collected with violence module]</w:t>
      </w:r>
      <w:r w:rsidR="00FB416A">
        <w:rPr>
          <w:rFonts w:ascii="Arial" w:hAnsi="Arial" w:cs="Arial"/>
        </w:rPr>
        <w:br/>
      </w:r>
      <w:hyperlink r:id="rId40" w:history="1">
        <w:r w:rsidRPr="00DE0557">
          <w:rPr>
            <w:rFonts w:ascii="Arial" w:hAnsi="Arial" w:cs="Arial"/>
            <w:color w:val="2998E3" w:themeColor="hyperlink"/>
            <w:u w:val="single"/>
          </w:rPr>
          <w:t>http://dhsprogram.com/pubs/pdf/od31/od31.pdf</w:t>
        </w:r>
      </w:hyperlink>
    </w:p>
    <w:p w14:paraId="5577ED9E" w14:textId="77777777" w:rsidR="00626912" w:rsidRPr="00784DD3" w:rsidRDefault="00626912" w:rsidP="00626912">
      <w:pPr>
        <w:rPr>
          <w:rFonts w:ascii="Arial" w:hAnsi="Arial" w:cs="Arial"/>
        </w:rPr>
      </w:pPr>
    </w:p>
    <w:p w14:paraId="5EEE0EA5" w14:textId="03FAA997" w:rsidR="00626912" w:rsidRPr="007063F6" w:rsidRDefault="00626912" w:rsidP="00626912">
      <w:pPr>
        <w:rPr>
          <w:rFonts w:ascii="Arial" w:hAnsi="Arial" w:cs="Arial"/>
        </w:rPr>
      </w:pPr>
      <w:proofErr w:type="spellStart"/>
      <w:r w:rsidRPr="00784DD3">
        <w:rPr>
          <w:rFonts w:ascii="Arial" w:hAnsi="Arial" w:cs="Arial"/>
        </w:rPr>
        <w:t>Fulu</w:t>
      </w:r>
      <w:proofErr w:type="spellEnd"/>
      <w:r w:rsidRPr="00784DD3">
        <w:rPr>
          <w:rFonts w:ascii="Arial" w:hAnsi="Arial" w:cs="Arial"/>
        </w:rPr>
        <w:t xml:space="preserve"> E., Warner X et all (2013) Why do some men use violence and how can we prevent it? Quantitative findings from the UN Multi-</w:t>
      </w:r>
      <w:proofErr w:type="gramStart"/>
      <w:r w:rsidRPr="00784DD3">
        <w:rPr>
          <w:rFonts w:ascii="Arial" w:hAnsi="Arial" w:cs="Arial"/>
        </w:rPr>
        <w:t>country</w:t>
      </w:r>
      <w:proofErr w:type="gramEnd"/>
      <w:r w:rsidRPr="00784DD3">
        <w:rPr>
          <w:rFonts w:ascii="Arial" w:hAnsi="Arial" w:cs="Arial"/>
        </w:rPr>
        <w:t xml:space="preserve"> Study on Men and Violence. UNDP, UNFPA, UN Women an</w:t>
      </w:r>
      <w:r w:rsidRPr="00DE0557">
        <w:rPr>
          <w:rFonts w:ascii="Arial" w:hAnsi="Arial" w:cs="Arial"/>
        </w:rPr>
        <w:t>d UNV. [this is a study on perpetration by men]</w:t>
      </w:r>
      <w:r w:rsidR="00FB416A">
        <w:rPr>
          <w:rFonts w:ascii="Arial" w:hAnsi="Arial" w:cs="Arial"/>
        </w:rPr>
        <w:br/>
      </w:r>
      <w:hyperlink r:id="rId41" w:history="1">
        <w:r w:rsidRPr="00DE0557">
          <w:rPr>
            <w:rFonts w:ascii="Arial" w:hAnsi="Arial" w:cs="Arial"/>
            <w:color w:val="2998E3" w:themeColor="hyperlink"/>
            <w:u w:val="single"/>
          </w:rPr>
          <w:t>http://www.partners4prevention.org/node/515</w:t>
        </w:r>
      </w:hyperlink>
    </w:p>
    <w:p w14:paraId="1701026A" w14:textId="77777777" w:rsidR="00A62BE7" w:rsidRPr="00784DD3" w:rsidRDefault="00A62BE7" w:rsidP="00626912">
      <w:pPr>
        <w:rPr>
          <w:rFonts w:ascii="Arial" w:hAnsi="Arial" w:cs="Arial"/>
        </w:rPr>
      </w:pPr>
    </w:p>
    <w:p w14:paraId="4867FE32" w14:textId="77777777" w:rsidR="00626912" w:rsidRPr="00DE0557" w:rsidRDefault="00626912" w:rsidP="00626912">
      <w:pPr>
        <w:rPr>
          <w:rFonts w:ascii="Arial" w:hAnsi="Arial" w:cs="Arial"/>
        </w:rPr>
      </w:pPr>
    </w:p>
    <w:p w14:paraId="588F9A55" w14:textId="25148D3A" w:rsidR="00626912" w:rsidRPr="00784DD3" w:rsidRDefault="00626912" w:rsidP="001D5432">
      <w:pPr>
        <w:numPr>
          <w:ilvl w:val="0"/>
          <w:numId w:val="17"/>
        </w:numPr>
        <w:contextualSpacing/>
        <w:rPr>
          <w:rFonts w:ascii="Arial" w:hAnsi="Arial" w:cs="Arial"/>
          <w:b/>
        </w:rPr>
      </w:pPr>
      <w:r w:rsidRPr="00DE0557">
        <w:rPr>
          <w:rFonts w:ascii="Arial" w:hAnsi="Arial" w:cs="Arial"/>
          <w:b/>
        </w:rPr>
        <w:t>Miscellaneous National reports for countries that have used the WHO methodology</w:t>
      </w:r>
      <w:r w:rsidR="001B756D">
        <w:rPr>
          <w:rFonts w:ascii="Arial" w:hAnsi="Arial" w:cs="Arial"/>
          <w:b/>
        </w:rPr>
        <w:softHyphen/>
      </w:r>
    </w:p>
    <w:p w14:paraId="18208460" w14:textId="77777777" w:rsidR="00626912" w:rsidRPr="00DE0557" w:rsidRDefault="00626912" w:rsidP="00626912">
      <w:pPr>
        <w:rPr>
          <w:rFonts w:ascii="Arial" w:hAnsi="Arial" w:cs="Arial"/>
        </w:rPr>
      </w:pPr>
    </w:p>
    <w:p w14:paraId="42BAB03A" w14:textId="5956FC7F" w:rsidR="00095B63" w:rsidRPr="00DE0557" w:rsidRDefault="00626912" w:rsidP="00626912">
      <w:pPr>
        <w:rPr>
          <w:rFonts w:ascii="Arial" w:hAnsi="Arial" w:cs="Arial"/>
        </w:rPr>
      </w:pPr>
      <w:r w:rsidRPr="00DE0557">
        <w:rPr>
          <w:rFonts w:ascii="Arial" w:hAnsi="Arial" w:cs="Arial"/>
        </w:rPr>
        <w:t>Fiji Women’s Crisis Centre (2013). Somebody's life, everybody's business! National Research on Women's Health and Life Experiences in Fiji (2010/2011): A survey exploring the prevalence, incidence and attitudes to intimate partner violence in Fiji</w:t>
      </w:r>
      <w:r w:rsidR="00FB416A">
        <w:rPr>
          <w:rFonts w:ascii="Arial" w:hAnsi="Arial" w:cs="Arial"/>
        </w:rPr>
        <w:br/>
      </w:r>
      <w:hyperlink r:id="rId42" w:history="1">
        <w:r w:rsidR="00095B63" w:rsidRPr="00DE0557">
          <w:rPr>
            <w:rStyle w:val="Hyperlink"/>
            <w:rFonts w:ascii="Arial" w:hAnsi="Arial" w:cs="Arial"/>
            <w:color w:val="00B0F0"/>
          </w:rPr>
          <w:t>http://pacificwomen.org/wp-content/uploads/2017/09/FWCC-National-Research-on-Womens-Health-Fiji.pdf</w:t>
        </w:r>
      </w:hyperlink>
      <w:r w:rsidR="00095B63" w:rsidRPr="00DE0557">
        <w:rPr>
          <w:rFonts w:ascii="Arial" w:hAnsi="Arial" w:cs="Arial"/>
        </w:rPr>
        <w:t xml:space="preserve"> </w:t>
      </w:r>
    </w:p>
    <w:p w14:paraId="2936D443" w14:textId="77777777" w:rsidR="00FB416A" w:rsidRPr="00FB416A" w:rsidRDefault="00FB416A" w:rsidP="00FB416A">
      <w:pPr>
        <w:rPr>
          <w:rFonts w:ascii="Arial" w:hAnsi="Arial" w:cs="Arial"/>
        </w:rPr>
      </w:pPr>
    </w:p>
    <w:p w14:paraId="3779D2C0" w14:textId="3CC14BBE" w:rsidR="00FB416A" w:rsidRPr="00DE0557" w:rsidRDefault="00FB416A" w:rsidP="00FB416A">
      <w:pPr>
        <w:rPr>
          <w:rFonts w:ascii="Arial" w:hAnsi="Arial" w:cs="Arial"/>
          <w:color w:val="00B0F0"/>
          <w:u w:val="single"/>
        </w:rPr>
      </w:pPr>
      <w:r>
        <w:rPr>
          <w:rFonts w:ascii="Arial" w:hAnsi="Arial" w:cs="Arial"/>
        </w:rPr>
        <w:t>Government of Cook Islands</w:t>
      </w:r>
      <w:r w:rsidR="00613150">
        <w:rPr>
          <w:rFonts w:ascii="Arial" w:hAnsi="Arial" w:cs="Arial"/>
        </w:rPr>
        <w:t xml:space="preserve"> (2015). </w:t>
      </w:r>
      <w:proofErr w:type="spellStart"/>
      <w:r w:rsidRPr="00FB416A">
        <w:rPr>
          <w:rFonts w:ascii="Arial" w:hAnsi="Arial" w:cs="Arial"/>
        </w:rPr>
        <w:t>Te</w:t>
      </w:r>
      <w:proofErr w:type="spellEnd"/>
      <w:r w:rsidRPr="00FB416A">
        <w:rPr>
          <w:rFonts w:ascii="Arial" w:hAnsi="Arial" w:cs="Arial"/>
        </w:rPr>
        <w:t xml:space="preserve"> Ata O </w:t>
      </w:r>
      <w:proofErr w:type="spellStart"/>
      <w:r w:rsidRPr="00FB416A">
        <w:rPr>
          <w:rFonts w:ascii="Arial" w:hAnsi="Arial" w:cs="Arial"/>
        </w:rPr>
        <w:t>Te</w:t>
      </w:r>
      <w:proofErr w:type="spellEnd"/>
      <w:r w:rsidRPr="00FB416A">
        <w:rPr>
          <w:rFonts w:ascii="Arial" w:hAnsi="Arial" w:cs="Arial"/>
        </w:rPr>
        <w:t xml:space="preserve"> </w:t>
      </w:r>
      <w:proofErr w:type="spellStart"/>
      <w:r w:rsidRPr="00FB416A">
        <w:rPr>
          <w:rFonts w:ascii="Arial" w:hAnsi="Arial" w:cs="Arial"/>
        </w:rPr>
        <w:t>Ngakau</w:t>
      </w:r>
      <w:proofErr w:type="spellEnd"/>
      <w:r w:rsidRPr="00FB416A">
        <w:rPr>
          <w:rFonts w:ascii="Arial" w:hAnsi="Arial" w:cs="Arial"/>
        </w:rPr>
        <w:t xml:space="preserve"> - Shadows of the Heart</w:t>
      </w:r>
      <w:r>
        <w:rPr>
          <w:rFonts w:ascii="Arial" w:hAnsi="Arial" w:cs="Arial"/>
        </w:rPr>
        <w:t xml:space="preserve">. </w:t>
      </w:r>
      <w:r w:rsidRPr="00FB416A">
        <w:rPr>
          <w:rFonts w:ascii="Arial" w:hAnsi="Arial" w:cs="Arial"/>
        </w:rPr>
        <w:t>The Cook Island</w:t>
      </w:r>
      <w:r w:rsidR="00613150">
        <w:rPr>
          <w:rFonts w:ascii="Arial" w:hAnsi="Arial" w:cs="Arial"/>
        </w:rPr>
        <w:t xml:space="preserve">s Family Health and Safety Study. </w:t>
      </w:r>
      <w:r w:rsidR="00613150">
        <w:rPr>
          <w:rFonts w:ascii="Arial" w:hAnsi="Arial" w:cs="Arial"/>
        </w:rPr>
        <w:br/>
      </w:r>
      <w:r w:rsidR="00613150" w:rsidRPr="00DE0557">
        <w:rPr>
          <w:rFonts w:ascii="Arial" w:hAnsi="Arial" w:cs="Arial"/>
          <w:color w:val="00B0F0"/>
          <w:u w:val="single"/>
        </w:rPr>
        <w:t>http://pacific.unfpa.org/en/publications/te-ata-o-te-ngakau-shadows-heart</w:t>
      </w:r>
    </w:p>
    <w:p w14:paraId="32E9542D" w14:textId="77777777" w:rsidR="00613150" w:rsidRPr="00DE0557" w:rsidRDefault="00613150" w:rsidP="00FB416A">
      <w:pPr>
        <w:rPr>
          <w:rFonts w:ascii="Arial" w:hAnsi="Arial" w:cs="Arial"/>
        </w:rPr>
      </w:pPr>
    </w:p>
    <w:p w14:paraId="650A3F30" w14:textId="12066730" w:rsidR="00A7241C" w:rsidRPr="00DE0557" w:rsidRDefault="00A7241C" w:rsidP="00626912">
      <w:pPr>
        <w:rPr>
          <w:rFonts w:ascii="Arial" w:hAnsi="Arial" w:cs="Arial"/>
        </w:rPr>
      </w:pPr>
      <w:r w:rsidRPr="00DE0557">
        <w:rPr>
          <w:rFonts w:ascii="Arial" w:hAnsi="Arial" w:cs="Arial"/>
        </w:rPr>
        <w:t>Government of the Federated States of Micronesia</w:t>
      </w:r>
      <w:r w:rsidR="00613150">
        <w:rPr>
          <w:rFonts w:ascii="Arial" w:hAnsi="Arial" w:cs="Arial"/>
        </w:rPr>
        <w:t xml:space="preserve"> (</w:t>
      </w:r>
      <w:r w:rsidRPr="00DE0557">
        <w:rPr>
          <w:rFonts w:ascii="Arial" w:hAnsi="Arial" w:cs="Arial"/>
        </w:rPr>
        <w:t>2014</w:t>
      </w:r>
      <w:r w:rsidR="00613150">
        <w:rPr>
          <w:rFonts w:ascii="Arial" w:hAnsi="Arial" w:cs="Arial"/>
        </w:rPr>
        <w:t>)</w:t>
      </w:r>
      <w:r w:rsidRPr="00DE0557">
        <w:rPr>
          <w:rFonts w:ascii="Arial" w:hAnsi="Arial" w:cs="Arial"/>
        </w:rPr>
        <w:t>. Federated States of Micronesia Family Health and Safety Study.</w:t>
      </w:r>
      <w:r w:rsidR="00FB416A">
        <w:rPr>
          <w:rFonts w:ascii="Arial" w:hAnsi="Arial" w:cs="Arial"/>
        </w:rPr>
        <w:br/>
      </w:r>
      <w:hyperlink r:id="rId43" w:history="1">
        <w:r w:rsidRPr="00DE0557">
          <w:rPr>
            <w:rStyle w:val="Hyperlink"/>
            <w:rFonts w:ascii="Arial" w:hAnsi="Arial" w:cs="Arial"/>
            <w:color w:val="00B0F0"/>
          </w:rPr>
          <w:t>http://pacific.unfpa.org/en/publications/fsm-family-health-and-safety-study</w:t>
        </w:r>
      </w:hyperlink>
      <w:r w:rsidRPr="00DE0557">
        <w:rPr>
          <w:rFonts w:ascii="Arial" w:hAnsi="Arial" w:cs="Arial"/>
        </w:rPr>
        <w:t xml:space="preserve"> </w:t>
      </w:r>
    </w:p>
    <w:p w14:paraId="1CF5ADD8" w14:textId="02903A49" w:rsidR="00095B63" w:rsidRPr="007063F6" w:rsidRDefault="00095B63" w:rsidP="00626912">
      <w:pPr>
        <w:rPr>
          <w:rFonts w:ascii="Arial" w:hAnsi="Arial" w:cs="Arial"/>
          <w:color w:val="2998E3" w:themeColor="hyperlink"/>
          <w:u w:val="single"/>
        </w:rPr>
      </w:pPr>
    </w:p>
    <w:p w14:paraId="746C98CA" w14:textId="1DB5A84E" w:rsidR="00095B63" w:rsidRPr="007063F6" w:rsidRDefault="00095B63" w:rsidP="00626912">
      <w:pPr>
        <w:rPr>
          <w:rFonts w:ascii="Arial" w:hAnsi="Arial" w:cs="Arial"/>
        </w:rPr>
      </w:pPr>
      <w:r w:rsidRPr="00784DD3">
        <w:rPr>
          <w:rFonts w:ascii="Arial" w:hAnsi="Arial" w:cs="Arial"/>
        </w:rPr>
        <w:lastRenderedPageBreak/>
        <w:t>Government of Nauru</w:t>
      </w:r>
      <w:r w:rsidR="00613150">
        <w:rPr>
          <w:rFonts w:ascii="Arial" w:hAnsi="Arial" w:cs="Arial"/>
        </w:rPr>
        <w:t xml:space="preserve"> (</w:t>
      </w:r>
      <w:r w:rsidRPr="00784DD3">
        <w:rPr>
          <w:rFonts w:ascii="Arial" w:hAnsi="Arial" w:cs="Arial"/>
        </w:rPr>
        <w:t>2015</w:t>
      </w:r>
      <w:r w:rsidR="00613150">
        <w:rPr>
          <w:rFonts w:ascii="Arial" w:hAnsi="Arial" w:cs="Arial"/>
        </w:rPr>
        <w:t>)</w:t>
      </w:r>
      <w:r w:rsidRPr="00784DD3">
        <w:rPr>
          <w:rFonts w:ascii="Arial" w:hAnsi="Arial" w:cs="Arial"/>
        </w:rPr>
        <w:t>. Nauru Family Health and Support Study: an exploratory project on violence against women.</w:t>
      </w:r>
      <w:r w:rsidR="00FB416A">
        <w:rPr>
          <w:rFonts w:ascii="Arial" w:hAnsi="Arial" w:cs="Arial"/>
        </w:rPr>
        <w:br/>
      </w:r>
      <w:hyperlink r:id="rId44" w:history="1">
        <w:r w:rsidRPr="00DE0557">
          <w:rPr>
            <w:rStyle w:val="Hyperlink"/>
            <w:rFonts w:ascii="Arial" w:hAnsi="Arial" w:cs="Arial"/>
            <w:color w:val="00B0F0"/>
          </w:rPr>
          <w:t>http://pacific.unfpa.org/en/publications/nauru-family-health-and-support-study</w:t>
        </w:r>
      </w:hyperlink>
      <w:r w:rsidRPr="007063F6">
        <w:rPr>
          <w:rFonts w:ascii="Arial" w:hAnsi="Arial" w:cs="Arial"/>
        </w:rPr>
        <w:t xml:space="preserve"> </w:t>
      </w:r>
    </w:p>
    <w:p w14:paraId="3AFA5942" w14:textId="77777777" w:rsidR="00626912" w:rsidRPr="00784DD3" w:rsidRDefault="00626912" w:rsidP="00626912">
      <w:pPr>
        <w:rPr>
          <w:rFonts w:ascii="Arial" w:hAnsi="Arial" w:cs="Arial"/>
        </w:rPr>
      </w:pPr>
    </w:p>
    <w:p w14:paraId="58C7EFDE" w14:textId="5D037DF8" w:rsidR="00626912" w:rsidRPr="007063F6" w:rsidRDefault="00626912" w:rsidP="00626912">
      <w:pPr>
        <w:rPr>
          <w:rFonts w:ascii="Arial" w:hAnsi="Arial" w:cs="Arial"/>
          <w:color w:val="2998E3" w:themeColor="hyperlink"/>
          <w:u w:val="single"/>
        </w:rPr>
      </w:pPr>
      <w:r w:rsidRPr="00784DD3">
        <w:rPr>
          <w:rFonts w:ascii="Arial" w:hAnsi="Arial" w:cs="Arial"/>
        </w:rPr>
        <w:t xml:space="preserve">Government of the Republic </w:t>
      </w:r>
      <w:r w:rsidR="00FB416A">
        <w:rPr>
          <w:rFonts w:ascii="Arial" w:hAnsi="Arial" w:cs="Arial"/>
        </w:rPr>
        <w:t>o</w:t>
      </w:r>
      <w:r w:rsidRPr="00784DD3">
        <w:rPr>
          <w:rFonts w:ascii="Arial" w:hAnsi="Arial" w:cs="Arial"/>
        </w:rPr>
        <w:t xml:space="preserve">f Kiribati (2010) Kiribati Family Health and Support Study: A study on violence against women and children. </w:t>
      </w:r>
      <w:hyperlink r:id="rId45" w:history="1">
        <w:r w:rsidRPr="00DE0557">
          <w:rPr>
            <w:rFonts w:ascii="Arial" w:hAnsi="Arial" w:cs="Arial"/>
            <w:color w:val="2998E3" w:themeColor="hyperlink"/>
            <w:u w:val="single"/>
          </w:rPr>
          <w:t>http://www.spc.int/hdp/index.php?option=com_docman&amp;task=cat_view&amp;gid=89&amp;Itemid=44</w:t>
        </w:r>
      </w:hyperlink>
    </w:p>
    <w:p w14:paraId="390F116C" w14:textId="77777777" w:rsidR="00A7241C" w:rsidRPr="00784DD3" w:rsidRDefault="00A7241C" w:rsidP="00626912">
      <w:pPr>
        <w:rPr>
          <w:rFonts w:ascii="Arial" w:hAnsi="Arial" w:cs="Arial"/>
          <w:color w:val="2998E3" w:themeColor="hyperlink"/>
          <w:u w:val="single"/>
        </w:rPr>
      </w:pPr>
    </w:p>
    <w:p w14:paraId="645A0F2B" w14:textId="18F7DFDC" w:rsidR="00A7241C" w:rsidRPr="00DE0557" w:rsidRDefault="00A7241C" w:rsidP="00626912">
      <w:pPr>
        <w:rPr>
          <w:rFonts w:ascii="Arial" w:hAnsi="Arial" w:cs="Arial"/>
          <w:color w:val="00B0F0"/>
        </w:rPr>
      </w:pPr>
      <w:r w:rsidRPr="00DE0557">
        <w:rPr>
          <w:rFonts w:ascii="Arial" w:hAnsi="Arial" w:cs="Arial"/>
        </w:rPr>
        <w:t>Government of the Republic of Palau</w:t>
      </w:r>
      <w:r w:rsidR="00613150">
        <w:rPr>
          <w:rFonts w:ascii="Arial" w:hAnsi="Arial" w:cs="Arial"/>
        </w:rPr>
        <w:t xml:space="preserve"> (</w:t>
      </w:r>
      <w:r w:rsidRPr="00DE0557">
        <w:rPr>
          <w:rFonts w:ascii="Arial" w:hAnsi="Arial" w:cs="Arial"/>
        </w:rPr>
        <w:t>2015</w:t>
      </w:r>
      <w:r w:rsidR="00613150">
        <w:rPr>
          <w:rFonts w:ascii="Arial" w:hAnsi="Arial" w:cs="Arial"/>
        </w:rPr>
        <w:t>)</w:t>
      </w:r>
      <w:r w:rsidRPr="00DE0557">
        <w:rPr>
          <w:rFonts w:ascii="Arial" w:hAnsi="Arial" w:cs="Arial"/>
        </w:rPr>
        <w:t>. Belau Family Health and Safety Study.</w:t>
      </w:r>
      <w:r w:rsidR="00FB416A">
        <w:rPr>
          <w:rFonts w:ascii="Arial" w:hAnsi="Arial" w:cs="Arial"/>
        </w:rPr>
        <w:br/>
      </w:r>
      <w:hyperlink r:id="rId46" w:history="1">
        <w:r w:rsidRPr="00DE0557">
          <w:rPr>
            <w:rStyle w:val="Hyperlink"/>
            <w:rFonts w:ascii="Arial" w:hAnsi="Arial" w:cs="Arial"/>
            <w:color w:val="00B0F0"/>
          </w:rPr>
          <w:t>http://pacific.unfpa.org/en/publications/belau-family-health-and-safety-study</w:t>
        </w:r>
      </w:hyperlink>
      <w:r w:rsidRPr="00DE0557">
        <w:rPr>
          <w:rFonts w:ascii="Arial" w:hAnsi="Arial" w:cs="Arial"/>
          <w:color w:val="00B0F0"/>
        </w:rPr>
        <w:t xml:space="preserve"> </w:t>
      </w:r>
    </w:p>
    <w:p w14:paraId="094A02F3" w14:textId="77777777" w:rsidR="00626912" w:rsidRPr="00784DD3" w:rsidRDefault="00626912" w:rsidP="00626912">
      <w:pPr>
        <w:rPr>
          <w:rFonts w:ascii="Arial" w:hAnsi="Arial" w:cs="Arial"/>
        </w:rPr>
      </w:pPr>
    </w:p>
    <w:p w14:paraId="3385D18B" w14:textId="3D1433B4" w:rsidR="00626912" w:rsidRDefault="00626912" w:rsidP="00626912">
      <w:pPr>
        <w:rPr>
          <w:rFonts w:ascii="Arial" w:hAnsi="Arial" w:cs="Arial"/>
          <w:color w:val="2998E3" w:themeColor="hyperlink"/>
          <w:u w:val="single"/>
        </w:rPr>
      </w:pPr>
      <w:r w:rsidRPr="00784DD3">
        <w:rPr>
          <w:rFonts w:ascii="Arial" w:hAnsi="Arial" w:cs="Arial"/>
          <w:lang w:val="fr-FR"/>
        </w:rPr>
        <w:t xml:space="preserve">GSO/UN (H.A.F.M. Jansen et al). </w:t>
      </w:r>
      <w:r w:rsidR="00613150">
        <w:rPr>
          <w:rFonts w:ascii="Arial" w:hAnsi="Arial" w:cs="Arial"/>
          <w:lang w:val="fr-FR"/>
        </w:rPr>
        <w:t xml:space="preserve">(2010) </w:t>
      </w:r>
      <w:r w:rsidRPr="00784DD3">
        <w:rPr>
          <w:rFonts w:ascii="Arial" w:hAnsi="Arial" w:cs="Arial"/>
        </w:rPr>
        <w:t>Keeping silent is dying. Results from the National Study on Domestic Violence against Women in Viet Nam. (Available in English and Vietna</w:t>
      </w:r>
      <w:r w:rsidRPr="00DE0557">
        <w:rPr>
          <w:rFonts w:ascii="Arial" w:hAnsi="Arial" w:cs="Arial"/>
        </w:rPr>
        <w:t>mese)</w:t>
      </w:r>
      <w:r w:rsidR="00FB416A">
        <w:rPr>
          <w:rFonts w:ascii="Arial" w:hAnsi="Arial" w:cs="Arial"/>
        </w:rPr>
        <w:br/>
      </w:r>
      <w:hyperlink r:id="rId47" w:history="1">
        <w:r w:rsidRPr="00DE0557">
          <w:rPr>
            <w:rFonts w:ascii="Arial" w:hAnsi="Arial" w:cs="Arial"/>
            <w:color w:val="2998E3" w:themeColor="hyperlink"/>
            <w:u w:val="single"/>
          </w:rPr>
          <w:t>http://www.gso.gov.vn/default_en.aspx?tabid=487&amp;ItemID=10693</w:t>
        </w:r>
      </w:hyperlink>
    </w:p>
    <w:p w14:paraId="03E731D2" w14:textId="77777777" w:rsidR="00566367" w:rsidRDefault="00566367" w:rsidP="00626912">
      <w:pPr>
        <w:rPr>
          <w:rFonts w:ascii="Arial" w:hAnsi="Arial" w:cs="Arial"/>
          <w:color w:val="2998E3" w:themeColor="hyperlink"/>
          <w:u w:val="single"/>
        </w:rPr>
      </w:pPr>
    </w:p>
    <w:p w14:paraId="436E559D" w14:textId="186061CF" w:rsidR="00566367" w:rsidRPr="00DE0557" w:rsidRDefault="00566367" w:rsidP="00626912">
      <w:pPr>
        <w:rPr>
          <w:rFonts w:ascii="Arial" w:hAnsi="Arial" w:cs="Arial"/>
        </w:rPr>
      </w:pPr>
      <w:r w:rsidRPr="00DE0557">
        <w:rPr>
          <w:rFonts w:ascii="Arial" w:hAnsi="Arial" w:cs="Arial"/>
        </w:rPr>
        <w:t xml:space="preserve">GSO/UNFPA (H.A.F.M. Jansen at </w:t>
      </w:r>
      <w:proofErr w:type="spellStart"/>
      <w:r w:rsidRPr="00DE0557">
        <w:rPr>
          <w:rFonts w:ascii="Arial" w:hAnsi="Arial" w:cs="Arial"/>
        </w:rPr>
        <w:t>al</w:t>
      </w:r>
      <w:proofErr w:type="spellEnd"/>
      <w:r w:rsidRPr="00DE0557">
        <w:rPr>
          <w:rFonts w:ascii="Arial" w:hAnsi="Arial" w:cs="Arial"/>
        </w:rPr>
        <w:t xml:space="preserve">) (2015). Why do some women experience more violence by husbands than </w:t>
      </w:r>
      <w:proofErr w:type="gramStart"/>
      <w:r w:rsidRPr="00DE0557">
        <w:rPr>
          <w:rFonts w:ascii="Arial" w:hAnsi="Arial" w:cs="Arial"/>
        </w:rPr>
        <w:t>others.</w:t>
      </w:r>
      <w:proofErr w:type="gramEnd"/>
      <w:r w:rsidRPr="00DE0557">
        <w:rPr>
          <w:rFonts w:ascii="Arial" w:hAnsi="Arial" w:cs="Arial"/>
        </w:rPr>
        <w:t xml:space="preserve"> Results of the analysis of risk factors for violence by husbands (Available in English and Vietnamese)</w:t>
      </w:r>
    </w:p>
    <w:p w14:paraId="19BE6305" w14:textId="2C1B4CFB" w:rsidR="00566367" w:rsidRPr="00DE0557" w:rsidRDefault="00566367" w:rsidP="00DE0557">
      <w:pPr>
        <w:ind w:left="720"/>
        <w:rPr>
          <w:rFonts w:ascii="Arial" w:hAnsi="Arial" w:cs="Arial"/>
        </w:rPr>
      </w:pPr>
      <w:r w:rsidRPr="00DE0557">
        <w:rPr>
          <w:rFonts w:ascii="Arial" w:hAnsi="Arial" w:cs="Arial"/>
        </w:rPr>
        <w:t>Full report (2015):</w:t>
      </w:r>
    </w:p>
    <w:p w14:paraId="40F75BE7" w14:textId="21611E44" w:rsidR="00566367" w:rsidRPr="00DE0557" w:rsidRDefault="008A48DE" w:rsidP="00DE0557">
      <w:pPr>
        <w:ind w:left="720"/>
        <w:rPr>
          <w:rFonts w:ascii="Arial" w:hAnsi="Arial" w:cs="Arial"/>
          <w:color w:val="00B0F0"/>
          <w:u w:val="single"/>
        </w:rPr>
      </w:pPr>
      <w:hyperlink r:id="rId48" w:history="1">
        <w:r w:rsidR="00566367" w:rsidRPr="00DE0557">
          <w:rPr>
            <w:rStyle w:val="Hyperlink"/>
            <w:rFonts w:ascii="Arial" w:hAnsi="Arial" w:cs="Arial"/>
            <w:color w:val="00B0F0"/>
          </w:rPr>
          <w:t>http://vietnam.unfpa.org/en/publications/why-do-some-women-experience-more-violence-husbands-others</w:t>
        </w:r>
      </w:hyperlink>
    </w:p>
    <w:p w14:paraId="01295728" w14:textId="05F5ED4E" w:rsidR="00566367" w:rsidRPr="00DE0557" w:rsidRDefault="00566367" w:rsidP="00DE0557">
      <w:pPr>
        <w:ind w:left="720"/>
        <w:rPr>
          <w:rFonts w:ascii="Arial" w:hAnsi="Arial" w:cs="Arial"/>
        </w:rPr>
      </w:pPr>
      <w:r w:rsidRPr="00DE0557">
        <w:rPr>
          <w:rFonts w:ascii="Arial" w:hAnsi="Arial" w:cs="Arial"/>
        </w:rPr>
        <w:t>Summary report (2014):</w:t>
      </w:r>
    </w:p>
    <w:p w14:paraId="53C915AD" w14:textId="7FD44FA5" w:rsidR="00566367" w:rsidRPr="00DE0557" w:rsidRDefault="008A48DE" w:rsidP="00DE0557">
      <w:pPr>
        <w:ind w:left="720"/>
        <w:rPr>
          <w:rFonts w:ascii="Arial" w:hAnsi="Arial" w:cs="Arial"/>
          <w:color w:val="00B0F0"/>
          <w:u w:val="single"/>
        </w:rPr>
      </w:pPr>
      <w:hyperlink r:id="rId49" w:history="1">
        <w:r w:rsidR="00566367" w:rsidRPr="00DE0557">
          <w:rPr>
            <w:rStyle w:val="Hyperlink"/>
            <w:rFonts w:ascii="Arial" w:hAnsi="Arial" w:cs="Arial"/>
            <w:color w:val="00B0F0"/>
          </w:rPr>
          <w:t>http://vietnam.unfpa.org/en/publications/why-do-do-some-women-experience-more-violence-husbands-others</w:t>
        </w:r>
      </w:hyperlink>
    </w:p>
    <w:p w14:paraId="4E3CA68D" w14:textId="77777777" w:rsidR="00566367" w:rsidRDefault="00566367" w:rsidP="00626912">
      <w:pPr>
        <w:rPr>
          <w:rFonts w:ascii="Arial" w:hAnsi="Arial" w:cs="Arial"/>
          <w:color w:val="2998E3" w:themeColor="hyperlink"/>
          <w:u w:val="single"/>
        </w:rPr>
      </w:pPr>
    </w:p>
    <w:p w14:paraId="3A0D4753" w14:textId="505A76D2" w:rsidR="001B756D" w:rsidRDefault="001B756D" w:rsidP="00626912">
      <w:pPr>
        <w:rPr>
          <w:rFonts w:ascii="Arial" w:hAnsi="Arial" w:cs="Arial"/>
          <w:color w:val="2998E3" w:themeColor="hyperlink"/>
          <w:u w:val="single"/>
        </w:rPr>
      </w:pPr>
      <w:r w:rsidRPr="00DE0557">
        <w:rPr>
          <w:rFonts w:ascii="Arial" w:hAnsi="Arial" w:cs="Arial"/>
        </w:rPr>
        <w:t>Jansen, H.A.F.M., Nguyen, T.V.N. &amp; Hoang, T.A.</w:t>
      </w:r>
      <w:r w:rsidR="00566367" w:rsidRPr="00A623BF">
        <w:t xml:space="preserve"> (2016) </w:t>
      </w:r>
      <w:r w:rsidR="00566367" w:rsidRPr="00DE0557">
        <w:rPr>
          <w:rFonts w:ascii="Arial" w:hAnsi="Arial" w:cs="Arial"/>
        </w:rPr>
        <w:t>Exploring risk factors associated with intimate partner violence in Vietnam: results from a cross-sectional national survey</w:t>
      </w:r>
      <w:r w:rsidRPr="00DE0557">
        <w:rPr>
          <w:rFonts w:ascii="Arial" w:hAnsi="Arial" w:cs="Arial"/>
        </w:rPr>
        <w:t xml:space="preserve"> </w:t>
      </w:r>
      <w:proofErr w:type="spellStart"/>
      <w:r w:rsidRPr="00DE0557">
        <w:rPr>
          <w:rFonts w:ascii="Arial" w:hAnsi="Arial" w:cs="Arial"/>
        </w:rPr>
        <w:t>Int</w:t>
      </w:r>
      <w:proofErr w:type="spellEnd"/>
      <w:r w:rsidRPr="00DE0557">
        <w:rPr>
          <w:rFonts w:ascii="Arial" w:hAnsi="Arial" w:cs="Arial"/>
        </w:rPr>
        <w:t xml:space="preserve"> J Public Health 61: 923. </w:t>
      </w:r>
      <w:r w:rsidR="00566367" w:rsidRPr="00DE0557">
        <w:rPr>
          <w:rFonts w:ascii="Arial" w:hAnsi="Arial" w:cs="Arial"/>
          <w:color w:val="773709" w:themeColor="accent1" w:themeShade="80"/>
        </w:rPr>
        <w:br/>
      </w:r>
      <w:r w:rsidRPr="001B756D">
        <w:rPr>
          <w:rFonts w:ascii="Arial" w:hAnsi="Arial" w:cs="Arial"/>
          <w:color w:val="2998E3" w:themeColor="hyperlink"/>
          <w:u w:val="single"/>
        </w:rPr>
        <w:t>https://doi.org/10.1007/s00038-016-0879-8</w:t>
      </w:r>
    </w:p>
    <w:p w14:paraId="3E99A21D" w14:textId="77777777" w:rsidR="00566367" w:rsidRDefault="00566367" w:rsidP="00626912">
      <w:pPr>
        <w:rPr>
          <w:rFonts w:ascii="Arial" w:hAnsi="Arial" w:cs="Arial"/>
        </w:rPr>
      </w:pPr>
    </w:p>
    <w:p w14:paraId="52F19515" w14:textId="4A48FECD" w:rsidR="00A7241C" w:rsidRPr="00DE0557" w:rsidRDefault="00626912" w:rsidP="00626912">
      <w:pPr>
        <w:rPr>
          <w:rFonts w:ascii="Arial" w:hAnsi="Arial" w:cs="Arial"/>
        </w:rPr>
      </w:pPr>
      <w:r w:rsidRPr="00784DD3">
        <w:rPr>
          <w:rFonts w:ascii="Arial" w:hAnsi="Arial" w:cs="Arial"/>
        </w:rPr>
        <w:t xml:space="preserve">KSGM/HUIPS/ICON </w:t>
      </w:r>
      <w:r w:rsidR="00613150">
        <w:rPr>
          <w:rFonts w:ascii="Arial" w:hAnsi="Arial" w:cs="Arial"/>
        </w:rPr>
        <w:t xml:space="preserve">(2009) </w:t>
      </w:r>
      <w:r w:rsidRPr="00784DD3">
        <w:rPr>
          <w:rFonts w:ascii="Arial" w:hAnsi="Arial" w:cs="Arial"/>
        </w:rPr>
        <w:t>Domestic Violence against Women in Turkey.  Main report and summary report of the National Research. (available in English and Turkish)</w:t>
      </w:r>
      <w:r w:rsidR="00FB416A">
        <w:rPr>
          <w:rFonts w:ascii="Arial" w:hAnsi="Arial" w:cs="Arial"/>
        </w:rPr>
        <w:br/>
      </w:r>
      <w:hyperlink r:id="rId50" w:history="1">
        <w:r w:rsidR="00A7241C" w:rsidRPr="00DE0557">
          <w:rPr>
            <w:rStyle w:val="Hyperlink"/>
            <w:rFonts w:ascii="Arial" w:hAnsi="Arial" w:cs="Arial"/>
            <w:color w:val="00B0F0"/>
          </w:rPr>
          <w:t>http://www.hips.hacettepe.edu.tr/eng/dokumanlar/2008-TDVAW_Main_Report.pdf</w:t>
        </w:r>
      </w:hyperlink>
      <w:r w:rsidR="00A7241C" w:rsidRPr="00DE0557">
        <w:rPr>
          <w:rFonts w:ascii="Arial" w:hAnsi="Arial" w:cs="Arial"/>
        </w:rPr>
        <w:t xml:space="preserve"> </w:t>
      </w:r>
    </w:p>
    <w:p w14:paraId="21221162" w14:textId="3EBD1BC8" w:rsidR="00095B63" w:rsidRPr="007063F6" w:rsidRDefault="00A7241C" w:rsidP="00626912">
      <w:pPr>
        <w:rPr>
          <w:rFonts w:ascii="Arial" w:hAnsi="Arial" w:cs="Arial"/>
        </w:rPr>
      </w:pPr>
      <w:r w:rsidRPr="00DE0557" w:rsidDel="00095B63">
        <w:rPr>
          <w:rFonts w:ascii="Arial" w:hAnsi="Arial" w:cs="Arial"/>
        </w:rPr>
        <w:t xml:space="preserve"> </w:t>
      </w:r>
    </w:p>
    <w:p w14:paraId="04755153" w14:textId="6D63CA5F" w:rsidR="00A7241C" w:rsidRPr="00DE0557" w:rsidRDefault="00626912" w:rsidP="00626912">
      <w:pPr>
        <w:rPr>
          <w:rFonts w:ascii="Arial" w:hAnsi="Arial" w:cs="Arial"/>
        </w:rPr>
      </w:pPr>
      <w:r w:rsidRPr="00784DD3">
        <w:rPr>
          <w:rFonts w:ascii="Arial" w:hAnsi="Arial" w:cs="Arial"/>
        </w:rPr>
        <w:t xml:space="preserve">Jansen H.A.F.M., B. </w:t>
      </w:r>
      <w:proofErr w:type="spellStart"/>
      <w:r w:rsidRPr="00784DD3">
        <w:rPr>
          <w:rFonts w:ascii="Arial" w:hAnsi="Arial" w:cs="Arial"/>
        </w:rPr>
        <w:t>Dönmez</w:t>
      </w:r>
      <w:proofErr w:type="spellEnd"/>
      <w:r w:rsidRPr="00784DD3">
        <w:rPr>
          <w:rFonts w:ascii="Arial" w:hAnsi="Arial" w:cs="Arial"/>
        </w:rPr>
        <w:t xml:space="preserve"> and K. </w:t>
      </w:r>
      <w:proofErr w:type="spellStart"/>
      <w:r w:rsidRPr="00784DD3">
        <w:rPr>
          <w:rFonts w:ascii="Arial" w:hAnsi="Arial" w:cs="Arial"/>
        </w:rPr>
        <w:t>Altınel</w:t>
      </w:r>
      <w:proofErr w:type="spellEnd"/>
      <w:r w:rsidR="00613150">
        <w:rPr>
          <w:rFonts w:ascii="Arial" w:hAnsi="Arial" w:cs="Arial"/>
        </w:rPr>
        <w:t xml:space="preserve"> (2009)</w:t>
      </w:r>
      <w:r w:rsidRPr="00784DD3">
        <w:rPr>
          <w:rFonts w:ascii="Arial" w:hAnsi="Arial" w:cs="Arial"/>
        </w:rPr>
        <w:t xml:space="preserve">. Website National Research on Domestic Violence against Women in Turkey  2008: </w:t>
      </w:r>
      <w:hyperlink r:id="rId51" w:history="1">
        <w:r w:rsidR="00A7241C" w:rsidRPr="00DE0557">
          <w:rPr>
            <w:rStyle w:val="Hyperlink"/>
            <w:rFonts w:ascii="Arial" w:hAnsi="Arial" w:cs="Arial"/>
            <w:color w:val="00B0F0"/>
          </w:rPr>
          <w:t>http://kadininstatusu.aile.gov.tr/kadininstatusu/tdvaw/default.htm</w:t>
        </w:r>
      </w:hyperlink>
      <w:r w:rsidR="00A7241C" w:rsidRPr="00DE0557">
        <w:rPr>
          <w:rFonts w:ascii="Arial" w:hAnsi="Arial" w:cs="Arial"/>
        </w:rPr>
        <w:t xml:space="preserve"> </w:t>
      </w:r>
    </w:p>
    <w:p w14:paraId="0AF111CB" w14:textId="77777777" w:rsidR="00626912" w:rsidRPr="007063F6" w:rsidRDefault="00626912" w:rsidP="00626912">
      <w:pPr>
        <w:rPr>
          <w:rFonts w:ascii="Arial" w:hAnsi="Arial" w:cs="Arial"/>
        </w:rPr>
      </w:pPr>
    </w:p>
    <w:p w14:paraId="224F1FCF" w14:textId="44738406" w:rsidR="00626912" w:rsidRPr="007063F6" w:rsidRDefault="00626912" w:rsidP="00626912">
      <w:pPr>
        <w:rPr>
          <w:rFonts w:ascii="Arial" w:hAnsi="Arial" w:cs="Arial"/>
          <w:color w:val="2998E3" w:themeColor="hyperlink"/>
          <w:u w:val="single"/>
        </w:rPr>
      </w:pPr>
      <w:proofErr w:type="spellStart"/>
      <w:r w:rsidRPr="00784DD3">
        <w:rPr>
          <w:rFonts w:ascii="Arial" w:hAnsi="Arial" w:cs="Arial"/>
          <w:lang w:val="fr-FR"/>
        </w:rPr>
        <w:lastRenderedPageBreak/>
        <w:t>Ma’a</w:t>
      </w:r>
      <w:proofErr w:type="spellEnd"/>
      <w:r w:rsidRPr="00784DD3">
        <w:rPr>
          <w:rFonts w:ascii="Arial" w:hAnsi="Arial" w:cs="Arial"/>
          <w:lang w:val="fr-FR"/>
        </w:rPr>
        <w:t xml:space="preserve"> Fafine mo e </w:t>
      </w:r>
      <w:proofErr w:type="spellStart"/>
      <w:r w:rsidRPr="00784DD3">
        <w:rPr>
          <w:rFonts w:ascii="Arial" w:hAnsi="Arial" w:cs="Arial"/>
          <w:lang w:val="fr-FR"/>
        </w:rPr>
        <w:t>Famili</w:t>
      </w:r>
      <w:proofErr w:type="spellEnd"/>
      <w:r w:rsidRPr="00784DD3">
        <w:rPr>
          <w:rFonts w:ascii="Arial" w:hAnsi="Arial" w:cs="Arial"/>
          <w:lang w:val="fr-FR"/>
        </w:rPr>
        <w:t>. (H.A.F.M. Jansen, et al).</w:t>
      </w:r>
      <w:r w:rsidR="00613150">
        <w:rPr>
          <w:rFonts w:ascii="Arial" w:hAnsi="Arial" w:cs="Arial"/>
          <w:lang w:val="fr-FR"/>
        </w:rPr>
        <w:t xml:space="preserve"> (2012).</w:t>
      </w:r>
      <w:r w:rsidRPr="00784DD3">
        <w:rPr>
          <w:rFonts w:ascii="Arial" w:hAnsi="Arial" w:cs="Arial"/>
          <w:lang w:val="fr-FR"/>
        </w:rPr>
        <w:t xml:space="preserve"> </w:t>
      </w:r>
      <w:r w:rsidRPr="00784DD3">
        <w:rPr>
          <w:rFonts w:ascii="Arial" w:hAnsi="Arial" w:cs="Arial"/>
        </w:rPr>
        <w:t xml:space="preserve">National Study on Domestic Violence against Women in Tonga 2009. </w:t>
      </w:r>
      <w:proofErr w:type="spellStart"/>
      <w:r w:rsidRPr="00784DD3">
        <w:rPr>
          <w:rFonts w:ascii="Arial" w:hAnsi="Arial" w:cs="Arial"/>
        </w:rPr>
        <w:t>Nofo</w:t>
      </w:r>
      <w:proofErr w:type="spellEnd"/>
      <w:r w:rsidRPr="00784DD3">
        <w:rPr>
          <w:rFonts w:ascii="Arial" w:hAnsi="Arial" w:cs="Arial"/>
        </w:rPr>
        <w:t xml:space="preserve"> ‘a </w:t>
      </w:r>
      <w:proofErr w:type="spellStart"/>
      <w:r w:rsidRPr="00784DD3">
        <w:rPr>
          <w:rFonts w:ascii="Arial" w:hAnsi="Arial" w:cs="Arial"/>
        </w:rPr>
        <w:t>Kainga</w:t>
      </w:r>
      <w:proofErr w:type="spellEnd"/>
      <w:r w:rsidRPr="00784DD3">
        <w:rPr>
          <w:rFonts w:ascii="Arial" w:hAnsi="Arial" w:cs="Arial"/>
        </w:rPr>
        <w:t xml:space="preserve">. </w:t>
      </w:r>
      <w:hyperlink r:id="rId52" w:history="1">
        <w:r w:rsidRPr="00DE0557">
          <w:rPr>
            <w:rFonts w:ascii="Arial" w:hAnsi="Arial" w:cs="Arial"/>
            <w:color w:val="2998E3" w:themeColor="hyperlink"/>
            <w:u w:val="single"/>
          </w:rPr>
          <w:t>http://mfftonga.files.wordpress.com/2012/12/tonga-vaw-report-final-2012.pdf</w:t>
        </w:r>
      </w:hyperlink>
    </w:p>
    <w:p w14:paraId="4187D567" w14:textId="77777777" w:rsidR="00095B63" w:rsidRPr="00784DD3" w:rsidRDefault="00095B63" w:rsidP="00626912">
      <w:pPr>
        <w:rPr>
          <w:rFonts w:ascii="Arial" w:hAnsi="Arial" w:cs="Arial"/>
          <w:color w:val="2998E3" w:themeColor="hyperlink"/>
          <w:u w:val="single"/>
        </w:rPr>
      </w:pPr>
    </w:p>
    <w:p w14:paraId="393EF0F8" w14:textId="7C039D60" w:rsidR="00095B63" w:rsidRPr="00784DD3" w:rsidRDefault="00095B63" w:rsidP="00626912">
      <w:pPr>
        <w:rPr>
          <w:rFonts w:ascii="Arial" w:hAnsi="Arial" w:cs="Arial"/>
          <w:color w:val="2998E3" w:themeColor="hyperlink"/>
          <w:u w:val="single"/>
        </w:rPr>
      </w:pPr>
      <w:r w:rsidRPr="00DE0557">
        <w:rPr>
          <w:rFonts w:ascii="Arial" w:hAnsi="Arial" w:cs="Arial"/>
        </w:rPr>
        <w:t xml:space="preserve">National Commission for the Advancement of Women, Lao PDR </w:t>
      </w:r>
      <w:r w:rsidR="00613150">
        <w:rPr>
          <w:rFonts w:ascii="Arial" w:hAnsi="Arial" w:cs="Arial"/>
        </w:rPr>
        <w:t>(</w:t>
      </w:r>
      <w:r w:rsidRPr="00DE0557">
        <w:rPr>
          <w:rFonts w:ascii="Arial" w:hAnsi="Arial" w:cs="Arial"/>
        </w:rPr>
        <w:t>2015</w:t>
      </w:r>
      <w:r w:rsidR="00613150">
        <w:rPr>
          <w:rFonts w:ascii="Arial" w:hAnsi="Arial" w:cs="Arial"/>
        </w:rPr>
        <w:t>)</w:t>
      </w:r>
      <w:r w:rsidRPr="00DE0557">
        <w:rPr>
          <w:rFonts w:ascii="Arial" w:hAnsi="Arial" w:cs="Arial"/>
        </w:rPr>
        <w:t>. Lao National Survey on Women’s Health and Life Experiences 2014: A study on violence against women.</w:t>
      </w:r>
      <w:r w:rsidR="00FB416A">
        <w:rPr>
          <w:rFonts w:ascii="Arial" w:hAnsi="Arial" w:cs="Arial"/>
          <w:color w:val="2998E3" w:themeColor="hyperlink"/>
          <w:u w:val="single"/>
        </w:rPr>
        <w:br/>
      </w:r>
      <w:r w:rsidRPr="007063F6">
        <w:rPr>
          <w:rFonts w:ascii="Arial" w:hAnsi="Arial" w:cs="Arial"/>
          <w:color w:val="2998E3" w:themeColor="hyperlink"/>
          <w:u w:val="single"/>
        </w:rPr>
        <w:t>http://asiapacific.unwomen.org/en/digital-library/publications/2016/03/lao-a-study-on-violence-against-women</w:t>
      </w:r>
    </w:p>
    <w:p w14:paraId="2EB2DF68" w14:textId="77777777" w:rsidR="00095B63" w:rsidRPr="00DE0557" w:rsidRDefault="00095B63" w:rsidP="00626912">
      <w:pPr>
        <w:rPr>
          <w:rFonts w:ascii="Arial" w:hAnsi="Arial" w:cs="Arial"/>
          <w:color w:val="2998E3" w:themeColor="hyperlink"/>
          <w:u w:val="single"/>
        </w:rPr>
      </w:pPr>
    </w:p>
    <w:p w14:paraId="6D2F3098" w14:textId="2ED08B55" w:rsidR="00095B63" w:rsidRPr="00DE0557" w:rsidRDefault="00095B63" w:rsidP="00626912">
      <w:pPr>
        <w:rPr>
          <w:rFonts w:ascii="Arial" w:hAnsi="Arial" w:cs="Arial"/>
          <w:color w:val="00B0F0"/>
        </w:rPr>
      </w:pPr>
      <w:r w:rsidRPr="00DE0557">
        <w:rPr>
          <w:rFonts w:ascii="Arial" w:hAnsi="Arial" w:cs="Arial"/>
        </w:rPr>
        <w:t>Republic of the Marshall Islands</w:t>
      </w:r>
      <w:r w:rsidR="00613150">
        <w:rPr>
          <w:rFonts w:ascii="Arial" w:hAnsi="Arial" w:cs="Arial"/>
        </w:rPr>
        <w:t xml:space="preserve"> (</w:t>
      </w:r>
      <w:r w:rsidRPr="00784DD3">
        <w:rPr>
          <w:rFonts w:ascii="Arial" w:hAnsi="Arial" w:cs="Arial"/>
        </w:rPr>
        <w:t>2015</w:t>
      </w:r>
      <w:r w:rsidR="00613150">
        <w:rPr>
          <w:rFonts w:ascii="Arial" w:hAnsi="Arial" w:cs="Arial"/>
        </w:rPr>
        <w:t>)</w:t>
      </w:r>
      <w:r w:rsidRPr="00784DD3">
        <w:rPr>
          <w:rFonts w:ascii="Arial" w:hAnsi="Arial" w:cs="Arial"/>
        </w:rPr>
        <w:t>. National Study on Family Health and Safety.</w:t>
      </w:r>
      <w:r w:rsidR="00FB416A">
        <w:rPr>
          <w:rFonts w:ascii="Arial" w:hAnsi="Arial" w:cs="Arial"/>
        </w:rPr>
        <w:br/>
      </w:r>
      <w:hyperlink r:id="rId53" w:history="1">
        <w:r w:rsidRPr="00DE0557">
          <w:rPr>
            <w:rStyle w:val="Hyperlink"/>
            <w:rFonts w:ascii="Arial" w:hAnsi="Arial" w:cs="Arial"/>
            <w:color w:val="00B0F0"/>
          </w:rPr>
          <w:t>http://pacific.unfpa.org/en/publications/rmi-national-study-family-health-and-safety</w:t>
        </w:r>
      </w:hyperlink>
      <w:r w:rsidRPr="00DE0557">
        <w:rPr>
          <w:rFonts w:ascii="Arial" w:hAnsi="Arial" w:cs="Arial"/>
          <w:color w:val="00B0F0"/>
        </w:rPr>
        <w:t xml:space="preserve"> </w:t>
      </w:r>
    </w:p>
    <w:p w14:paraId="0083C731" w14:textId="77777777" w:rsidR="00095B63" w:rsidRPr="00784DD3" w:rsidRDefault="00095B63" w:rsidP="00626912">
      <w:pPr>
        <w:rPr>
          <w:rFonts w:ascii="Arial" w:hAnsi="Arial" w:cs="Arial"/>
          <w:color w:val="2998E3" w:themeColor="hyperlink"/>
          <w:u w:val="single"/>
        </w:rPr>
      </w:pPr>
    </w:p>
    <w:p w14:paraId="444D8E11" w14:textId="28AA5858" w:rsidR="00095B63" w:rsidRPr="007063F6" w:rsidRDefault="00095B63" w:rsidP="00626912">
      <w:pPr>
        <w:rPr>
          <w:rFonts w:ascii="Arial" w:hAnsi="Arial" w:cs="Arial"/>
          <w:lang w:val="fr-FR"/>
        </w:rPr>
      </w:pPr>
      <w:r w:rsidRPr="00784DD3">
        <w:rPr>
          <w:rFonts w:ascii="Arial" w:hAnsi="Arial" w:cs="Arial"/>
          <w:lang w:val="fr-FR"/>
        </w:rPr>
        <w:t xml:space="preserve">Royal </w:t>
      </w:r>
      <w:proofErr w:type="spellStart"/>
      <w:r w:rsidRPr="00784DD3">
        <w:rPr>
          <w:rFonts w:ascii="Arial" w:hAnsi="Arial" w:cs="Arial"/>
          <w:lang w:val="fr-FR"/>
        </w:rPr>
        <w:t>Government</w:t>
      </w:r>
      <w:proofErr w:type="spellEnd"/>
      <w:r w:rsidRPr="00784DD3">
        <w:rPr>
          <w:rFonts w:ascii="Arial" w:hAnsi="Arial" w:cs="Arial"/>
          <w:lang w:val="fr-FR"/>
        </w:rPr>
        <w:t xml:space="preserve"> of </w:t>
      </w:r>
      <w:proofErr w:type="spellStart"/>
      <w:r w:rsidRPr="00784DD3">
        <w:rPr>
          <w:rFonts w:ascii="Arial" w:hAnsi="Arial" w:cs="Arial"/>
          <w:lang w:val="fr-FR"/>
        </w:rPr>
        <w:t>Cambodia</w:t>
      </w:r>
      <w:proofErr w:type="spellEnd"/>
      <w:r w:rsidRPr="00A623BF">
        <w:rPr>
          <w:rFonts w:ascii="Arial" w:hAnsi="Arial" w:cs="Arial"/>
          <w:lang w:val="fr-FR"/>
        </w:rPr>
        <w:t xml:space="preserve"> </w:t>
      </w:r>
      <w:r w:rsidR="00613150">
        <w:rPr>
          <w:rFonts w:ascii="Arial" w:hAnsi="Arial" w:cs="Arial"/>
          <w:lang w:val="fr-FR"/>
        </w:rPr>
        <w:t>(</w:t>
      </w:r>
      <w:r w:rsidRPr="00784DD3">
        <w:rPr>
          <w:rFonts w:ascii="Arial" w:hAnsi="Arial" w:cs="Arial"/>
          <w:lang w:val="fr-FR"/>
        </w:rPr>
        <w:t>2015</w:t>
      </w:r>
      <w:r w:rsidR="00613150">
        <w:rPr>
          <w:rFonts w:ascii="Arial" w:hAnsi="Arial" w:cs="Arial"/>
          <w:lang w:val="fr-FR"/>
        </w:rPr>
        <w:t>)</w:t>
      </w:r>
      <w:r w:rsidRPr="00784DD3">
        <w:rPr>
          <w:rFonts w:ascii="Arial" w:hAnsi="Arial" w:cs="Arial"/>
          <w:lang w:val="fr-FR"/>
        </w:rPr>
        <w:t xml:space="preserve">. National Survey on </w:t>
      </w:r>
      <w:proofErr w:type="spellStart"/>
      <w:r w:rsidRPr="00784DD3">
        <w:rPr>
          <w:rFonts w:ascii="Arial" w:hAnsi="Arial" w:cs="Arial"/>
          <w:lang w:val="fr-FR"/>
        </w:rPr>
        <w:t>Women's</w:t>
      </w:r>
      <w:proofErr w:type="spellEnd"/>
      <w:r w:rsidRPr="00784DD3">
        <w:rPr>
          <w:rFonts w:ascii="Arial" w:hAnsi="Arial" w:cs="Arial"/>
          <w:lang w:val="fr-FR"/>
        </w:rPr>
        <w:t xml:space="preserve"> </w:t>
      </w:r>
      <w:proofErr w:type="spellStart"/>
      <w:r w:rsidRPr="00784DD3">
        <w:rPr>
          <w:rFonts w:ascii="Arial" w:hAnsi="Arial" w:cs="Arial"/>
          <w:lang w:val="fr-FR"/>
        </w:rPr>
        <w:t>Health</w:t>
      </w:r>
      <w:proofErr w:type="spellEnd"/>
      <w:r w:rsidRPr="00784DD3">
        <w:rPr>
          <w:rFonts w:ascii="Arial" w:hAnsi="Arial" w:cs="Arial"/>
          <w:lang w:val="fr-FR"/>
        </w:rPr>
        <w:t xml:space="preserve"> and Life </w:t>
      </w:r>
      <w:proofErr w:type="spellStart"/>
      <w:r w:rsidRPr="00784DD3">
        <w:rPr>
          <w:rFonts w:ascii="Arial" w:hAnsi="Arial" w:cs="Arial"/>
          <w:lang w:val="fr-FR"/>
        </w:rPr>
        <w:t>Experiences</w:t>
      </w:r>
      <w:proofErr w:type="spellEnd"/>
      <w:r w:rsidRPr="00784DD3">
        <w:rPr>
          <w:rFonts w:ascii="Arial" w:hAnsi="Arial" w:cs="Arial"/>
          <w:lang w:val="fr-FR"/>
        </w:rPr>
        <w:t xml:space="preserve"> in </w:t>
      </w:r>
      <w:proofErr w:type="spellStart"/>
      <w:r w:rsidRPr="00784DD3">
        <w:rPr>
          <w:rFonts w:ascii="Arial" w:hAnsi="Arial" w:cs="Arial"/>
          <w:lang w:val="fr-FR"/>
        </w:rPr>
        <w:t>Cambodia</w:t>
      </w:r>
      <w:proofErr w:type="spellEnd"/>
      <w:r w:rsidRPr="00784DD3">
        <w:rPr>
          <w:rFonts w:ascii="Arial" w:hAnsi="Arial" w:cs="Arial"/>
          <w:lang w:val="fr-FR"/>
        </w:rPr>
        <w:t>.</w:t>
      </w:r>
      <w:r w:rsidR="00FB416A">
        <w:rPr>
          <w:rFonts w:ascii="Arial" w:hAnsi="Arial" w:cs="Arial"/>
          <w:lang w:val="fr-FR"/>
        </w:rPr>
        <w:br/>
      </w:r>
      <w:hyperlink r:id="rId54" w:history="1">
        <w:r w:rsidRPr="00DE0557">
          <w:rPr>
            <w:rStyle w:val="Hyperlink"/>
            <w:rFonts w:ascii="Arial" w:hAnsi="Arial" w:cs="Arial"/>
            <w:color w:val="00B0F0"/>
            <w:lang w:val="fr-FR"/>
          </w:rPr>
          <w:t>http://asiapacific.unwomen.org/en/digital-library/publications/2015/11/national-survey-on-women-s-health-and-life-experiences-in-cambodia</w:t>
        </w:r>
      </w:hyperlink>
      <w:r w:rsidRPr="007063F6">
        <w:rPr>
          <w:rFonts w:ascii="Arial" w:hAnsi="Arial" w:cs="Arial"/>
          <w:lang w:val="fr-FR"/>
        </w:rPr>
        <w:t xml:space="preserve">  </w:t>
      </w:r>
    </w:p>
    <w:p w14:paraId="733691E2" w14:textId="77777777" w:rsidR="00566367" w:rsidRDefault="00566367" w:rsidP="00626912">
      <w:pPr>
        <w:rPr>
          <w:rFonts w:ascii="Arial" w:hAnsi="Arial" w:cs="Arial"/>
          <w:lang w:val="fr-FR"/>
        </w:rPr>
      </w:pPr>
    </w:p>
    <w:p w14:paraId="508411DA" w14:textId="70BB9B83" w:rsidR="00626912" w:rsidRPr="00DE0557" w:rsidRDefault="00566367" w:rsidP="00626912">
      <w:pPr>
        <w:rPr>
          <w:rFonts w:ascii="Arial" w:hAnsi="Arial" w:cs="Arial"/>
          <w:color w:val="00B0F0"/>
          <w:u w:val="single"/>
          <w:lang w:val="fr-FR"/>
        </w:rPr>
      </w:pPr>
      <w:r>
        <w:rPr>
          <w:rFonts w:ascii="Arial" w:hAnsi="Arial" w:cs="Arial"/>
          <w:lang w:val="fr-FR"/>
        </w:rPr>
        <w:t xml:space="preserve">Royal </w:t>
      </w:r>
      <w:proofErr w:type="spellStart"/>
      <w:r>
        <w:rPr>
          <w:rFonts w:ascii="Arial" w:hAnsi="Arial" w:cs="Arial"/>
          <w:lang w:val="fr-FR"/>
        </w:rPr>
        <w:t>Government</w:t>
      </w:r>
      <w:proofErr w:type="spellEnd"/>
      <w:r>
        <w:rPr>
          <w:rFonts w:ascii="Arial" w:hAnsi="Arial" w:cs="Arial"/>
          <w:lang w:val="fr-FR"/>
        </w:rPr>
        <w:t xml:space="preserve"> of </w:t>
      </w:r>
      <w:proofErr w:type="spellStart"/>
      <w:r>
        <w:rPr>
          <w:rFonts w:ascii="Arial" w:hAnsi="Arial" w:cs="Arial"/>
          <w:lang w:val="fr-FR"/>
        </w:rPr>
        <w:t>Cambodia</w:t>
      </w:r>
      <w:proofErr w:type="spellEnd"/>
      <w:r>
        <w:rPr>
          <w:rFonts w:ascii="Arial" w:hAnsi="Arial" w:cs="Arial"/>
          <w:lang w:val="fr-FR"/>
        </w:rPr>
        <w:t xml:space="preserve"> MOWA/UNFPA (Jansen H.A.F.M. &amp; P. Gulliver) (2016) </w:t>
      </w:r>
      <w:proofErr w:type="spellStart"/>
      <w:r w:rsidRPr="00566367">
        <w:rPr>
          <w:rFonts w:ascii="Arial" w:hAnsi="Arial" w:cs="Arial"/>
          <w:lang w:val="fr-FR"/>
        </w:rPr>
        <w:t>Secondary</w:t>
      </w:r>
      <w:proofErr w:type="spellEnd"/>
      <w:r w:rsidRPr="00566367">
        <w:rPr>
          <w:rFonts w:ascii="Arial" w:hAnsi="Arial" w:cs="Arial"/>
          <w:lang w:val="fr-FR"/>
        </w:rPr>
        <w:t xml:space="preserve"> </w:t>
      </w:r>
      <w:proofErr w:type="spellStart"/>
      <w:r w:rsidRPr="00566367">
        <w:rPr>
          <w:rFonts w:ascii="Arial" w:hAnsi="Arial" w:cs="Arial"/>
          <w:lang w:val="fr-FR"/>
        </w:rPr>
        <w:t>Analysis</w:t>
      </w:r>
      <w:proofErr w:type="spellEnd"/>
      <w:r w:rsidRPr="00566367">
        <w:rPr>
          <w:rFonts w:ascii="Arial" w:hAnsi="Arial" w:cs="Arial"/>
          <w:lang w:val="fr-FR"/>
        </w:rPr>
        <w:t xml:space="preserve"> on </w:t>
      </w:r>
      <w:proofErr w:type="spellStart"/>
      <w:r w:rsidRPr="00566367">
        <w:rPr>
          <w:rFonts w:ascii="Arial" w:hAnsi="Arial" w:cs="Arial"/>
          <w:lang w:val="fr-FR"/>
        </w:rPr>
        <w:t>Women's</w:t>
      </w:r>
      <w:proofErr w:type="spellEnd"/>
      <w:r w:rsidRPr="00566367">
        <w:rPr>
          <w:rFonts w:ascii="Arial" w:hAnsi="Arial" w:cs="Arial"/>
          <w:lang w:val="fr-FR"/>
        </w:rPr>
        <w:t xml:space="preserve"> </w:t>
      </w:r>
      <w:proofErr w:type="spellStart"/>
      <w:r w:rsidRPr="00566367">
        <w:rPr>
          <w:rFonts w:ascii="Arial" w:hAnsi="Arial" w:cs="Arial"/>
          <w:lang w:val="fr-FR"/>
        </w:rPr>
        <w:t>Experience</w:t>
      </w:r>
      <w:proofErr w:type="spellEnd"/>
      <w:r w:rsidRPr="00566367">
        <w:rPr>
          <w:rFonts w:ascii="Arial" w:hAnsi="Arial" w:cs="Arial"/>
          <w:lang w:val="fr-FR"/>
        </w:rPr>
        <w:t xml:space="preserve"> of </w:t>
      </w:r>
      <w:proofErr w:type="spellStart"/>
      <w:r w:rsidRPr="00566367">
        <w:rPr>
          <w:rFonts w:ascii="Arial" w:hAnsi="Arial" w:cs="Arial"/>
          <w:lang w:val="fr-FR"/>
        </w:rPr>
        <w:t>Domestic</w:t>
      </w:r>
      <w:proofErr w:type="spellEnd"/>
      <w:r w:rsidRPr="00566367">
        <w:rPr>
          <w:rFonts w:ascii="Arial" w:hAnsi="Arial" w:cs="Arial"/>
          <w:lang w:val="fr-FR"/>
        </w:rPr>
        <w:t xml:space="preserve"> Violence and </w:t>
      </w:r>
      <w:proofErr w:type="spellStart"/>
      <w:r w:rsidRPr="00566367">
        <w:rPr>
          <w:rFonts w:ascii="Arial" w:hAnsi="Arial" w:cs="Arial"/>
          <w:lang w:val="fr-FR"/>
        </w:rPr>
        <w:t>Other</w:t>
      </w:r>
      <w:proofErr w:type="spellEnd"/>
      <w:r w:rsidRPr="00566367">
        <w:rPr>
          <w:rFonts w:ascii="Arial" w:hAnsi="Arial" w:cs="Arial"/>
          <w:lang w:val="fr-FR"/>
        </w:rPr>
        <w:t xml:space="preserve"> </w:t>
      </w:r>
      <w:proofErr w:type="spellStart"/>
      <w:r w:rsidRPr="00566367">
        <w:rPr>
          <w:rFonts w:ascii="Arial" w:hAnsi="Arial" w:cs="Arial"/>
          <w:lang w:val="fr-FR"/>
        </w:rPr>
        <w:t>Forms</w:t>
      </w:r>
      <w:proofErr w:type="spellEnd"/>
      <w:r w:rsidRPr="00566367">
        <w:rPr>
          <w:rFonts w:ascii="Arial" w:hAnsi="Arial" w:cs="Arial"/>
          <w:lang w:val="fr-FR"/>
        </w:rPr>
        <w:t xml:space="preserve"> of Violence</w:t>
      </w:r>
      <w:r>
        <w:rPr>
          <w:rFonts w:ascii="Arial" w:hAnsi="Arial" w:cs="Arial"/>
          <w:lang w:val="fr-FR"/>
        </w:rPr>
        <w:br/>
      </w:r>
      <w:r w:rsidRPr="00DE0557">
        <w:rPr>
          <w:rFonts w:ascii="Arial" w:hAnsi="Arial" w:cs="Arial"/>
          <w:color w:val="00B0F0"/>
          <w:u w:val="single"/>
          <w:lang w:val="fr-FR"/>
        </w:rPr>
        <w:t>http://cambodia.unfpa.org/en/publications/secondary-analysis-womens-experience-domestic-violence-and-other-forms-violence</w:t>
      </w:r>
    </w:p>
    <w:p w14:paraId="327AA08D" w14:textId="77777777" w:rsidR="00566367" w:rsidRDefault="00566367" w:rsidP="00626912">
      <w:pPr>
        <w:rPr>
          <w:rFonts w:ascii="Arial" w:hAnsi="Arial" w:cs="Arial"/>
        </w:rPr>
      </w:pPr>
    </w:p>
    <w:p w14:paraId="26C15058" w14:textId="2A0BE350" w:rsidR="00626912" w:rsidRPr="007063F6" w:rsidRDefault="00626912" w:rsidP="00626912">
      <w:pPr>
        <w:rPr>
          <w:rFonts w:ascii="Arial" w:hAnsi="Arial" w:cs="Arial"/>
          <w:color w:val="2998E3" w:themeColor="hyperlink"/>
          <w:u w:val="single"/>
        </w:rPr>
      </w:pPr>
      <w:r w:rsidRPr="00784DD3">
        <w:rPr>
          <w:rFonts w:ascii="Arial" w:hAnsi="Arial" w:cs="Arial"/>
        </w:rPr>
        <w:t>Secretariat of the Pacific Community for Ministry of Women, Youth &amp; Children’s Affairs (2009) Solomon Islands Family Health and Safety Study: A study on violence against women and children.</w:t>
      </w:r>
      <w:r w:rsidR="00FB416A">
        <w:rPr>
          <w:rFonts w:ascii="Arial" w:hAnsi="Arial" w:cs="Arial"/>
        </w:rPr>
        <w:br/>
      </w:r>
      <w:hyperlink r:id="rId55" w:history="1">
        <w:r w:rsidRPr="00DE0557">
          <w:rPr>
            <w:rFonts w:ascii="Arial" w:hAnsi="Arial" w:cs="Arial"/>
            <w:color w:val="2998E3" w:themeColor="hyperlink"/>
            <w:u w:val="single"/>
          </w:rPr>
          <w:t>http://www.spc.int/hdp/index.php?option=com_docman&amp;task=cat_view&amp;gid=39&amp;Itemid=44</w:t>
        </w:r>
      </w:hyperlink>
    </w:p>
    <w:p w14:paraId="095614D9" w14:textId="77777777" w:rsidR="00FB416A" w:rsidRPr="00063AD9" w:rsidRDefault="00FB416A" w:rsidP="00626912">
      <w:pPr>
        <w:rPr>
          <w:rFonts w:ascii="Arial" w:hAnsi="Arial" w:cs="Arial"/>
          <w:color w:val="2998E3" w:themeColor="hyperlink"/>
          <w:u w:val="single"/>
        </w:rPr>
      </w:pPr>
    </w:p>
    <w:p w14:paraId="7578C65C" w14:textId="77777777" w:rsidR="00626912" w:rsidRPr="00784DD3" w:rsidRDefault="00626912" w:rsidP="00626912">
      <w:pPr>
        <w:rPr>
          <w:rFonts w:ascii="Arial" w:hAnsi="Arial" w:cs="Arial"/>
        </w:rPr>
      </w:pPr>
    </w:p>
    <w:p w14:paraId="355EAA10" w14:textId="77777777" w:rsidR="00626912" w:rsidRPr="00DE0557" w:rsidRDefault="00626912" w:rsidP="001D5432">
      <w:pPr>
        <w:numPr>
          <w:ilvl w:val="0"/>
          <w:numId w:val="17"/>
        </w:numPr>
        <w:contextualSpacing/>
        <w:rPr>
          <w:rFonts w:ascii="Arial" w:hAnsi="Arial" w:cs="Arial"/>
          <w:b/>
        </w:rPr>
      </w:pPr>
      <w:r w:rsidRPr="00DE0557">
        <w:rPr>
          <w:rFonts w:ascii="Arial" w:hAnsi="Arial" w:cs="Arial"/>
          <w:b/>
        </w:rPr>
        <w:t>Questionnaires and tools for measuring violence</w:t>
      </w:r>
    </w:p>
    <w:p w14:paraId="0BAEFE5C" w14:textId="77777777" w:rsidR="00626912" w:rsidRPr="00DE0557" w:rsidRDefault="00626912" w:rsidP="00626912">
      <w:pPr>
        <w:rPr>
          <w:rFonts w:ascii="Arial" w:hAnsi="Arial" w:cs="Arial"/>
          <w:b/>
        </w:rPr>
      </w:pPr>
    </w:p>
    <w:p w14:paraId="6D99D42A" w14:textId="7D1C7A1D" w:rsidR="00B72C69" w:rsidRPr="00DE0557" w:rsidRDefault="00626912" w:rsidP="00626912">
      <w:pPr>
        <w:rPr>
          <w:rFonts w:ascii="Arial" w:hAnsi="Arial" w:cs="Arial"/>
        </w:rPr>
      </w:pPr>
      <w:r w:rsidRPr="00A623BF">
        <w:rPr>
          <w:rFonts w:ascii="Arial" w:hAnsi="Arial" w:cs="Arial"/>
        </w:rPr>
        <w:t>DHS Modules on Domestic Violence, Women’s status and Female Genital Cutting</w:t>
      </w:r>
      <w:r w:rsidR="00FB416A">
        <w:rPr>
          <w:rFonts w:ascii="Arial" w:hAnsi="Arial" w:cs="Arial"/>
        </w:rPr>
        <w:br/>
      </w:r>
      <w:hyperlink r:id="rId56" w:history="1">
        <w:r w:rsidR="00B72C69" w:rsidRPr="00DE0557">
          <w:rPr>
            <w:rStyle w:val="Hyperlink"/>
            <w:rFonts w:ascii="Arial" w:hAnsi="Arial" w:cs="Arial"/>
            <w:color w:val="00B0F0"/>
          </w:rPr>
          <w:t>https://dhsprogram.com/publications/publication-DHSQM-DHS-Questionnaires-and-Manuals.cfm</w:t>
        </w:r>
      </w:hyperlink>
      <w:r w:rsidR="00B72C69" w:rsidRPr="00DE0557">
        <w:rPr>
          <w:rFonts w:ascii="Arial" w:hAnsi="Arial" w:cs="Arial"/>
        </w:rPr>
        <w:t xml:space="preserve"> </w:t>
      </w:r>
    </w:p>
    <w:p w14:paraId="4885A0BA" w14:textId="77777777" w:rsidR="00626912" w:rsidRPr="007063F6" w:rsidRDefault="00626912" w:rsidP="00626912">
      <w:pPr>
        <w:rPr>
          <w:rFonts w:ascii="Arial" w:hAnsi="Arial" w:cs="Arial"/>
        </w:rPr>
      </w:pPr>
    </w:p>
    <w:p w14:paraId="328AB554" w14:textId="4885AA83" w:rsidR="00B72C69" w:rsidRPr="00DE0557" w:rsidRDefault="00626912" w:rsidP="00626912">
      <w:pPr>
        <w:rPr>
          <w:rFonts w:ascii="Arial" w:hAnsi="Arial" w:cs="Arial"/>
        </w:rPr>
      </w:pPr>
      <w:r w:rsidRPr="00784DD3">
        <w:rPr>
          <w:rFonts w:ascii="Arial" w:hAnsi="Arial" w:cs="Arial"/>
        </w:rPr>
        <w:t>FRA “Survey on women's well-being and safety in Europe” – Questionnaire</w:t>
      </w:r>
      <w:r w:rsidR="00FB416A">
        <w:rPr>
          <w:rFonts w:ascii="Arial" w:hAnsi="Arial" w:cs="Arial"/>
        </w:rPr>
        <w:br/>
      </w:r>
      <w:hyperlink r:id="rId57" w:history="1">
        <w:r w:rsidR="00B72C69" w:rsidRPr="00DE0557">
          <w:rPr>
            <w:rStyle w:val="Hyperlink"/>
            <w:rFonts w:ascii="Arial" w:hAnsi="Arial" w:cs="Arial"/>
            <w:color w:val="00B0F0"/>
          </w:rPr>
          <w:t>https://fra.europa.eu/sites/default/files/fra-violence-against-women-survey-questionnaire-1_en.pdf</w:t>
        </w:r>
      </w:hyperlink>
      <w:r w:rsidR="00B72C69" w:rsidRPr="00DE0557">
        <w:rPr>
          <w:rFonts w:ascii="Arial" w:hAnsi="Arial" w:cs="Arial"/>
        </w:rPr>
        <w:t xml:space="preserve"> </w:t>
      </w:r>
    </w:p>
    <w:p w14:paraId="0C97375A" w14:textId="347B4FB3" w:rsidR="00626912" w:rsidRPr="007063F6" w:rsidRDefault="00B72C69" w:rsidP="00626912">
      <w:pPr>
        <w:rPr>
          <w:rFonts w:ascii="Arial" w:hAnsi="Arial" w:cs="Arial"/>
        </w:rPr>
      </w:pPr>
      <w:r w:rsidRPr="00DE0557" w:rsidDel="00B72C69">
        <w:rPr>
          <w:rFonts w:ascii="Arial" w:hAnsi="Arial" w:cs="Arial"/>
        </w:rPr>
        <w:t xml:space="preserve"> </w:t>
      </w:r>
    </w:p>
    <w:p w14:paraId="20332661" w14:textId="77777777" w:rsidR="00626912" w:rsidRPr="007063F6" w:rsidRDefault="00626912" w:rsidP="00626912">
      <w:pPr>
        <w:rPr>
          <w:rFonts w:ascii="Arial" w:hAnsi="Arial" w:cs="Arial"/>
        </w:rPr>
      </w:pPr>
      <w:r w:rsidRPr="007063F6">
        <w:rPr>
          <w:rFonts w:ascii="Arial" w:hAnsi="Arial" w:cs="Arial"/>
        </w:rPr>
        <w:t xml:space="preserve">IVAWS (general information only; questionnaire to be requested by email) </w:t>
      </w:r>
      <w:hyperlink r:id="rId58" w:history="1">
        <w:r w:rsidRPr="00DE0557">
          <w:rPr>
            <w:rFonts w:ascii="Arial" w:hAnsi="Arial" w:cs="Arial"/>
            <w:color w:val="2998E3" w:themeColor="hyperlink"/>
            <w:u w:val="single"/>
          </w:rPr>
          <w:t>http://www.heuni.fi/en/index/researchareas/violenceagainstwomen/internationalviolenceagainstwomensurveyivaws.html</w:t>
        </w:r>
      </w:hyperlink>
    </w:p>
    <w:p w14:paraId="655410EE" w14:textId="77777777" w:rsidR="00626912" w:rsidRPr="00784DD3" w:rsidRDefault="00626912" w:rsidP="00626912">
      <w:pPr>
        <w:rPr>
          <w:rFonts w:ascii="Arial" w:hAnsi="Arial" w:cs="Arial"/>
        </w:rPr>
      </w:pPr>
    </w:p>
    <w:p w14:paraId="4317667C" w14:textId="4AEB46B8" w:rsidR="00626912" w:rsidRPr="007063F6" w:rsidRDefault="00626912" w:rsidP="00626912">
      <w:pPr>
        <w:rPr>
          <w:rFonts w:ascii="Arial" w:hAnsi="Arial" w:cs="Arial"/>
        </w:rPr>
      </w:pPr>
      <w:r w:rsidRPr="00DE0557">
        <w:rPr>
          <w:rFonts w:ascii="Arial" w:hAnsi="Arial" w:cs="Arial"/>
        </w:rPr>
        <w:t>Toolkit for Replicating the UN Multi-country study on Men and violence</w:t>
      </w:r>
      <w:r w:rsidR="00FB416A">
        <w:rPr>
          <w:rFonts w:ascii="Arial" w:hAnsi="Arial" w:cs="Arial"/>
        </w:rPr>
        <w:br/>
      </w:r>
      <w:hyperlink r:id="rId59" w:history="1">
        <w:r w:rsidRPr="00DE0557">
          <w:rPr>
            <w:rFonts w:ascii="Arial" w:hAnsi="Arial" w:cs="Arial"/>
            <w:color w:val="2998E3" w:themeColor="hyperlink"/>
            <w:u w:val="single"/>
          </w:rPr>
          <w:t>http://www.partners4prevention.org/how-to/research</w:t>
        </w:r>
      </w:hyperlink>
    </w:p>
    <w:p w14:paraId="73C36A00" w14:textId="77777777" w:rsidR="00626912" w:rsidRPr="00784DD3" w:rsidRDefault="00626912" w:rsidP="00626912">
      <w:pPr>
        <w:rPr>
          <w:rFonts w:ascii="Arial" w:hAnsi="Arial" w:cs="Arial"/>
        </w:rPr>
      </w:pPr>
    </w:p>
    <w:p w14:paraId="1C91F5CF" w14:textId="3F04E699" w:rsidR="00626912" w:rsidRPr="007063F6" w:rsidRDefault="00626912" w:rsidP="00626912">
      <w:pPr>
        <w:rPr>
          <w:rFonts w:ascii="Arial" w:hAnsi="Arial" w:cs="Arial"/>
        </w:rPr>
      </w:pPr>
      <w:r w:rsidRPr="00DE0557">
        <w:rPr>
          <w:rFonts w:ascii="Arial" w:hAnsi="Arial" w:cs="Arial"/>
        </w:rPr>
        <w:t>UNECE VAW survey module and materials for measuring violence against women (to estimate the UN VAW indicators)</w:t>
      </w:r>
      <w:r w:rsidR="00FB416A">
        <w:rPr>
          <w:rFonts w:ascii="Arial" w:hAnsi="Arial" w:cs="Arial"/>
        </w:rPr>
        <w:br/>
      </w:r>
      <w:hyperlink r:id="rId60" w:history="1">
        <w:r w:rsidRPr="00DE0557">
          <w:rPr>
            <w:rFonts w:ascii="Arial" w:hAnsi="Arial" w:cs="Arial"/>
            <w:color w:val="2998E3" w:themeColor="hyperlink"/>
            <w:u w:val="single"/>
          </w:rPr>
          <w:t>http://www1.unece.org/stat/platform/display/VAW/Survey+module+for+measuring+violence+against+women</w:t>
        </w:r>
      </w:hyperlink>
    </w:p>
    <w:p w14:paraId="268FD0AE" w14:textId="77777777" w:rsidR="00626912" w:rsidRPr="007063F6" w:rsidRDefault="00626912" w:rsidP="00626912">
      <w:pPr>
        <w:rPr>
          <w:rFonts w:ascii="Arial" w:hAnsi="Arial" w:cs="Arial"/>
        </w:rPr>
      </w:pPr>
    </w:p>
    <w:p w14:paraId="76456BD0" w14:textId="055AD5BE" w:rsidR="00CC2C89" w:rsidRDefault="00626912">
      <w:pPr>
        <w:rPr>
          <w:rFonts w:ascii="Arial" w:hAnsi="Arial" w:cs="Arial"/>
          <w:b/>
        </w:rPr>
      </w:pPr>
      <w:r w:rsidRPr="007063F6">
        <w:rPr>
          <w:rFonts w:ascii="Arial" w:hAnsi="Arial" w:cs="Arial"/>
        </w:rPr>
        <w:t>WHO “survey on women’s health and life experiences” (</w:t>
      </w:r>
      <w:r w:rsidR="00063AD9">
        <w:rPr>
          <w:rFonts w:ascii="Arial" w:hAnsi="Arial" w:cs="Arial"/>
        </w:rPr>
        <w:t xml:space="preserve">link with updated </w:t>
      </w:r>
      <w:r w:rsidRPr="007063F6">
        <w:rPr>
          <w:rFonts w:ascii="Arial" w:hAnsi="Arial" w:cs="Arial"/>
        </w:rPr>
        <w:t>questionnaire</w:t>
      </w:r>
      <w:r w:rsidR="00FB416A">
        <w:rPr>
          <w:rFonts w:ascii="Arial" w:hAnsi="Arial" w:cs="Arial"/>
        </w:rPr>
        <w:t xml:space="preserve">, </w:t>
      </w:r>
      <w:r w:rsidRPr="007063F6">
        <w:rPr>
          <w:rFonts w:ascii="Arial" w:hAnsi="Arial" w:cs="Arial"/>
        </w:rPr>
        <w:t xml:space="preserve">manuals </w:t>
      </w:r>
      <w:r w:rsidR="00FB416A">
        <w:rPr>
          <w:rFonts w:ascii="Arial" w:hAnsi="Arial" w:cs="Arial"/>
        </w:rPr>
        <w:t xml:space="preserve">and other materials </w:t>
      </w:r>
      <w:r w:rsidR="00063AD9">
        <w:rPr>
          <w:rFonts w:ascii="Arial" w:hAnsi="Arial" w:cs="Arial"/>
        </w:rPr>
        <w:t xml:space="preserve">will be available in 2018 from WHO and </w:t>
      </w:r>
      <w:proofErr w:type="spellStart"/>
      <w:r w:rsidR="00063AD9">
        <w:rPr>
          <w:rFonts w:ascii="Arial" w:hAnsi="Arial" w:cs="Arial"/>
        </w:rPr>
        <w:t>kNOwVAWdata</w:t>
      </w:r>
      <w:proofErr w:type="spellEnd"/>
      <w:r w:rsidR="00FB416A">
        <w:rPr>
          <w:rFonts w:ascii="Arial" w:hAnsi="Arial" w:cs="Arial"/>
        </w:rPr>
        <w:t>)</w:t>
      </w:r>
      <w:r w:rsidRPr="00063AD9">
        <w:rPr>
          <w:rFonts w:ascii="Arial" w:hAnsi="Arial" w:cs="Arial"/>
          <w:b/>
        </w:rPr>
        <w:t xml:space="preserve"> </w:t>
      </w:r>
    </w:p>
    <w:p w14:paraId="025B6F91" w14:textId="07911525" w:rsidR="00063AD9" w:rsidRDefault="00063AD9">
      <w:pPr>
        <w:rPr>
          <w:rFonts w:ascii="Arial" w:hAnsi="Arial" w:cs="Arial"/>
          <w:b/>
        </w:rPr>
      </w:pPr>
    </w:p>
    <w:p w14:paraId="63E4EF33" w14:textId="31376075" w:rsidR="00063AD9" w:rsidRPr="00DE0557" w:rsidRDefault="00063AD9">
      <w:pPr>
        <w:rPr>
          <w:rFonts w:ascii="Arial" w:hAnsi="Arial" w:cs="Arial"/>
          <w:i/>
          <w:lang w:val="en-US"/>
        </w:rPr>
      </w:pPr>
      <w:r w:rsidRPr="00DE0557">
        <w:rPr>
          <w:rFonts w:ascii="Arial" w:hAnsi="Arial" w:cs="Arial"/>
          <w:i/>
        </w:rPr>
        <w:t xml:space="preserve">For the latest resources, data visualization, country reports and documentation of field implementation, refer to </w:t>
      </w:r>
      <w:proofErr w:type="spellStart"/>
      <w:r w:rsidRPr="00DE0557">
        <w:rPr>
          <w:rFonts w:ascii="Arial" w:hAnsi="Arial" w:cs="Arial"/>
          <w:i/>
        </w:rPr>
        <w:t>kNOwVAWdata</w:t>
      </w:r>
      <w:proofErr w:type="spellEnd"/>
      <w:r w:rsidRPr="00DE0557">
        <w:rPr>
          <w:rFonts w:ascii="Arial" w:hAnsi="Arial" w:cs="Arial"/>
          <w:i/>
        </w:rPr>
        <w:t xml:space="preserve"> website</w:t>
      </w:r>
      <w:r w:rsidR="00FB416A" w:rsidRPr="00DE0557">
        <w:rPr>
          <w:rFonts w:ascii="Arial" w:hAnsi="Arial" w:cs="Arial"/>
          <w:i/>
        </w:rPr>
        <w:t xml:space="preserve"> (to be launched in 2018)</w:t>
      </w:r>
      <w:r w:rsidRPr="00DE0557">
        <w:rPr>
          <w:rFonts w:ascii="Arial" w:hAnsi="Arial" w:cs="Arial"/>
          <w:i/>
        </w:rPr>
        <w:t>.</w:t>
      </w:r>
    </w:p>
    <w:sectPr w:rsidR="00063AD9" w:rsidRPr="00DE0557" w:rsidSect="00626912">
      <w:pgSz w:w="11909" w:h="16834" w:code="9"/>
      <w:pgMar w:top="1276" w:right="1440"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E03C6" w14:textId="77777777" w:rsidR="002D0656" w:rsidRDefault="002D0656">
      <w:r>
        <w:separator/>
      </w:r>
    </w:p>
    <w:p w14:paraId="7BF3B93D" w14:textId="77777777" w:rsidR="002D0656" w:rsidRDefault="002D0656"/>
  </w:endnote>
  <w:endnote w:type="continuationSeparator" w:id="0">
    <w:p w14:paraId="035B22F4" w14:textId="77777777" w:rsidR="002D0656" w:rsidRDefault="002D0656">
      <w:r>
        <w:continuationSeparator/>
      </w:r>
    </w:p>
    <w:p w14:paraId="5A588A42" w14:textId="77777777" w:rsidR="002D0656" w:rsidRDefault="002D0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Slab703 Lt BT">
    <w:altName w:val="Georg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C585" w14:textId="3467CC79" w:rsidR="008A48DE" w:rsidRDefault="008A48DE" w:rsidP="00B22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2BA">
      <w:rPr>
        <w:rStyle w:val="PageNumber"/>
        <w:noProof/>
      </w:rPr>
      <w:t>20</w:t>
    </w:r>
    <w:r>
      <w:rPr>
        <w:rStyle w:val="PageNumber"/>
      </w:rPr>
      <w:fldChar w:fldCharType="end"/>
    </w:r>
  </w:p>
  <w:p w14:paraId="2E6B6A2A" w14:textId="77777777" w:rsidR="008A48DE" w:rsidRDefault="008A48DE">
    <w:pPr>
      <w:pStyle w:val="Footer"/>
      <w:framePr w:wrap="auto" w:vAnchor="text" w:hAnchor="page" w:x="5904" w:y="65"/>
    </w:pPr>
    <w:r>
      <w:t xml:space="preserve">  </w:t>
    </w:r>
  </w:p>
  <w:p w14:paraId="69D4A7D8" w14:textId="77777777" w:rsidR="008A48DE" w:rsidRDefault="008A48DE" w:rsidP="003E20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382309"/>
      <w:docPartObj>
        <w:docPartGallery w:val="Page Numbers (Bottom of Page)"/>
        <w:docPartUnique/>
      </w:docPartObj>
    </w:sdtPr>
    <w:sdtEndPr>
      <w:rPr>
        <w:noProof/>
      </w:rPr>
    </w:sdtEndPr>
    <w:sdtContent>
      <w:p w14:paraId="762A9C5E" w14:textId="362D91A1" w:rsidR="00E442BA" w:rsidRDefault="00E442BA">
        <w:pPr>
          <w:pStyle w:val="Footer"/>
          <w:jc w:val="center"/>
        </w:pPr>
        <w:r>
          <w:fldChar w:fldCharType="begin"/>
        </w:r>
        <w:r>
          <w:instrText xml:space="preserve"> PAGE   \* MERGEFORMAT </w:instrText>
        </w:r>
        <w:r>
          <w:fldChar w:fldCharType="separate"/>
        </w:r>
        <w:r w:rsidR="008C4F17">
          <w:rPr>
            <w:noProof/>
          </w:rPr>
          <w:t>21</w:t>
        </w:r>
        <w:r>
          <w:rPr>
            <w:noProof/>
          </w:rPr>
          <w:fldChar w:fldCharType="end"/>
        </w:r>
      </w:p>
    </w:sdtContent>
  </w:sdt>
  <w:p w14:paraId="1076291F" w14:textId="6E48B90D" w:rsidR="008A48DE" w:rsidRDefault="00E442BA" w:rsidP="00E442BA">
    <w:pPr>
      <w:pStyle w:val="Footer"/>
      <w:tabs>
        <w:tab w:val="clear" w:pos="4153"/>
        <w:tab w:val="clear" w:pos="8306"/>
        <w:tab w:val="left" w:pos="720"/>
        <w:tab w:val="left" w:pos="1440"/>
        <w:tab w:val="left" w:pos="2160"/>
      </w:tabs>
      <w:ind w:right="360"/>
    </w:pP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2AC6C" w14:textId="77777777" w:rsidR="002D0656" w:rsidRDefault="002D0656"/>
    <w:p w14:paraId="2A5D90D7" w14:textId="77777777" w:rsidR="002D0656" w:rsidRDefault="002D0656"/>
  </w:footnote>
  <w:footnote w:type="continuationSeparator" w:id="0">
    <w:p w14:paraId="6DDD00A0" w14:textId="77777777" w:rsidR="002D0656" w:rsidRDefault="002D0656">
      <w:r>
        <w:continuationSeparator/>
      </w:r>
    </w:p>
    <w:p w14:paraId="526DDCCE" w14:textId="77777777" w:rsidR="002D0656" w:rsidRDefault="002D0656"/>
  </w:footnote>
  <w:footnote w:id="1">
    <w:p w14:paraId="0A983CFF" w14:textId="37D1A5A3" w:rsidR="008A48DE" w:rsidRPr="00DE0557" w:rsidRDefault="008A48DE">
      <w:pPr>
        <w:pStyle w:val="FootnoteText"/>
        <w:rPr>
          <w:lang w:val="en-US"/>
        </w:rPr>
      </w:pPr>
      <w:r>
        <w:rPr>
          <w:rStyle w:val="FootnoteReference"/>
        </w:rPr>
        <w:footnoteRef/>
      </w:r>
      <w:r>
        <w:t xml:space="preserve"> </w:t>
      </w:r>
      <w:r>
        <w:rPr>
          <w:lang w:val="en-US"/>
        </w:rPr>
        <w:t>For key terminology (</w:t>
      </w:r>
      <w:proofErr w:type="spellStart"/>
      <w:r>
        <w:rPr>
          <w:lang w:val="en-US"/>
        </w:rPr>
        <w:t>kNOwVAWdata</w:t>
      </w:r>
      <w:proofErr w:type="spellEnd"/>
      <w:r>
        <w:rPr>
          <w:lang w:val="en-US"/>
        </w:rPr>
        <w:t xml:space="preserve"> document): </w:t>
      </w:r>
      <w:r w:rsidRPr="005F04D9">
        <w:rPr>
          <w:lang w:val="en-US"/>
        </w:rPr>
        <w:t xml:space="preserve">http://asiapacific.unfpa.org/en/publications/violence-against-women-key-terminology </w:t>
      </w:r>
    </w:p>
  </w:footnote>
  <w:footnote w:id="2">
    <w:p w14:paraId="59250AF6" w14:textId="3E9F70EC" w:rsidR="008A48DE" w:rsidRPr="00DE0557" w:rsidRDefault="008A48DE" w:rsidP="00DE0557">
      <w:pPr>
        <w:pStyle w:val="FootnoteText"/>
        <w:jc w:val="both"/>
        <w:rPr>
          <w:lang w:val="en-US"/>
        </w:rPr>
      </w:pPr>
      <w:r>
        <w:rPr>
          <w:rStyle w:val="FootnoteReference"/>
        </w:rPr>
        <w:footnoteRef/>
      </w:r>
      <w:r>
        <w:t xml:space="preserve"> </w:t>
      </w:r>
      <w:r>
        <w:rPr>
          <w:lang w:val="en-US"/>
        </w:rPr>
        <w:t>The partnership definition will need to be defined in each context in a way that is culturally relevant and that ensures that all women who are potentially at risk of violence by intimate partners are included. Partners always include spouses and ex-spouses. Depending of the context it may include cohabiting partners, dating partners, same sex partners, and/or others.</w:t>
      </w:r>
    </w:p>
  </w:footnote>
  <w:footnote w:id="3">
    <w:p w14:paraId="1693C0A4" w14:textId="77777777" w:rsidR="008A48DE" w:rsidRPr="00C76F79" w:rsidRDefault="008A48DE">
      <w:pPr>
        <w:pStyle w:val="FootnoteText"/>
        <w:rPr>
          <w:lang w:val="en-US"/>
        </w:rPr>
      </w:pPr>
      <w:r>
        <w:rPr>
          <w:rStyle w:val="FootnoteReference"/>
        </w:rPr>
        <w:footnoteRef/>
      </w:r>
      <w:r>
        <w:t xml:space="preserve"> </w:t>
      </w:r>
      <w:r w:rsidRPr="007513CF">
        <w:t>WHO (2005). Addressing violence against women and achieving the Millennium Development Goals. http://www.who.int/gender-equity-rights/knowledge/who_fch_gwh_05_1/en/</w:t>
      </w:r>
    </w:p>
  </w:footnote>
  <w:footnote w:id="4">
    <w:p w14:paraId="3D520927" w14:textId="77777777" w:rsidR="008A48DE" w:rsidRPr="00C76F79" w:rsidRDefault="008A48DE">
      <w:pPr>
        <w:pStyle w:val="FootnoteText"/>
        <w:rPr>
          <w:rFonts w:cstheme="minorHAnsi"/>
          <w:lang w:val="en-US"/>
        </w:rPr>
      </w:pPr>
      <w:r w:rsidRPr="00C76F79">
        <w:rPr>
          <w:rStyle w:val="FootnoteReference"/>
          <w:rFonts w:cstheme="minorHAnsi"/>
        </w:rPr>
        <w:footnoteRef/>
      </w:r>
      <w:r w:rsidRPr="00C76F79">
        <w:rPr>
          <w:rFonts w:cstheme="minorHAnsi"/>
        </w:rPr>
        <w:t xml:space="preserve"> </w:t>
      </w:r>
      <w:r w:rsidRPr="00C76F79">
        <w:rPr>
          <w:rFonts w:cstheme="minorHAnsi"/>
          <w:lang w:val="en-US"/>
        </w:rPr>
        <w:t xml:space="preserve">For more details on the Washington Group Short set of </w:t>
      </w:r>
      <w:r>
        <w:rPr>
          <w:rFonts w:cstheme="minorHAnsi"/>
          <w:lang w:val="en-US"/>
        </w:rPr>
        <w:t xml:space="preserve">disability </w:t>
      </w:r>
      <w:r w:rsidRPr="00C76F79">
        <w:rPr>
          <w:rFonts w:cstheme="minorHAnsi"/>
          <w:lang w:val="en-US"/>
        </w:rPr>
        <w:t>questions see: http://www.washingtongroup-disability.com/washington-group-question-sets/short-set-of-disability-questions/</w:t>
      </w:r>
    </w:p>
  </w:footnote>
  <w:footnote w:id="5">
    <w:p w14:paraId="11DC5D90" w14:textId="77777777" w:rsidR="008A48DE" w:rsidRPr="003E2023" w:rsidRDefault="008A48DE" w:rsidP="00E04E59">
      <w:pPr>
        <w:pStyle w:val="FootnoteText"/>
        <w:rPr>
          <w:rFonts w:ascii="Arial" w:hAnsi="Arial" w:cs="Arial"/>
        </w:rPr>
      </w:pPr>
      <w:r w:rsidRPr="003E2023">
        <w:rPr>
          <w:rStyle w:val="FootnoteReference"/>
          <w:rFonts w:ascii="Arial" w:hAnsi="Arial" w:cs="Arial"/>
        </w:rPr>
        <w:footnoteRef/>
      </w:r>
      <w:r w:rsidRPr="003E2023">
        <w:rPr>
          <w:rFonts w:ascii="Arial" w:hAnsi="Arial" w:cs="Arial"/>
        </w:rPr>
        <w:t xml:space="preserve"> World Health Organization (WHO), Putting Women First: Ethical and Safety Recommendations for Research on Domestic Violence Against Women, WHO/FCH/GWH/01.1, 2001.</w:t>
      </w:r>
    </w:p>
    <w:p w14:paraId="4DFE2757" w14:textId="77777777" w:rsidR="008A48DE" w:rsidRDefault="008A48DE" w:rsidP="00E04E59">
      <w:pPr>
        <w:pStyle w:val="FootnoteText"/>
      </w:pPr>
    </w:p>
  </w:footnote>
  <w:footnote w:id="6">
    <w:p w14:paraId="0F35F224" w14:textId="77777777" w:rsidR="008A48DE" w:rsidRPr="00B76CBB" w:rsidRDefault="008A48DE">
      <w:pPr>
        <w:pStyle w:val="FootnoteText"/>
        <w:rPr>
          <w:lang w:val="en-US"/>
        </w:rPr>
      </w:pPr>
      <w:r>
        <w:rPr>
          <w:rStyle w:val="FootnoteReference"/>
        </w:rPr>
        <w:footnoteRef/>
      </w:r>
      <w:r>
        <w:t xml:space="preserve"> Age </w:t>
      </w:r>
      <w:r w:rsidRPr="00B76CBB">
        <w:rPr>
          <w:rFonts w:ascii="Arial" w:hAnsi="Arial" w:cs="Arial"/>
          <w:lang w:val="en-US"/>
        </w:rPr>
        <w:t>range given here is commonly used, however can differ from country to country.</w:t>
      </w:r>
      <w:r>
        <w:rPr>
          <w:lang w:val="en-US"/>
        </w:rPr>
        <w:t xml:space="preserve"> </w:t>
      </w:r>
    </w:p>
  </w:footnote>
  <w:footnote w:id="7">
    <w:p w14:paraId="461EA108" w14:textId="34456AEC" w:rsidR="008A48DE" w:rsidRPr="00DE0557" w:rsidRDefault="008A48DE">
      <w:pPr>
        <w:pStyle w:val="FootnoteText"/>
        <w:rPr>
          <w:lang w:val="en-US"/>
        </w:rPr>
      </w:pPr>
      <w:r>
        <w:rPr>
          <w:rStyle w:val="FootnoteReference"/>
        </w:rPr>
        <w:footnoteRef/>
      </w:r>
      <w:r>
        <w:t xml:space="preserve"> </w:t>
      </w:r>
      <w:r>
        <w:rPr>
          <w:lang w:val="en-US"/>
        </w:rPr>
        <w:t>An official update of the generic WHO questionnaire will be available in 2018</w:t>
      </w:r>
    </w:p>
  </w:footnote>
  <w:footnote w:id="8">
    <w:p w14:paraId="239701CF" w14:textId="69923458" w:rsidR="008A48DE" w:rsidRPr="00C76F79" w:rsidRDefault="008A48DE" w:rsidP="003266A6">
      <w:pPr>
        <w:pStyle w:val="FootnoteText"/>
        <w:rPr>
          <w:rFonts w:cstheme="minorHAnsi"/>
        </w:rPr>
      </w:pPr>
      <w:r w:rsidRPr="00C76F79">
        <w:rPr>
          <w:rStyle w:val="FootnoteReference"/>
          <w:rFonts w:cstheme="minorHAnsi"/>
        </w:rPr>
        <w:footnoteRef/>
      </w:r>
      <w:r w:rsidRPr="00C76F79">
        <w:rPr>
          <w:rFonts w:cstheme="minorHAnsi"/>
        </w:rPr>
        <w:t xml:space="preserve"> </w:t>
      </w:r>
      <w:r w:rsidRPr="00C76F79">
        <w:rPr>
          <w:rFonts w:cstheme="minorHAnsi"/>
          <w:spacing w:val="-3"/>
        </w:rPr>
        <w:t xml:space="preserve">Jansen, H.A.F.M., C. Watts, M. Ellsberg, L. </w:t>
      </w:r>
      <w:proofErr w:type="spellStart"/>
      <w:r w:rsidRPr="00C76F79">
        <w:rPr>
          <w:rFonts w:cstheme="minorHAnsi"/>
          <w:spacing w:val="-3"/>
        </w:rPr>
        <w:t>Heise</w:t>
      </w:r>
      <w:proofErr w:type="spellEnd"/>
      <w:r w:rsidRPr="00C76F79">
        <w:rPr>
          <w:rFonts w:cstheme="minorHAnsi"/>
          <w:spacing w:val="-3"/>
        </w:rPr>
        <w:t>, and C. Garcia-Moreno. Interviewer Training in the WHO Multi-Country Study on Women's Health and Domestic Violence. Violence Against Women, Vol. 10 No 7, 831-849, July 2004</w:t>
      </w:r>
    </w:p>
  </w:footnote>
  <w:footnote w:id="9">
    <w:p w14:paraId="732D148C" w14:textId="77777777" w:rsidR="008A48DE" w:rsidRPr="00EB1E18" w:rsidRDefault="008A48DE" w:rsidP="00C21DA4">
      <w:pPr>
        <w:pStyle w:val="FootnoteText"/>
        <w:rPr>
          <w:rFonts w:cstheme="minorHAnsi"/>
          <w:lang w:val="en-US"/>
        </w:rPr>
      </w:pPr>
      <w:r w:rsidRPr="00EB1E18">
        <w:rPr>
          <w:rStyle w:val="FootnoteReference"/>
          <w:rFonts w:cstheme="minorHAnsi"/>
        </w:rPr>
        <w:footnoteRef/>
      </w:r>
      <w:r w:rsidRPr="00EB1E18">
        <w:rPr>
          <w:rFonts w:cstheme="minorHAnsi"/>
        </w:rPr>
        <w:t xml:space="preserve"> </w:t>
      </w:r>
      <w:proofErr w:type="spellStart"/>
      <w:r w:rsidRPr="00EB1E18">
        <w:rPr>
          <w:rFonts w:cstheme="minorHAnsi"/>
          <w:lang w:val="en-US"/>
        </w:rPr>
        <w:t>kNOwVAWdata</w:t>
      </w:r>
      <w:proofErr w:type="spellEnd"/>
      <w:r w:rsidRPr="00EB1E18">
        <w:rPr>
          <w:rFonts w:cstheme="minorHAnsi"/>
          <w:lang w:val="en-US"/>
        </w:rPr>
        <w:t>: Six golden principles for interviewing women who may have experienced violence http://asiapacific.unfpa.org/en/publications/six-golden-principles-interviewing-women-who-may-have-experienced-violence</w:t>
      </w:r>
    </w:p>
  </w:footnote>
  <w:footnote w:id="10">
    <w:p w14:paraId="171EFCD0" w14:textId="77777777" w:rsidR="008A48DE" w:rsidRPr="003E2023" w:rsidRDefault="008A48DE">
      <w:pPr>
        <w:pStyle w:val="FootnoteText"/>
        <w:rPr>
          <w:rFonts w:ascii="Arial" w:hAnsi="Arial" w:cs="Arial"/>
          <w:lang w:val="en-US"/>
        </w:rPr>
      </w:pPr>
      <w:r w:rsidRPr="003E2023">
        <w:rPr>
          <w:rStyle w:val="FootnoteReference"/>
          <w:rFonts w:ascii="Arial" w:hAnsi="Arial" w:cs="Arial"/>
        </w:rPr>
        <w:footnoteRef/>
      </w:r>
      <w:r w:rsidRPr="003E2023">
        <w:rPr>
          <w:rFonts w:ascii="Arial" w:hAnsi="Arial" w:cs="Arial"/>
        </w:rPr>
        <w:t xml:space="preserve"> </w:t>
      </w:r>
      <w:r w:rsidRPr="003E2023">
        <w:rPr>
          <w:rFonts w:ascii="Arial" w:hAnsi="Arial" w:cs="Arial"/>
          <w:lang w:val="en-US"/>
        </w:rPr>
        <w:t>Could be operating under a different name locally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F70348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FFCF9AE"/>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multilevel"/>
    <w:tmpl w:val="CEFC2EC6"/>
    <w:lvl w:ilvl="0">
      <w:start w:val="6"/>
      <w:numFmt w:val="decimal"/>
      <w:pStyle w:val="ListNumber"/>
      <w:lvlText w:val="%1."/>
      <w:lvlJc w:val="left"/>
      <w:pPr>
        <w:tabs>
          <w:tab w:val="num" w:pos="360"/>
        </w:tabs>
        <w:ind w:left="360" w:hanging="360"/>
      </w:pPr>
      <w:rPr>
        <w:rFonts w:hint="default"/>
        <w:color w:val="EC7016" w:themeColor="accent1"/>
      </w:rPr>
    </w:lvl>
    <w:lvl w:ilvl="1">
      <w:start w:val="1"/>
      <w:numFmt w:val="decimal"/>
      <w:isLgl/>
      <w:lvlText w:val="%1.%2"/>
      <w:lvlJc w:val="left"/>
      <w:pPr>
        <w:ind w:left="1363" w:hanging="7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3009" w:hanging="1080"/>
      </w:pPr>
      <w:rPr>
        <w:rFonts w:hint="default"/>
      </w:rPr>
    </w:lvl>
    <w:lvl w:ilvl="4">
      <w:start w:val="1"/>
      <w:numFmt w:val="decimal"/>
      <w:isLgl/>
      <w:lvlText w:val="%1.%2.%3.%4.%5"/>
      <w:lvlJc w:val="left"/>
      <w:pPr>
        <w:ind w:left="4012" w:hanging="144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658" w:hanging="1800"/>
      </w:pPr>
      <w:rPr>
        <w:rFonts w:hint="default"/>
      </w:rPr>
    </w:lvl>
    <w:lvl w:ilvl="7">
      <w:start w:val="1"/>
      <w:numFmt w:val="decimal"/>
      <w:isLgl/>
      <w:lvlText w:val="%1.%2.%3.%4.%5.%6.%7.%8"/>
      <w:lvlJc w:val="left"/>
      <w:pPr>
        <w:ind w:left="6301" w:hanging="1800"/>
      </w:pPr>
      <w:rPr>
        <w:rFonts w:hint="default"/>
      </w:rPr>
    </w:lvl>
    <w:lvl w:ilvl="8">
      <w:start w:val="1"/>
      <w:numFmt w:val="decimal"/>
      <w:isLgl/>
      <w:lvlText w:val="%1.%2.%3.%4.%5.%6.%7.%8.%9"/>
      <w:lvlJc w:val="left"/>
      <w:pPr>
        <w:ind w:left="7304" w:hanging="2160"/>
      </w:pPr>
      <w:rPr>
        <w:rFonts w:hint="default"/>
      </w:rPr>
    </w:lvl>
  </w:abstractNum>
  <w:abstractNum w:abstractNumId="3" w15:restartNumberingAfterBreak="0">
    <w:nsid w:val="06481EC1"/>
    <w:multiLevelType w:val="multilevel"/>
    <w:tmpl w:val="34DEAE10"/>
    <w:lvl w:ilvl="0">
      <w:start w:val="4"/>
      <w:numFmt w:val="decimal"/>
      <w:lvlText w:val="%1"/>
      <w:lvlJc w:val="left"/>
      <w:pPr>
        <w:ind w:left="525" w:hanging="525"/>
      </w:pPr>
      <w:rPr>
        <w:rFonts w:hint="default"/>
      </w:rPr>
    </w:lvl>
    <w:lvl w:ilvl="1">
      <w:start w:val="2"/>
      <w:numFmt w:val="decimal"/>
      <w:lvlText w:val="%1.%2"/>
      <w:lvlJc w:val="left"/>
      <w:pPr>
        <w:ind w:left="988" w:hanging="525"/>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4" w15:restartNumberingAfterBreak="0">
    <w:nsid w:val="065E6C3F"/>
    <w:multiLevelType w:val="multilevel"/>
    <w:tmpl w:val="EADA2F64"/>
    <w:lvl w:ilvl="0">
      <w:start w:val="4"/>
      <w:numFmt w:val="decimal"/>
      <w:lvlText w:val="%1."/>
      <w:lvlJc w:val="left"/>
      <w:pPr>
        <w:ind w:left="585" w:hanging="585"/>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5" w15:restartNumberingAfterBreak="0">
    <w:nsid w:val="0B4F0E3B"/>
    <w:multiLevelType w:val="hybridMultilevel"/>
    <w:tmpl w:val="370C30D4"/>
    <w:lvl w:ilvl="0" w:tplc="43D80440">
      <w:start w:val="1"/>
      <w:numFmt w:val="bullet"/>
      <w:lvlText w:val=""/>
      <w:lvlJc w:val="left"/>
      <w:pPr>
        <w:tabs>
          <w:tab w:val="num" w:pos="720"/>
        </w:tabs>
        <w:ind w:left="720" w:hanging="360"/>
      </w:pPr>
      <w:rPr>
        <w:rFonts w:ascii="Wingdings" w:hAnsi="Wingdings" w:hint="default"/>
      </w:rPr>
    </w:lvl>
    <w:lvl w:ilvl="1" w:tplc="42FE55FC" w:tentative="1">
      <w:start w:val="1"/>
      <w:numFmt w:val="bullet"/>
      <w:lvlText w:val="o"/>
      <w:lvlJc w:val="left"/>
      <w:pPr>
        <w:tabs>
          <w:tab w:val="num" w:pos="1440"/>
        </w:tabs>
        <w:ind w:left="1440" w:hanging="360"/>
      </w:pPr>
      <w:rPr>
        <w:rFonts w:ascii="Courier New" w:hAnsi="Courier New" w:cs="Wingdings" w:hint="default"/>
      </w:rPr>
    </w:lvl>
    <w:lvl w:ilvl="2" w:tplc="210C43D0" w:tentative="1">
      <w:start w:val="1"/>
      <w:numFmt w:val="bullet"/>
      <w:lvlText w:val=""/>
      <w:lvlJc w:val="left"/>
      <w:pPr>
        <w:tabs>
          <w:tab w:val="num" w:pos="2160"/>
        </w:tabs>
        <w:ind w:left="2160" w:hanging="360"/>
      </w:pPr>
      <w:rPr>
        <w:rFonts w:ascii="Wingdings" w:hAnsi="Wingdings" w:hint="default"/>
      </w:rPr>
    </w:lvl>
    <w:lvl w:ilvl="3" w:tplc="F2B0E5A4" w:tentative="1">
      <w:start w:val="1"/>
      <w:numFmt w:val="bullet"/>
      <w:lvlText w:val=""/>
      <w:lvlJc w:val="left"/>
      <w:pPr>
        <w:tabs>
          <w:tab w:val="num" w:pos="2880"/>
        </w:tabs>
        <w:ind w:left="2880" w:hanging="360"/>
      </w:pPr>
      <w:rPr>
        <w:rFonts w:ascii="Symbol" w:hAnsi="Symbol" w:hint="default"/>
      </w:rPr>
    </w:lvl>
    <w:lvl w:ilvl="4" w:tplc="7FC87BF0" w:tentative="1">
      <w:start w:val="1"/>
      <w:numFmt w:val="bullet"/>
      <w:lvlText w:val="o"/>
      <w:lvlJc w:val="left"/>
      <w:pPr>
        <w:tabs>
          <w:tab w:val="num" w:pos="3600"/>
        </w:tabs>
        <w:ind w:left="3600" w:hanging="360"/>
      </w:pPr>
      <w:rPr>
        <w:rFonts w:ascii="Courier New" w:hAnsi="Courier New" w:cs="Wingdings" w:hint="default"/>
      </w:rPr>
    </w:lvl>
    <w:lvl w:ilvl="5" w:tplc="1FF45200" w:tentative="1">
      <w:start w:val="1"/>
      <w:numFmt w:val="bullet"/>
      <w:lvlText w:val=""/>
      <w:lvlJc w:val="left"/>
      <w:pPr>
        <w:tabs>
          <w:tab w:val="num" w:pos="4320"/>
        </w:tabs>
        <w:ind w:left="4320" w:hanging="360"/>
      </w:pPr>
      <w:rPr>
        <w:rFonts w:ascii="Wingdings" w:hAnsi="Wingdings" w:hint="default"/>
      </w:rPr>
    </w:lvl>
    <w:lvl w:ilvl="6" w:tplc="614AD28A" w:tentative="1">
      <w:start w:val="1"/>
      <w:numFmt w:val="bullet"/>
      <w:lvlText w:val=""/>
      <w:lvlJc w:val="left"/>
      <w:pPr>
        <w:tabs>
          <w:tab w:val="num" w:pos="5040"/>
        </w:tabs>
        <w:ind w:left="5040" w:hanging="360"/>
      </w:pPr>
      <w:rPr>
        <w:rFonts w:ascii="Symbol" w:hAnsi="Symbol" w:hint="default"/>
      </w:rPr>
    </w:lvl>
    <w:lvl w:ilvl="7" w:tplc="9F4EE306" w:tentative="1">
      <w:start w:val="1"/>
      <w:numFmt w:val="bullet"/>
      <w:lvlText w:val="o"/>
      <w:lvlJc w:val="left"/>
      <w:pPr>
        <w:tabs>
          <w:tab w:val="num" w:pos="5760"/>
        </w:tabs>
        <w:ind w:left="5760" w:hanging="360"/>
      </w:pPr>
      <w:rPr>
        <w:rFonts w:ascii="Courier New" w:hAnsi="Courier New" w:cs="Wingdings" w:hint="default"/>
      </w:rPr>
    </w:lvl>
    <w:lvl w:ilvl="8" w:tplc="0EF63E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8627B"/>
    <w:multiLevelType w:val="hybridMultilevel"/>
    <w:tmpl w:val="8C62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E0708"/>
    <w:multiLevelType w:val="hybridMultilevel"/>
    <w:tmpl w:val="FA42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810EC"/>
    <w:multiLevelType w:val="multilevel"/>
    <w:tmpl w:val="D07493CA"/>
    <w:lvl w:ilvl="0">
      <w:start w:val="3"/>
      <w:numFmt w:val="decimal"/>
      <w:lvlText w:val="%1"/>
      <w:lvlJc w:val="left"/>
      <w:pPr>
        <w:ind w:left="405" w:hanging="405"/>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9" w15:restartNumberingAfterBreak="0">
    <w:nsid w:val="1FCB7257"/>
    <w:multiLevelType w:val="hybridMultilevel"/>
    <w:tmpl w:val="6C9E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07D34"/>
    <w:multiLevelType w:val="hybridMultilevel"/>
    <w:tmpl w:val="FDEA86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4C1872"/>
    <w:multiLevelType w:val="multilevel"/>
    <w:tmpl w:val="0FE2B4A0"/>
    <w:lvl w:ilvl="0">
      <w:start w:val="4"/>
      <w:numFmt w:val="decimal"/>
      <w:lvlText w:val="%1"/>
      <w:lvlJc w:val="left"/>
      <w:pPr>
        <w:ind w:left="525" w:hanging="525"/>
      </w:pPr>
      <w:rPr>
        <w:rFonts w:hint="default"/>
      </w:rPr>
    </w:lvl>
    <w:lvl w:ilvl="1">
      <w:start w:val="1"/>
      <w:numFmt w:val="decimal"/>
      <w:lvlText w:val="%1.%2"/>
      <w:lvlJc w:val="left"/>
      <w:pPr>
        <w:ind w:left="1168" w:hanging="525"/>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2" w15:restartNumberingAfterBreak="0">
    <w:nsid w:val="36FE686A"/>
    <w:multiLevelType w:val="multilevel"/>
    <w:tmpl w:val="776AB9E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363"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784" w:hanging="2160"/>
      </w:pPr>
      <w:rPr>
        <w:rFonts w:hint="default"/>
      </w:rPr>
    </w:lvl>
  </w:abstractNum>
  <w:abstractNum w:abstractNumId="13" w15:restartNumberingAfterBreak="0">
    <w:nsid w:val="402C0853"/>
    <w:multiLevelType w:val="hybridMultilevel"/>
    <w:tmpl w:val="8A92A00A"/>
    <w:lvl w:ilvl="0" w:tplc="44A4DDEE">
      <w:start w:val="9"/>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2330B"/>
    <w:multiLevelType w:val="multilevel"/>
    <w:tmpl w:val="B9FA41B0"/>
    <w:lvl w:ilvl="0">
      <w:start w:val="1"/>
      <w:numFmt w:val="decimal"/>
      <w:lvlText w:val="%1."/>
      <w:lvlJc w:val="left"/>
      <w:pPr>
        <w:ind w:left="720"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932" w:hanging="144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858" w:hanging="180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784" w:hanging="2160"/>
      </w:pPr>
      <w:rPr>
        <w:rFonts w:hint="default"/>
      </w:rPr>
    </w:lvl>
  </w:abstractNum>
  <w:abstractNum w:abstractNumId="15" w15:restartNumberingAfterBreak="0">
    <w:nsid w:val="459B7FC0"/>
    <w:multiLevelType w:val="hybridMultilevel"/>
    <w:tmpl w:val="221CDE34"/>
    <w:lvl w:ilvl="0" w:tplc="CEF2D378">
      <w:start w:val="1"/>
      <w:numFmt w:val="decimal"/>
      <w:pStyle w:val="Heading2"/>
      <w:lvlText w:val="1.%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15:restartNumberingAfterBreak="0">
    <w:nsid w:val="479E48CA"/>
    <w:multiLevelType w:val="multilevel"/>
    <w:tmpl w:val="50D6B47E"/>
    <w:lvl w:ilvl="0">
      <w:start w:val="4"/>
      <w:numFmt w:val="decimal"/>
      <w:lvlText w:val="%1"/>
      <w:lvlJc w:val="left"/>
      <w:pPr>
        <w:ind w:left="405" w:hanging="405"/>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7" w15:restartNumberingAfterBreak="0">
    <w:nsid w:val="4B1F3BF6"/>
    <w:multiLevelType w:val="multilevel"/>
    <w:tmpl w:val="0AF22256"/>
    <w:lvl w:ilvl="0">
      <w:start w:val="2"/>
      <w:numFmt w:val="decimal"/>
      <w:lvlText w:val="%1"/>
      <w:lvlJc w:val="left"/>
      <w:pPr>
        <w:ind w:left="405" w:hanging="405"/>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8" w15:restartNumberingAfterBreak="0">
    <w:nsid w:val="4EB5322A"/>
    <w:multiLevelType w:val="hybridMultilevel"/>
    <w:tmpl w:val="7436B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036604"/>
    <w:multiLevelType w:val="hybridMultilevel"/>
    <w:tmpl w:val="EC38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52DE675E"/>
    <w:multiLevelType w:val="hybridMultilevel"/>
    <w:tmpl w:val="D3F02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0F2AA2"/>
    <w:multiLevelType w:val="singleLevel"/>
    <w:tmpl w:val="CCE882B8"/>
    <w:lvl w:ilvl="0">
      <w:start w:val="1"/>
      <w:numFmt w:val="bullet"/>
      <w:lvlText w:val=""/>
      <w:lvlJc w:val="left"/>
      <w:pPr>
        <w:tabs>
          <w:tab w:val="num" w:pos="360"/>
        </w:tabs>
        <w:ind w:left="360" w:hanging="360"/>
      </w:pPr>
      <w:rPr>
        <w:rFonts w:ascii="Wingdings" w:hAnsi="Wingdings" w:hint="default"/>
        <w:sz w:val="20"/>
      </w:rPr>
    </w:lvl>
  </w:abstractNum>
  <w:abstractNum w:abstractNumId="22" w15:restartNumberingAfterBreak="0">
    <w:nsid w:val="55D5085E"/>
    <w:multiLevelType w:val="hybridMultilevel"/>
    <w:tmpl w:val="81E0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E5DDE"/>
    <w:multiLevelType w:val="multilevel"/>
    <w:tmpl w:val="0B74D1F4"/>
    <w:lvl w:ilvl="0">
      <w:start w:val="1"/>
      <w:numFmt w:val="decimal"/>
      <w:lvlText w:val="%1."/>
      <w:lvlJc w:val="left"/>
      <w:pPr>
        <w:ind w:left="720" w:hanging="360"/>
      </w:pPr>
    </w:lvl>
    <w:lvl w:ilvl="1">
      <w:start w:val="1"/>
      <w:numFmt w:val="decimal"/>
      <w:isLgl/>
      <w:lvlText w:val="%1.%2"/>
      <w:lvlJc w:val="left"/>
      <w:pPr>
        <w:ind w:left="1363"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932" w:hanging="144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858" w:hanging="180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784" w:hanging="2160"/>
      </w:pPr>
      <w:rPr>
        <w:rFonts w:hint="default"/>
      </w:rPr>
    </w:lvl>
  </w:abstractNum>
  <w:abstractNum w:abstractNumId="24" w15:restartNumberingAfterBreak="0">
    <w:nsid w:val="5B884438"/>
    <w:multiLevelType w:val="hybridMultilevel"/>
    <w:tmpl w:val="EC38DB4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5" w15:restartNumberingAfterBreak="0">
    <w:nsid w:val="5F2B3B3E"/>
    <w:multiLevelType w:val="hybridMultilevel"/>
    <w:tmpl w:val="16CA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C2138"/>
    <w:multiLevelType w:val="hybridMultilevel"/>
    <w:tmpl w:val="344EE99A"/>
    <w:lvl w:ilvl="0" w:tplc="EDAED58A">
      <w:start w:val="1"/>
      <w:numFmt w:val="decimal"/>
      <w:pStyle w:val="Heading3"/>
      <w:lvlText w:val="1.1.%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7" w15:restartNumberingAfterBreak="0">
    <w:nsid w:val="65B92820"/>
    <w:multiLevelType w:val="hybridMultilevel"/>
    <w:tmpl w:val="DDFEF5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FD4C71"/>
    <w:multiLevelType w:val="hybridMultilevel"/>
    <w:tmpl w:val="7DB4030C"/>
    <w:lvl w:ilvl="0" w:tplc="64F8F6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FE34C0"/>
    <w:multiLevelType w:val="hybridMultilevel"/>
    <w:tmpl w:val="CC78B2A8"/>
    <w:lvl w:ilvl="0" w:tplc="134818F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556187"/>
    <w:multiLevelType w:val="hybridMultilevel"/>
    <w:tmpl w:val="EC38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1" w15:restartNumberingAfterBreak="0">
    <w:nsid w:val="753E226D"/>
    <w:multiLevelType w:val="hybridMultilevel"/>
    <w:tmpl w:val="D7DA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F255F7"/>
    <w:multiLevelType w:val="hybridMultilevel"/>
    <w:tmpl w:val="74BE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9"/>
  </w:num>
  <w:num w:numId="4">
    <w:abstractNumId w:val="25"/>
  </w:num>
  <w:num w:numId="5">
    <w:abstractNumId w:val="12"/>
  </w:num>
  <w:num w:numId="6">
    <w:abstractNumId w:val="30"/>
  </w:num>
  <w:num w:numId="7">
    <w:abstractNumId w:val="24"/>
  </w:num>
  <w:num w:numId="8">
    <w:abstractNumId w:val="19"/>
  </w:num>
  <w:num w:numId="9">
    <w:abstractNumId w:val="22"/>
  </w:num>
  <w:num w:numId="10">
    <w:abstractNumId w:val="9"/>
  </w:num>
  <w:num w:numId="11">
    <w:abstractNumId w:val="6"/>
  </w:num>
  <w:num w:numId="12">
    <w:abstractNumId w:val="14"/>
  </w:num>
  <w:num w:numId="13">
    <w:abstractNumId w:val="32"/>
  </w:num>
  <w:num w:numId="14">
    <w:abstractNumId w:val="31"/>
  </w:num>
  <w:num w:numId="15">
    <w:abstractNumId w:val="28"/>
  </w:num>
  <w:num w:numId="16">
    <w:abstractNumId w:val="13"/>
  </w:num>
  <w:num w:numId="17">
    <w:abstractNumId w:val="20"/>
  </w:num>
  <w:num w:numId="18">
    <w:abstractNumId w:val="23"/>
  </w:num>
  <w:num w:numId="19">
    <w:abstractNumId w:val="18"/>
  </w:num>
  <w:num w:numId="20">
    <w:abstractNumId w:val="10"/>
  </w:num>
  <w:num w:numId="21">
    <w:abstractNumId w:val="2"/>
  </w:num>
  <w:num w:numId="22">
    <w:abstractNumId w:val="1"/>
  </w:num>
  <w:num w:numId="23">
    <w:abstractNumId w:val="15"/>
  </w:num>
  <w:num w:numId="24">
    <w:abstractNumId w:val="2"/>
    <w:lvlOverride w:ilvl="0">
      <w:startOverride w:val="6"/>
    </w:lvlOverride>
    <w:lvlOverride w:ilvl="1">
      <w:startOverride w:val="2"/>
    </w:lvlOverride>
  </w:num>
  <w:num w:numId="25">
    <w:abstractNumId w:val="0"/>
  </w:num>
  <w:num w:numId="26">
    <w:abstractNumId w:val="26"/>
  </w:num>
  <w:num w:numId="27">
    <w:abstractNumId w:val="2"/>
  </w:num>
  <w:num w:numId="28">
    <w:abstractNumId w:val="2"/>
    <w:lvlOverride w:ilvl="0">
      <w:startOverride w:val="6"/>
    </w:lvlOverride>
    <w:lvlOverride w:ilvl="1">
      <w:startOverride w:val="1"/>
    </w:lvlOverride>
  </w:num>
  <w:num w:numId="29">
    <w:abstractNumId w:val="17"/>
  </w:num>
  <w:num w:numId="30">
    <w:abstractNumId w:val="8"/>
  </w:num>
  <w:num w:numId="31">
    <w:abstractNumId w:val="16"/>
  </w:num>
  <w:num w:numId="32">
    <w:abstractNumId w:val="4"/>
  </w:num>
  <w:num w:numId="33">
    <w:abstractNumId w:val="11"/>
  </w:num>
  <w:num w:numId="34">
    <w:abstractNumId w:val="3"/>
  </w:num>
  <w:num w:numId="35">
    <w:abstractNumId w:val="27"/>
  </w:num>
  <w:num w:numId="3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MX" w:vendorID="64" w:dllVersion="131078" w:nlCheck="1" w:checkStyle="1"/>
  <w:activeWritingStyle w:appName="MSWord" w:lang="en-AU" w:vendorID="64" w:dllVersion="131078" w:nlCheck="1" w:checkStyle="0"/>
  <w:activeWritingStyle w:appName="MSWord" w:lang="en-NZ"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0tzSxNDe2MDcyNTdX0lEKTi0uzszPAykwrgUAPuCFeiwAAAA="/>
  </w:docVars>
  <w:rsids>
    <w:rsidRoot w:val="00C31743"/>
    <w:rsid w:val="0000158C"/>
    <w:rsid w:val="0000200B"/>
    <w:rsid w:val="00011131"/>
    <w:rsid w:val="00026407"/>
    <w:rsid w:val="00033520"/>
    <w:rsid w:val="000366D9"/>
    <w:rsid w:val="00042462"/>
    <w:rsid w:val="00063AD9"/>
    <w:rsid w:val="00064896"/>
    <w:rsid w:val="000655F8"/>
    <w:rsid w:val="00065ED2"/>
    <w:rsid w:val="00095B63"/>
    <w:rsid w:val="000977D0"/>
    <w:rsid w:val="000A3C0D"/>
    <w:rsid w:val="000A6897"/>
    <w:rsid w:val="000B5372"/>
    <w:rsid w:val="000D4804"/>
    <w:rsid w:val="000E10DE"/>
    <w:rsid w:val="000E1F61"/>
    <w:rsid w:val="000F2057"/>
    <w:rsid w:val="000F3686"/>
    <w:rsid w:val="000F3A32"/>
    <w:rsid w:val="0010223B"/>
    <w:rsid w:val="001039A8"/>
    <w:rsid w:val="001167AC"/>
    <w:rsid w:val="00116B5B"/>
    <w:rsid w:val="00153F04"/>
    <w:rsid w:val="00156D3A"/>
    <w:rsid w:val="0017203F"/>
    <w:rsid w:val="0018106D"/>
    <w:rsid w:val="001878C4"/>
    <w:rsid w:val="001A0597"/>
    <w:rsid w:val="001A20BC"/>
    <w:rsid w:val="001A2890"/>
    <w:rsid w:val="001B756D"/>
    <w:rsid w:val="001C174D"/>
    <w:rsid w:val="001C7141"/>
    <w:rsid w:val="001D5432"/>
    <w:rsid w:val="001D74DE"/>
    <w:rsid w:val="001E469F"/>
    <w:rsid w:val="0021003B"/>
    <w:rsid w:val="002118FF"/>
    <w:rsid w:val="00220718"/>
    <w:rsid w:val="00226956"/>
    <w:rsid w:val="0023079B"/>
    <w:rsid w:val="00244D94"/>
    <w:rsid w:val="00264BFE"/>
    <w:rsid w:val="00265914"/>
    <w:rsid w:val="00276011"/>
    <w:rsid w:val="00277244"/>
    <w:rsid w:val="00292606"/>
    <w:rsid w:val="00296525"/>
    <w:rsid w:val="002A0E61"/>
    <w:rsid w:val="002A7EAA"/>
    <w:rsid w:val="002B3F40"/>
    <w:rsid w:val="002D0656"/>
    <w:rsid w:val="002D476E"/>
    <w:rsid w:val="002F0336"/>
    <w:rsid w:val="002F44CD"/>
    <w:rsid w:val="00303901"/>
    <w:rsid w:val="0031339C"/>
    <w:rsid w:val="00314AEE"/>
    <w:rsid w:val="00317BD3"/>
    <w:rsid w:val="003266A6"/>
    <w:rsid w:val="00333177"/>
    <w:rsid w:val="003528A2"/>
    <w:rsid w:val="003616BE"/>
    <w:rsid w:val="00362B65"/>
    <w:rsid w:val="00385ADD"/>
    <w:rsid w:val="00395220"/>
    <w:rsid w:val="003A02FF"/>
    <w:rsid w:val="003A54E0"/>
    <w:rsid w:val="003B4968"/>
    <w:rsid w:val="003C0312"/>
    <w:rsid w:val="003D59A2"/>
    <w:rsid w:val="003E2023"/>
    <w:rsid w:val="003E6355"/>
    <w:rsid w:val="003F5625"/>
    <w:rsid w:val="004033A7"/>
    <w:rsid w:val="00417E97"/>
    <w:rsid w:val="00433987"/>
    <w:rsid w:val="00434C67"/>
    <w:rsid w:val="004368BE"/>
    <w:rsid w:val="0045079D"/>
    <w:rsid w:val="00480040"/>
    <w:rsid w:val="00493B0B"/>
    <w:rsid w:val="004A37B0"/>
    <w:rsid w:val="004A5692"/>
    <w:rsid w:val="004B1688"/>
    <w:rsid w:val="004B340C"/>
    <w:rsid w:val="004D4019"/>
    <w:rsid w:val="004E48AD"/>
    <w:rsid w:val="004F041A"/>
    <w:rsid w:val="004F0672"/>
    <w:rsid w:val="004F30CB"/>
    <w:rsid w:val="004F52C1"/>
    <w:rsid w:val="00505F24"/>
    <w:rsid w:val="00506E30"/>
    <w:rsid w:val="0051047B"/>
    <w:rsid w:val="00526C54"/>
    <w:rsid w:val="00534AE1"/>
    <w:rsid w:val="005427CB"/>
    <w:rsid w:val="0055745F"/>
    <w:rsid w:val="00566367"/>
    <w:rsid w:val="0057568B"/>
    <w:rsid w:val="00577114"/>
    <w:rsid w:val="00590248"/>
    <w:rsid w:val="005C5AC2"/>
    <w:rsid w:val="005F04D9"/>
    <w:rsid w:val="005F525E"/>
    <w:rsid w:val="00610A9A"/>
    <w:rsid w:val="00612320"/>
    <w:rsid w:val="00613150"/>
    <w:rsid w:val="00616C8B"/>
    <w:rsid w:val="00626912"/>
    <w:rsid w:val="006274CC"/>
    <w:rsid w:val="00630C19"/>
    <w:rsid w:val="006469FC"/>
    <w:rsid w:val="00646D4A"/>
    <w:rsid w:val="00651D3C"/>
    <w:rsid w:val="0065359B"/>
    <w:rsid w:val="00660BB4"/>
    <w:rsid w:val="006637BC"/>
    <w:rsid w:val="00665580"/>
    <w:rsid w:val="006719CF"/>
    <w:rsid w:val="00671EE6"/>
    <w:rsid w:val="006774A9"/>
    <w:rsid w:val="00680727"/>
    <w:rsid w:val="006B2324"/>
    <w:rsid w:val="006C003A"/>
    <w:rsid w:val="006C2C75"/>
    <w:rsid w:val="006C3620"/>
    <w:rsid w:val="006D37FC"/>
    <w:rsid w:val="006F795B"/>
    <w:rsid w:val="007063F6"/>
    <w:rsid w:val="00711D99"/>
    <w:rsid w:val="007176EB"/>
    <w:rsid w:val="00724298"/>
    <w:rsid w:val="00730CB4"/>
    <w:rsid w:val="0073452E"/>
    <w:rsid w:val="00740C31"/>
    <w:rsid w:val="00746F0C"/>
    <w:rsid w:val="007513CF"/>
    <w:rsid w:val="007526F5"/>
    <w:rsid w:val="00760E5F"/>
    <w:rsid w:val="00760F5F"/>
    <w:rsid w:val="00774E05"/>
    <w:rsid w:val="00781D03"/>
    <w:rsid w:val="00784DD3"/>
    <w:rsid w:val="007912C6"/>
    <w:rsid w:val="00792971"/>
    <w:rsid w:val="007C0A61"/>
    <w:rsid w:val="007C286D"/>
    <w:rsid w:val="007D6335"/>
    <w:rsid w:val="007E017C"/>
    <w:rsid w:val="007F6B82"/>
    <w:rsid w:val="00831F01"/>
    <w:rsid w:val="00834112"/>
    <w:rsid w:val="0084170B"/>
    <w:rsid w:val="00845108"/>
    <w:rsid w:val="00846E71"/>
    <w:rsid w:val="00846F8D"/>
    <w:rsid w:val="008473DB"/>
    <w:rsid w:val="0085732E"/>
    <w:rsid w:val="008861AE"/>
    <w:rsid w:val="008A48DE"/>
    <w:rsid w:val="008C0441"/>
    <w:rsid w:val="008C162C"/>
    <w:rsid w:val="008C1EE0"/>
    <w:rsid w:val="008C4F17"/>
    <w:rsid w:val="008C56CC"/>
    <w:rsid w:val="008D583F"/>
    <w:rsid w:val="008E414A"/>
    <w:rsid w:val="008E44D7"/>
    <w:rsid w:val="009129F8"/>
    <w:rsid w:val="00922FD7"/>
    <w:rsid w:val="00942F85"/>
    <w:rsid w:val="009512A6"/>
    <w:rsid w:val="00974FD6"/>
    <w:rsid w:val="00983B1A"/>
    <w:rsid w:val="00990A62"/>
    <w:rsid w:val="00997619"/>
    <w:rsid w:val="009A3A20"/>
    <w:rsid w:val="009A4310"/>
    <w:rsid w:val="009A7B23"/>
    <w:rsid w:val="009B01D6"/>
    <w:rsid w:val="009B7443"/>
    <w:rsid w:val="009E327B"/>
    <w:rsid w:val="009E46FF"/>
    <w:rsid w:val="009E486F"/>
    <w:rsid w:val="009F7274"/>
    <w:rsid w:val="00A02949"/>
    <w:rsid w:val="00A05274"/>
    <w:rsid w:val="00A12024"/>
    <w:rsid w:val="00A22AE7"/>
    <w:rsid w:val="00A2402E"/>
    <w:rsid w:val="00A47897"/>
    <w:rsid w:val="00A623BF"/>
    <w:rsid w:val="00A62BE7"/>
    <w:rsid w:val="00A7241C"/>
    <w:rsid w:val="00AA45BA"/>
    <w:rsid w:val="00AA4DDF"/>
    <w:rsid w:val="00AB2E83"/>
    <w:rsid w:val="00AB6B9E"/>
    <w:rsid w:val="00AC6029"/>
    <w:rsid w:val="00AD3EA6"/>
    <w:rsid w:val="00AD5C76"/>
    <w:rsid w:val="00AE686A"/>
    <w:rsid w:val="00B16FA9"/>
    <w:rsid w:val="00B2285B"/>
    <w:rsid w:val="00B274D7"/>
    <w:rsid w:val="00B354A4"/>
    <w:rsid w:val="00B35BE8"/>
    <w:rsid w:val="00B43E3D"/>
    <w:rsid w:val="00B64BFA"/>
    <w:rsid w:val="00B72C69"/>
    <w:rsid w:val="00B7449F"/>
    <w:rsid w:val="00B76CBB"/>
    <w:rsid w:val="00BB738F"/>
    <w:rsid w:val="00BD6966"/>
    <w:rsid w:val="00BD78FA"/>
    <w:rsid w:val="00C056E0"/>
    <w:rsid w:val="00C16164"/>
    <w:rsid w:val="00C21DA4"/>
    <w:rsid w:val="00C31743"/>
    <w:rsid w:val="00C36DF7"/>
    <w:rsid w:val="00C36E2E"/>
    <w:rsid w:val="00C52876"/>
    <w:rsid w:val="00C65369"/>
    <w:rsid w:val="00C70C39"/>
    <w:rsid w:val="00C744AA"/>
    <w:rsid w:val="00C76F79"/>
    <w:rsid w:val="00C80DDB"/>
    <w:rsid w:val="00C83F03"/>
    <w:rsid w:val="00C92000"/>
    <w:rsid w:val="00CC2C89"/>
    <w:rsid w:val="00CC65AD"/>
    <w:rsid w:val="00CE247E"/>
    <w:rsid w:val="00CE40FF"/>
    <w:rsid w:val="00CE7224"/>
    <w:rsid w:val="00CF580A"/>
    <w:rsid w:val="00D10091"/>
    <w:rsid w:val="00D23F19"/>
    <w:rsid w:val="00D34FEC"/>
    <w:rsid w:val="00D35A3E"/>
    <w:rsid w:val="00D42227"/>
    <w:rsid w:val="00D54DFD"/>
    <w:rsid w:val="00D552D8"/>
    <w:rsid w:val="00D55304"/>
    <w:rsid w:val="00D61542"/>
    <w:rsid w:val="00D6587C"/>
    <w:rsid w:val="00D84EF6"/>
    <w:rsid w:val="00D93708"/>
    <w:rsid w:val="00DA02FF"/>
    <w:rsid w:val="00DB3E7A"/>
    <w:rsid w:val="00DC14F7"/>
    <w:rsid w:val="00DD2538"/>
    <w:rsid w:val="00DD7B98"/>
    <w:rsid w:val="00DE0557"/>
    <w:rsid w:val="00DE4D8A"/>
    <w:rsid w:val="00E04E59"/>
    <w:rsid w:val="00E16437"/>
    <w:rsid w:val="00E4064B"/>
    <w:rsid w:val="00E4218C"/>
    <w:rsid w:val="00E442BA"/>
    <w:rsid w:val="00E576FA"/>
    <w:rsid w:val="00E67521"/>
    <w:rsid w:val="00E716AC"/>
    <w:rsid w:val="00E81A00"/>
    <w:rsid w:val="00E87F99"/>
    <w:rsid w:val="00E961AB"/>
    <w:rsid w:val="00E96A5D"/>
    <w:rsid w:val="00EB0145"/>
    <w:rsid w:val="00EB1C16"/>
    <w:rsid w:val="00EC0784"/>
    <w:rsid w:val="00EF017F"/>
    <w:rsid w:val="00EF0D35"/>
    <w:rsid w:val="00EF4397"/>
    <w:rsid w:val="00EF4DCB"/>
    <w:rsid w:val="00F2482B"/>
    <w:rsid w:val="00F34F0D"/>
    <w:rsid w:val="00F4632F"/>
    <w:rsid w:val="00F543EE"/>
    <w:rsid w:val="00F54B79"/>
    <w:rsid w:val="00F576D4"/>
    <w:rsid w:val="00F64BCF"/>
    <w:rsid w:val="00F95AFB"/>
    <w:rsid w:val="00FB0BAD"/>
    <w:rsid w:val="00FB416A"/>
    <w:rsid w:val="00FC0750"/>
    <w:rsid w:val="00FC2A34"/>
    <w:rsid w:val="00FD4614"/>
    <w:rsid w:val="00FE4DD9"/>
    <w:rsid w:val="00FE5879"/>
    <w:rsid w:val="00FF7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C214B30"/>
  <w15:docId w15:val="{2DDB1FAA-9E59-47DD-9B2D-C057F4B7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7FC"/>
  </w:style>
  <w:style w:type="paragraph" w:styleId="Heading1">
    <w:name w:val="heading 1"/>
    <w:basedOn w:val="ListNumber"/>
    <w:next w:val="Normal"/>
    <w:link w:val="Heading1Char"/>
    <w:uiPriority w:val="9"/>
    <w:qFormat/>
    <w:rsid w:val="001A2890"/>
    <w:pPr>
      <w:keepNext/>
      <w:keepLines/>
      <w:numPr>
        <w:numId w:val="0"/>
      </w:numPr>
      <w:tabs>
        <w:tab w:val="num" w:pos="360"/>
      </w:tabs>
      <w:spacing w:before="320" w:after="0" w:line="240" w:lineRule="auto"/>
      <w:ind w:left="360" w:hanging="360"/>
      <w:outlineLvl w:val="0"/>
    </w:pPr>
    <w:rPr>
      <w:rFonts w:ascii="Arial" w:eastAsiaTheme="majorEastAsia" w:hAnsi="Arial" w:cstheme="majorBidi"/>
      <w:b/>
      <w:color w:val="EC7016" w:themeColor="accent1"/>
      <w:sz w:val="32"/>
      <w:szCs w:val="32"/>
    </w:rPr>
  </w:style>
  <w:style w:type="paragraph" w:styleId="Heading2">
    <w:name w:val="heading 2"/>
    <w:basedOn w:val="ListNumber2"/>
    <w:next w:val="Normal"/>
    <w:link w:val="Heading2Char"/>
    <w:uiPriority w:val="9"/>
    <w:unhideWhenUsed/>
    <w:qFormat/>
    <w:rsid w:val="0055745F"/>
    <w:pPr>
      <w:keepNext/>
      <w:keepLines/>
      <w:numPr>
        <w:numId w:val="23"/>
      </w:numPr>
      <w:spacing w:before="80" w:after="0" w:line="240" w:lineRule="auto"/>
      <w:outlineLvl w:val="1"/>
    </w:pPr>
    <w:rPr>
      <w:rFonts w:ascii="Arial" w:eastAsiaTheme="majorEastAsia" w:hAnsi="Arial" w:cstheme="majorBidi"/>
      <w:color w:val="EC7016" w:themeColor="accent1"/>
      <w:sz w:val="28"/>
      <w:szCs w:val="28"/>
    </w:rPr>
  </w:style>
  <w:style w:type="paragraph" w:styleId="Heading3">
    <w:name w:val="heading 3"/>
    <w:basedOn w:val="ListNumber3"/>
    <w:next w:val="Normal"/>
    <w:link w:val="Heading3Char"/>
    <w:uiPriority w:val="9"/>
    <w:unhideWhenUsed/>
    <w:qFormat/>
    <w:rsid w:val="007F6B82"/>
    <w:pPr>
      <w:keepNext/>
      <w:keepLines/>
      <w:numPr>
        <w:numId w:val="26"/>
      </w:numPr>
      <w:spacing w:before="40" w:after="0" w:line="240" w:lineRule="auto"/>
      <w:outlineLvl w:val="2"/>
    </w:pPr>
    <w:rPr>
      <w:rFonts w:asciiTheme="majorHAnsi" w:eastAsiaTheme="majorEastAsia" w:hAnsiTheme="majorHAnsi" w:cstheme="majorBidi"/>
      <w:color w:val="EC7016" w:themeColor="accent1"/>
      <w:sz w:val="24"/>
      <w:szCs w:val="24"/>
    </w:rPr>
  </w:style>
  <w:style w:type="paragraph" w:styleId="Heading4">
    <w:name w:val="heading 4"/>
    <w:basedOn w:val="Normal"/>
    <w:next w:val="Normal"/>
    <w:link w:val="Heading4Char"/>
    <w:uiPriority w:val="9"/>
    <w:unhideWhenUsed/>
    <w:qFormat/>
    <w:rsid w:val="00BB738F"/>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BB738F"/>
    <w:pPr>
      <w:keepNext/>
      <w:keepLines/>
      <w:spacing w:before="40" w:after="0"/>
      <w:outlineLvl w:val="4"/>
    </w:pPr>
    <w:rPr>
      <w:rFonts w:asciiTheme="majorHAnsi" w:eastAsiaTheme="majorEastAsia" w:hAnsiTheme="majorHAnsi" w:cstheme="majorBidi"/>
      <w:color w:val="39302A" w:themeColor="text2"/>
    </w:rPr>
  </w:style>
  <w:style w:type="paragraph" w:styleId="Heading6">
    <w:name w:val="heading 6"/>
    <w:basedOn w:val="Normal"/>
    <w:next w:val="Normal"/>
    <w:link w:val="Heading6Char"/>
    <w:uiPriority w:val="9"/>
    <w:unhideWhenUsed/>
    <w:qFormat/>
    <w:rsid w:val="00BB738F"/>
    <w:pPr>
      <w:keepNext/>
      <w:keepLines/>
      <w:spacing w:before="40" w:after="0"/>
      <w:outlineLvl w:val="5"/>
    </w:pPr>
    <w:rPr>
      <w:rFonts w:asciiTheme="majorHAnsi" w:eastAsiaTheme="majorEastAsia" w:hAnsiTheme="majorHAnsi" w:cstheme="majorBidi"/>
      <w:i/>
      <w:iCs/>
      <w:color w:val="39302A" w:themeColor="text2"/>
      <w:sz w:val="21"/>
      <w:szCs w:val="21"/>
    </w:rPr>
  </w:style>
  <w:style w:type="paragraph" w:styleId="Heading7">
    <w:name w:val="heading 7"/>
    <w:basedOn w:val="Normal"/>
    <w:next w:val="Normal"/>
    <w:link w:val="Heading7Char"/>
    <w:uiPriority w:val="9"/>
    <w:unhideWhenUsed/>
    <w:qFormat/>
    <w:rsid w:val="00BB738F"/>
    <w:pPr>
      <w:keepNext/>
      <w:keepLines/>
      <w:spacing w:before="40" w:after="0"/>
      <w:outlineLvl w:val="6"/>
    </w:pPr>
    <w:rPr>
      <w:rFonts w:asciiTheme="majorHAnsi" w:eastAsiaTheme="majorEastAsia" w:hAnsiTheme="majorHAnsi" w:cstheme="majorBidi"/>
      <w:i/>
      <w:iCs/>
      <w:color w:val="773709" w:themeColor="accent1" w:themeShade="80"/>
      <w:sz w:val="21"/>
      <w:szCs w:val="21"/>
    </w:rPr>
  </w:style>
  <w:style w:type="paragraph" w:styleId="Heading8">
    <w:name w:val="heading 8"/>
    <w:basedOn w:val="Normal"/>
    <w:next w:val="Normal"/>
    <w:link w:val="Heading8Char"/>
    <w:uiPriority w:val="9"/>
    <w:unhideWhenUsed/>
    <w:qFormat/>
    <w:rsid w:val="00BB738F"/>
    <w:pPr>
      <w:keepNext/>
      <w:keepLines/>
      <w:spacing w:before="40" w:after="0"/>
      <w:outlineLvl w:val="7"/>
    </w:pPr>
    <w:rPr>
      <w:rFonts w:asciiTheme="majorHAnsi" w:eastAsiaTheme="majorEastAsia" w:hAnsiTheme="majorHAnsi" w:cstheme="majorBidi"/>
      <w:b/>
      <w:bCs/>
      <w:color w:val="39302A" w:themeColor="text2"/>
    </w:rPr>
  </w:style>
  <w:style w:type="paragraph" w:styleId="Heading9">
    <w:name w:val="heading 9"/>
    <w:basedOn w:val="Normal"/>
    <w:next w:val="Normal"/>
    <w:link w:val="Heading9Char"/>
    <w:uiPriority w:val="9"/>
    <w:unhideWhenUsed/>
    <w:qFormat/>
    <w:rsid w:val="00BB738F"/>
    <w:pPr>
      <w:keepNext/>
      <w:keepLines/>
      <w:spacing w:before="40" w:after="0"/>
      <w:outlineLvl w:val="8"/>
    </w:pPr>
    <w:rPr>
      <w:rFonts w:asciiTheme="majorHAnsi" w:eastAsiaTheme="majorEastAsia" w:hAnsiTheme="majorHAnsi" w:cstheme="majorBidi"/>
      <w:b/>
      <w:bCs/>
      <w:i/>
      <w:iCs/>
      <w:color w:val="39302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890"/>
    <w:rPr>
      <w:rFonts w:ascii="Arial" w:eastAsiaTheme="majorEastAsia" w:hAnsi="Arial" w:cstheme="majorBidi"/>
      <w:b/>
      <w:color w:val="EC7016" w:themeColor="accent1"/>
      <w:sz w:val="32"/>
      <w:szCs w:val="32"/>
    </w:rPr>
  </w:style>
  <w:style w:type="character" w:customStyle="1" w:styleId="Heading2Char">
    <w:name w:val="Heading 2 Char"/>
    <w:basedOn w:val="DefaultParagraphFont"/>
    <w:link w:val="Heading2"/>
    <w:uiPriority w:val="9"/>
    <w:rsid w:val="0055745F"/>
    <w:rPr>
      <w:rFonts w:ascii="Arial" w:eastAsiaTheme="majorEastAsia" w:hAnsi="Arial" w:cstheme="majorBidi"/>
      <w:color w:val="EC7016" w:themeColor="accent1"/>
      <w:sz w:val="28"/>
      <w:szCs w:val="28"/>
    </w:rPr>
  </w:style>
  <w:style w:type="character" w:customStyle="1" w:styleId="Heading3Char">
    <w:name w:val="Heading 3 Char"/>
    <w:basedOn w:val="DefaultParagraphFont"/>
    <w:link w:val="Heading3"/>
    <w:uiPriority w:val="9"/>
    <w:rsid w:val="007F6B82"/>
    <w:rPr>
      <w:rFonts w:asciiTheme="majorHAnsi" w:eastAsiaTheme="majorEastAsia" w:hAnsiTheme="majorHAnsi" w:cstheme="majorBidi"/>
      <w:color w:val="EC7016" w:themeColor="accent1"/>
      <w:sz w:val="24"/>
      <w:szCs w:val="24"/>
    </w:rPr>
  </w:style>
  <w:style w:type="character" w:styleId="EndnoteReference">
    <w:name w:val="endnote reference"/>
    <w:semiHidden/>
    <w:rsid w:val="004D4019"/>
    <w:rPr>
      <w:vertAlign w:val="superscript"/>
    </w:rPr>
  </w:style>
  <w:style w:type="character" w:styleId="FootnoteReference">
    <w:name w:val="footnote reference"/>
    <w:uiPriority w:val="99"/>
    <w:semiHidden/>
    <w:rsid w:val="004D4019"/>
    <w:rPr>
      <w:vertAlign w:val="superscript"/>
    </w:rPr>
  </w:style>
  <w:style w:type="paragraph" w:styleId="Footer">
    <w:name w:val="footer"/>
    <w:basedOn w:val="Normal"/>
    <w:link w:val="FooterChar"/>
    <w:uiPriority w:val="99"/>
    <w:rsid w:val="004D4019"/>
    <w:pPr>
      <w:tabs>
        <w:tab w:val="center" w:pos="4153"/>
        <w:tab w:val="right" w:pos="8306"/>
      </w:tabs>
      <w:spacing w:before="120"/>
    </w:pPr>
    <w:rPr>
      <w:sz w:val="20"/>
    </w:rPr>
  </w:style>
  <w:style w:type="character" w:customStyle="1" w:styleId="FooterChar">
    <w:name w:val="Footer Char"/>
    <w:basedOn w:val="DefaultParagraphFont"/>
    <w:link w:val="Footer"/>
    <w:uiPriority w:val="99"/>
    <w:rsid w:val="00626912"/>
    <w:rPr>
      <w:rFonts w:ascii="Times New Roman" w:hAnsi="Times New Roman"/>
    </w:rPr>
  </w:style>
  <w:style w:type="paragraph" w:styleId="Header">
    <w:name w:val="header"/>
    <w:basedOn w:val="Normal"/>
    <w:link w:val="HeaderChar"/>
    <w:uiPriority w:val="99"/>
    <w:rsid w:val="004D4019"/>
    <w:pPr>
      <w:tabs>
        <w:tab w:val="center" w:pos="4153"/>
        <w:tab w:val="right" w:pos="8306"/>
      </w:tabs>
    </w:pPr>
  </w:style>
  <w:style w:type="character" w:customStyle="1" w:styleId="HeaderChar">
    <w:name w:val="Header Char"/>
    <w:basedOn w:val="DefaultParagraphFont"/>
    <w:link w:val="Header"/>
    <w:uiPriority w:val="99"/>
    <w:rsid w:val="00626912"/>
    <w:rPr>
      <w:rFonts w:ascii="Times New Roman" w:hAnsi="Times New Roman"/>
      <w:sz w:val="24"/>
    </w:rPr>
  </w:style>
  <w:style w:type="paragraph" w:styleId="FootnoteText">
    <w:name w:val="footnote text"/>
    <w:basedOn w:val="Normal"/>
    <w:link w:val="FootnoteTextChar"/>
    <w:uiPriority w:val="99"/>
    <w:rsid w:val="004D4019"/>
    <w:rPr>
      <w:sz w:val="20"/>
    </w:rPr>
  </w:style>
  <w:style w:type="character" w:customStyle="1" w:styleId="FootnoteTextChar">
    <w:name w:val="Footnote Text Char"/>
    <w:basedOn w:val="DefaultParagraphFont"/>
    <w:link w:val="FootnoteText"/>
    <w:uiPriority w:val="99"/>
    <w:rsid w:val="003D59A2"/>
    <w:rPr>
      <w:rFonts w:ascii="Times New Roman" w:hAnsi="Times New Roman"/>
    </w:rPr>
  </w:style>
  <w:style w:type="paragraph" w:styleId="BodyText">
    <w:name w:val="Body Text"/>
    <w:basedOn w:val="Normal"/>
    <w:rsid w:val="004D4019"/>
    <w:pPr>
      <w:jc w:val="both"/>
    </w:pPr>
    <w:rPr>
      <w:sz w:val="20"/>
    </w:rPr>
  </w:style>
  <w:style w:type="paragraph" w:styleId="BodyText2">
    <w:name w:val="Body Text 2"/>
    <w:basedOn w:val="Normal"/>
    <w:link w:val="BodyText2Char"/>
    <w:rsid w:val="004D40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rPr>
  </w:style>
  <w:style w:type="character" w:customStyle="1" w:styleId="BodyText2Char">
    <w:name w:val="Body Text 2 Char"/>
    <w:basedOn w:val="DefaultParagraphFont"/>
    <w:link w:val="BodyText2"/>
    <w:rsid w:val="00626912"/>
    <w:rPr>
      <w:rFonts w:ascii="Times New Roman" w:hAnsi="Times New Roman"/>
    </w:rPr>
  </w:style>
  <w:style w:type="character" w:styleId="Hyperlink">
    <w:name w:val="Hyperlink"/>
    <w:uiPriority w:val="99"/>
    <w:rsid w:val="004D4019"/>
    <w:rPr>
      <w:color w:val="0000FF"/>
      <w:u w:val="single"/>
    </w:rPr>
  </w:style>
  <w:style w:type="paragraph" w:styleId="Title">
    <w:name w:val="Title"/>
    <w:basedOn w:val="Normal"/>
    <w:next w:val="Normal"/>
    <w:link w:val="TitleChar"/>
    <w:uiPriority w:val="10"/>
    <w:qFormat/>
    <w:rsid w:val="00BB738F"/>
    <w:pPr>
      <w:spacing w:after="0" w:line="240" w:lineRule="auto"/>
      <w:contextualSpacing/>
    </w:pPr>
    <w:rPr>
      <w:rFonts w:asciiTheme="majorHAnsi" w:eastAsiaTheme="majorEastAsia" w:hAnsiTheme="majorHAnsi" w:cstheme="majorBidi"/>
      <w:color w:val="EC7016" w:themeColor="accent1"/>
      <w:spacing w:val="-10"/>
      <w:sz w:val="56"/>
      <w:szCs w:val="56"/>
    </w:rPr>
  </w:style>
  <w:style w:type="character" w:customStyle="1" w:styleId="pbllt">
    <w:name w:val="pbllt_"/>
    <w:rsid w:val="004D4019"/>
    <w:rPr>
      <w:rFonts w:ascii="Symbol" w:hAnsi="Symbol"/>
    </w:rPr>
  </w:style>
  <w:style w:type="paragraph" w:styleId="BodyText3">
    <w:name w:val="Body Text 3"/>
    <w:basedOn w:val="Normal"/>
    <w:rsid w:val="004D4019"/>
    <w:rPr>
      <w:sz w:val="20"/>
    </w:rPr>
  </w:style>
  <w:style w:type="paragraph" w:styleId="TOC1">
    <w:name w:val="toc 1"/>
    <w:basedOn w:val="Normal"/>
    <w:next w:val="Normal"/>
    <w:autoRedefine/>
    <w:uiPriority w:val="39"/>
    <w:qFormat/>
    <w:rsid w:val="00E81A00"/>
    <w:pPr>
      <w:tabs>
        <w:tab w:val="left" w:pos="720"/>
        <w:tab w:val="right" w:leader="dot" w:pos="9019"/>
      </w:tabs>
      <w:spacing w:before="120"/>
    </w:pPr>
    <w:rPr>
      <w:b/>
      <w:caps/>
      <w:sz w:val="20"/>
    </w:rPr>
  </w:style>
  <w:style w:type="paragraph" w:styleId="TOC2">
    <w:name w:val="toc 2"/>
    <w:basedOn w:val="Normal"/>
    <w:next w:val="Normal"/>
    <w:autoRedefine/>
    <w:uiPriority w:val="39"/>
    <w:qFormat/>
    <w:rsid w:val="004D4019"/>
    <w:pPr>
      <w:ind w:left="240"/>
    </w:pPr>
    <w:rPr>
      <w:smallCaps/>
      <w:sz w:val="20"/>
    </w:rPr>
  </w:style>
  <w:style w:type="paragraph" w:styleId="TOC3">
    <w:name w:val="toc 3"/>
    <w:basedOn w:val="Normal"/>
    <w:next w:val="Normal"/>
    <w:autoRedefine/>
    <w:uiPriority w:val="39"/>
    <w:rsid w:val="004D4019"/>
    <w:pPr>
      <w:ind w:left="480"/>
    </w:pPr>
    <w:rPr>
      <w:i/>
      <w:sz w:val="20"/>
    </w:rPr>
  </w:style>
  <w:style w:type="paragraph" w:styleId="TOC4">
    <w:name w:val="toc 4"/>
    <w:basedOn w:val="Normal"/>
    <w:next w:val="Normal"/>
    <w:autoRedefine/>
    <w:semiHidden/>
    <w:rsid w:val="004D4019"/>
    <w:pPr>
      <w:ind w:left="720"/>
    </w:pPr>
    <w:rPr>
      <w:sz w:val="18"/>
    </w:rPr>
  </w:style>
  <w:style w:type="paragraph" w:styleId="TOC5">
    <w:name w:val="toc 5"/>
    <w:basedOn w:val="Normal"/>
    <w:next w:val="Normal"/>
    <w:autoRedefine/>
    <w:semiHidden/>
    <w:rsid w:val="004D4019"/>
    <w:pPr>
      <w:ind w:left="960"/>
    </w:pPr>
    <w:rPr>
      <w:sz w:val="18"/>
    </w:rPr>
  </w:style>
  <w:style w:type="paragraph" w:styleId="TOC6">
    <w:name w:val="toc 6"/>
    <w:basedOn w:val="Normal"/>
    <w:next w:val="Normal"/>
    <w:autoRedefine/>
    <w:semiHidden/>
    <w:rsid w:val="004D4019"/>
    <w:pPr>
      <w:ind w:left="1200"/>
    </w:pPr>
    <w:rPr>
      <w:sz w:val="18"/>
    </w:rPr>
  </w:style>
  <w:style w:type="paragraph" w:styleId="TOC7">
    <w:name w:val="toc 7"/>
    <w:basedOn w:val="Normal"/>
    <w:next w:val="Normal"/>
    <w:autoRedefine/>
    <w:semiHidden/>
    <w:rsid w:val="004D4019"/>
    <w:pPr>
      <w:ind w:left="1440"/>
    </w:pPr>
    <w:rPr>
      <w:sz w:val="18"/>
    </w:rPr>
  </w:style>
  <w:style w:type="paragraph" w:styleId="TOC8">
    <w:name w:val="toc 8"/>
    <w:basedOn w:val="Normal"/>
    <w:next w:val="Normal"/>
    <w:autoRedefine/>
    <w:semiHidden/>
    <w:rsid w:val="004D4019"/>
    <w:pPr>
      <w:ind w:left="1680"/>
    </w:pPr>
    <w:rPr>
      <w:sz w:val="18"/>
    </w:rPr>
  </w:style>
  <w:style w:type="paragraph" w:styleId="TOC9">
    <w:name w:val="toc 9"/>
    <w:basedOn w:val="Normal"/>
    <w:next w:val="Normal"/>
    <w:autoRedefine/>
    <w:semiHidden/>
    <w:rsid w:val="004D4019"/>
    <w:pPr>
      <w:ind w:left="1920"/>
    </w:pPr>
    <w:rPr>
      <w:sz w:val="18"/>
    </w:rPr>
  </w:style>
  <w:style w:type="paragraph" w:styleId="DocumentMap">
    <w:name w:val="Document Map"/>
    <w:basedOn w:val="Normal"/>
    <w:semiHidden/>
    <w:rsid w:val="004D4019"/>
    <w:pPr>
      <w:shd w:val="clear" w:color="auto" w:fill="000080"/>
    </w:pPr>
    <w:rPr>
      <w:rFonts w:ascii="Tahoma" w:hAnsi="Tahoma"/>
    </w:rPr>
  </w:style>
  <w:style w:type="paragraph" w:customStyle="1" w:styleId="Body">
    <w:name w:val="Body"/>
    <w:basedOn w:val="Normal"/>
    <w:rsid w:val="004D4019"/>
    <w:rPr>
      <w:rFonts w:ascii="GeoSlab703 Lt BT" w:hAnsi="GeoSlab703 Lt BT"/>
      <w:lang w:val="en-US" w:eastAsia="en-US"/>
    </w:rPr>
  </w:style>
  <w:style w:type="paragraph" w:styleId="BodyTextIndent">
    <w:name w:val="Body Text Indent"/>
    <w:basedOn w:val="Normal"/>
    <w:rsid w:val="004D4019"/>
    <w:pPr>
      <w:tabs>
        <w:tab w:val="left" w:pos="0"/>
      </w:tabs>
      <w:ind w:left="360" w:hanging="360"/>
      <w:jc w:val="both"/>
    </w:pPr>
    <w:rPr>
      <w:rFonts w:ascii="Arial" w:hAnsi="Arial"/>
      <w:i/>
      <w:sz w:val="20"/>
    </w:rPr>
  </w:style>
  <w:style w:type="paragraph" w:styleId="BalloonText">
    <w:name w:val="Balloon Text"/>
    <w:basedOn w:val="Normal"/>
    <w:link w:val="BalloonTextChar"/>
    <w:uiPriority w:val="99"/>
    <w:semiHidden/>
    <w:rsid w:val="004D4019"/>
    <w:rPr>
      <w:rFonts w:ascii="Tahoma" w:hAnsi="Tahoma" w:cs="GeoSlab703 Lt BT"/>
      <w:sz w:val="16"/>
      <w:szCs w:val="16"/>
    </w:rPr>
  </w:style>
  <w:style w:type="character" w:customStyle="1" w:styleId="BalloonTextChar">
    <w:name w:val="Balloon Text Char"/>
    <w:basedOn w:val="DefaultParagraphFont"/>
    <w:link w:val="BalloonText"/>
    <w:uiPriority w:val="99"/>
    <w:semiHidden/>
    <w:rsid w:val="00626912"/>
    <w:rPr>
      <w:rFonts w:ascii="Tahoma" w:hAnsi="Tahoma" w:cs="GeoSlab703 Lt BT"/>
      <w:sz w:val="16"/>
      <w:szCs w:val="16"/>
    </w:rPr>
  </w:style>
  <w:style w:type="paragraph" w:styleId="NormalWeb">
    <w:name w:val="Normal (Web)"/>
    <w:basedOn w:val="Normal"/>
    <w:rsid w:val="004D4019"/>
    <w:pPr>
      <w:spacing w:before="100" w:beforeAutospacing="1" w:after="100" w:afterAutospacing="1"/>
    </w:pPr>
    <w:rPr>
      <w:color w:val="800080"/>
      <w:szCs w:val="24"/>
    </w:rPr>
  </w:style>
  <w:style w:type="paragraph" w:styleId="BodyTextIndent2">
    <w:name w:val="Body Text Indent 2"/>
    <w:basedOn w:val="Normal"/>
    <w:rsid w:val="004D401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2"/>
      <w:jc w:val="both"/>
    </w:pPr>
    <w:rPr>
      <w:rFonts w:ascii="Arial" w:hAnsi="Arial"/>
      <w:sz w:val="20"/>
    </w:rPr>
  </w:style>
  <w:style w:type="paragraph" w:customStyle="1" w:styleId="Bullet">
    <w:name w:val="Bullet"/>
    <w:basedOn w:val="Normal"/>
    <w:rsid w:val="004D4019"/>
    <w:pPr>
      <w:numPr>
        <w:numId w:val="3"/>
      </w:numPr>
    </w:pPr>
  </w:style>
  <w:style w:type="character" w:styleId="CommentReference">
    <w:name w:val="annotation reference"/>
    <w:uiPriority w:val="99"/>
    <w:semiHidden/>
    <w:rsid w:val="004D4019"/>
    <w:rPr>
      <w:sz w:val="16"/>
      <w:szCs w:val="16"/>
    </w:rPr>
  </w:style>
  <w:style w:type="paragraph" w:styleId="CommentText">
    <w:name w:val="annotation text"/>
    <w:basedOn w:val="Normal"/>
    <w:link w:val="CommentTextChar"/>
    <w:uiPriority w:val="99"/>
    <w:rsid w:val="004D4019"/>
    <w:rPr>
      <w:sz w:val="20"/>
    </w:rPr>
  </w:style>
  <w:style w:type="character" w:customStyle="1" w:styleId="CommentTextChar">
    <w:name w:val="Comment Text Char"/>
    <w:basedOn w:val="DefaultParagraphFont"/>
    <w:link w:val="CommentText"/>
    <w:uiPriority w:val="99"/>
    <w:rsid w:val="00626912"/>
    <w:rPr>
      <w:rFonts w:ascii="Times New Roman" w:hAnsi="Times New Roman"/>
    </w:rPr>
  </w:style>
  <w:style w:type="paragraph" w:styleId="CommentSubject">
    <w:name w:val="annotation subject"/>
    <w:basedOn w:val="CommentText"/>
    <w:next w:val="CommentText"/>
    <w:link w:val="CommentSubjectChar"/>
    <w:uiPriority w:val="99"/>
    <w:semiHidden/>
    <w:rsid w:val="004D4019"/>
    <w:rPr>
      <w:b/>
      <w:bCs/>
    </w:rPr>
  </w:style>
  <w:style w:type="character" w:customStyle="1" w:styleId="CommentSubjectChar">
    <w:name w:val="Comment Subject Char"/>
    <w:basedOn w:val="CommentTextChar"/>
    <w:link w:val="CommentSubject"/>
    <w:uiPriority w:val="99"/>
    <w:semiHidden/>
    <w:rsid w:val="00626912"/>
    <w:rPr>
      <w:rFonts w:ascii="Times New Roman" w:hAnsi="Times New Roman"/>
      <w:b/>
      <w:bCs/>
    </w:rPr>
  </w:style>
  <w:style w:type="paragraph" w:styleId="BodyTextIndent3">
    <w:name w:val="Body Text Indent 3"/>
    <w:basedOn w:val="Normal"/>
    <w:rsid w:val="004D4019"/>
    <w:pPr>
      <w:ind w:left="720"/>
    </w:pPr>
    <w:rPr>
      <w:rFonts w:ascii="Arial" w:hAnsi="Arial"/>
      <w:b/>
      <w:bCs/>
      <w:sz w:val="20"/>
    </w:rPr>
  </w:style>
  <w:style w:type="character" w:styleId="PageNumber">
    <w:name w:val="page number"/>
    <w:basedOn w:val="DefaultParagraphFont"/>
    <w:rsid w:val="00FC0750"/>
  </w:style>
  <w:style w:type="paragraph" w:styleId="TOCHeading">
    <w:name w:val="TOC Heading"/>
    <w:basedOn w:val="Heading1"/>
    <w:next w:val="Normal"/>
    <w:uiPriority w:val="39"/>
    <w:semiHidden/>
    <w:unhideWhenUsed/>
    <w:qFormat/>
    <w:rsid w:val="00BB738F"/>
    <w:pPr>
      <w:outlineLvl w:val="9"/>
    </w:pPr>
  </w:style>
  <w:style w:type="paragraph" w:styleId="ListParagraph">
    <w:name w:val="List Paragraph"/>
    <w:basedOn w:val="Normal"/>
    <w:uiPriority w:val="34"/>
    <w:qFormat/>
    <w:rsid w:val="003D59A2"/>
    <w:pPr>
      <w:ind w:left="720"/>
      <w:contextualSpacing/>
    </w:pPr>
  </w:style>
  <w:style w:type="table" w:styleId="TableGrid">
    <w:name w:val="Table Grid"/>
    <w:basedOn w:val="TableNormal"/>
    <w:uiPriority w:val="59"/>
    <w:rsid w:val="0062691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46D4A"/>
    <w:rPr>
      <w:color w:val="7F723D" w:themeColor="followedHyperlink"/>
      <w:u w:val="single"/>
    </w:rPr>
  </w:style>
  <w:style w:type="paragraph" w:styleId="Revision">
    <w:name w:val="Revision"/>
    <w:hidden/>
    <w:uiPriority w:val="99"/>
    <w:semiHidden/>
    <w:rsid w:val="00226956"/>
    <w:rPr>
      <w:rFonts w:ascii="Times New Roman" w:hAnsi="Times New Roman"/>
      <w:sz w:val="24"/>
    </w:rPr>
  </w:style>
  <w:style w:type="character" w:customStyle="1" w:styleId="Heading4Char">
    <w:name w:val="Heading 4 Char"/>
    <w:basedOn w:val="DefaultParagraphFont"/>
    <w:link w:val="Heading4"/>
    <w:uiPriority w:val="9"/>
    <w:rsid w:val="00BB738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B738F"/>
    <w:rPr>
      <w:rFonts w:asciiTheme="majorHAnsi" w:eastAsiaTheme="majorEastAsia" w:hAnsiTheme="majorHAnsi" w:cstheme="majorBidi"/>
      <w:color w:val="39302A" w:themeColor="text2"/>
      <w:sz w:val="22"/>
      <w:szCs w:val="22"/>
    </w:rPr>
  </w:style>
  <w:style w:type="character" w:customStyle="1" w:styleId="Heading6Char">
    <w:name w:val="Heading 6 Char"/>
    <w:basedOn w:val="DefaultParagraphFont"/>
    <w:link w:val="Heading6"/>
    <w:uiPriority w:val="9"/>
    <w:rsid w:val="00BB738F"/>
    <w:rPr>
      <w:rFonts w:asciiTheme="majorHAnsi" w:eastAsiaTheme="majorEastAsia" w:hAnsiTheme="majorHAnsi" w:cstheme="majorBidi"/>
      <w:i/>
      <w:iCs/>
      <w:color w:val="39302A" w:themeColor="text2"/>
      <w:sz w:val="21"/>
      <w:szCs w:val="21"/>
    </w:rPr>
  </w:style>
  <w:style w:type="character" w:customStyle="1" w:styleId="Heading7Char">
    <w:name w:val="Heading 7 Char"/>
    <w:basedOn w:val="DefaultParagraphFont"/>
    <w:link w:val="Heading7"/>
    <w:uiPriority w:val="9"/>
    <w:rsid w:val="00BB738F"/>
    <w:rPr>
      <w:rFonts w:asciiTheme="majorHAnsi" w:eastAsiaTheme="majorEastAsia" w:hAnsiTheme="majorHAnsi" w:cstheme="majorBidi"/>
      <w:i/>
      <w:iCs/>
      <w:color w:val="773709" w:themeColor="accent1" w:themeShade="80"/>
      <w:sz w:val="21"/>
      <w:szCs w:val="21"/>
    </w:rPr>
  </w:style>
  <w:style w:type="character" w:customStyle="1" w:styleId="Heading8Char">
    <w:name w:val="Heading 8 Char"/>
    <w:basedOn w:val="DefaultParagraphFont"/>
    <w:link w:val="Heading8"/>
    <w:uiPriority w:val="9"/>
    <w:rsid w:val="00BB738F"/>
    <w:rPr>
      <w:rFonts w:asciiTheme="majorHAnsi" w:eastAsiaTheme="majorEastAsia" w:hAnsiTheme="majorHAnsi" w:cstheme="majorBidi"/>
      <w:b/>
      <w:bCs/>
      <w:color w:val="39302A" w:themeColor="text2"/>
    </w:rPr>
  </w:style>
  <w:style w:type="character" w:customStyle="1" w:styleId="Heading9Char">
    <w:name w:val="Heading 9 Char"/>
    <w:basedOn w:val="DefaultParagraphFont"/>
    <w:link w:val="Heading9"/>
    <w:uiPriority w:val="9"/>
    <w:rsid w:val="00BB738F"/>
    <w:rPr>
      <w:rFonts w:asciiTheme="majorHAnsi" w:eastAsiaTheme="majorEastAsia" w:hAnsiTheme="majorHAnsi" w:cstheme="majorBidi"/>
      <w:b/>
      <w:bCs/>
      <w:i/>
      <w:iCs/>
      <w:color w:val="39302A" w:themeColor="text2"/>
    </w:rPr>
  </w:style>
  <w:style w:type="paragraph" w:styleId="Caption">
    <w:name w:val="caption"/>
    <w:basedOn w:val="Normal"/>
    <w:next w:val="Normal"/>
    <w:uiPriority w:val="35"/>
    <w:semiHidden/>
    <w:unhideWhenUsed/>
    <w:qFormat/>
    <w:rsid w:val="00BB738F"/>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B738F"/>
    <w:rPr>
      <w:rFonts w:asciiTheme="majorHAnsi" w:eastAsiaTheme="majorEastAsia" w:hAnsiTheme="majorHAnsi" w:cstheme="majorBidi"/>
      <w:color w:val="EC7016" w:themeColor="accent1"/>
      <w:spacing w:val="-10"/>
      <w:sz w:val="56"/>
      <w:szCs w:val="56"/>
    </w:rPr>
  </w:style>
  <w:style w:type="paragraph" w:styleId="Subtitle">
    <w:name w:val="Subtitle"/>
    <w:basedOn w:val="Normal"/>
    <w:next w:val="Normal"/>
    <w:link w:val="SubtitleChar"/>
    <w:uiPriority w:val="11"/>
    <w:qFormat/>
    <w:rsid w:val="00BB738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B738F"/>
    <w:rPr>
      <w:rFonts w:asciiTheme="majorHAnsi" w:eastAsiaTheme="majorEastAsia" w:hAnsiTheme="majorHAnsi" w:cstheme="majorBidi"/>
      <w:sz w:val="24"/>
      <w:szCs w:val="24"/>
    </w:rPr>
  </w:style>
  <w:style w:type="character" w:styleId="Strong">
    <w:name w:val="Strong"/>
    <w:basedOn w:val="DefaultParagraphFont"/>
    <w:uiPriority w:val="22"/>
    <w:qFormat/>
    <w:rsid w:val="00BB738F"/>
    <w:rPr>
      <w:b/>
      <w:bCs/>
    </w:rPr>
  </w:style>
  <w:style w:type="character" w:styleId="Emphasis">
    <w:name w:val="Emphasis"/>
    <w:basedOn w:val="DefaultParagraphFont"/>
    <w:uiPriority w:val="20"/>
    <w:qFormat/>
    <w:rsid w:val="00BB738F"/>
    <w:rPr>
      <w:i/>
      <w:iCs/>
    </w:rPr>
  </w:style>
  <w:style w:type="paragraph" w:styleId="NoSpacing">
    <w:name w:val="No Spacing"/>
    <w:uiPriority w:val="1"/>
    <w:qFormat/>
    <w:rsid w:val="00BB738F"/>
    <w:pPr>
      <w:spacing w:after="0" w:line="240" w:lineRule="auto"/>
    </w:pPr>
  </w:style>
  <w:style w:type="paragraph" w:styleId="Quote">
    <w:name w:val="Quote"/>
    <w:basedOn w:val="Normal"/>
    <w:next w:val="Normal"/>
    <w:link w:val="QuoteChar"/>
    <w:uiPriority w:val="29"/>
    <w:qFormat/>
    <w:rsid w:val="00BB738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B738F"/>
    <w:rPr>
      <w:i/>
      <w:iCs/>
      <w:color w:val="404040" w:themeColor="text1" w:themeTint="BF"/>
    </w:rPr>
  </w:style>
  <w:style w:type="paragraph" w:styleId="IntenseQuote">
    <w:name w:val="Intense Quote"/>
    <w:basedOn w:val="Normal"/>
    <w:next w:val="Normal"/>
    <w:link w:val="IntenseQuoteChar"/>
    <w:uiPriority w:val="30"/>
    <w:qFormat/>
    <w:rsid w:val="00BB738F"/>
    <w:pPr>
      <w:pBdr>
        <w:left w:val="single" w:sz="18" w:space="12" w:color="EC7016" w:themeColor="accent1"/>
      </w:pBdr>
      <w:spacing w:before="100" w:beforeAutospacing="1" w:line="300" w:lineRule="auto"/>
      <w:ind w:left="1224" w:right="1224"/>
    </w:pPr>
    <w:rPr>
      <w:rFonts w:asciiTheme="majorHAnsi" w:eastAsiaTheme="majorEastAsia" w:hAnsiTheme="majorHAnsi" w:cstheme="majorBidi"/>
      <w:color w:val="EC7016" w:themeColor="accent1"/>
      <w:sz w:val="28"/>
      <w:szCs w:val="28"/>
    </w:rPr>
  </w:style>
  <w:style w:type="character" w:customStyle="1" w:styleId="IntenseQuoteChar">
    <w:name w:val="Intense Quote Char"/>
    <w:basedOn w:val="DefaultParagraphFont"/>
    <w:link w:val="IntenseQuote"/>
    <w:uiPriority w:val="30"/>
    <w:rsid w:val="00BB738F"/>
    <w:rPr>
      <w:rFonts w:asciiTheme="majorHAnsi" w:eastAsiaTheme="majorEastAsia" w:hAnsiTheme="majorHAnsi" w:cstheme="majorBidi"/>
      <w:color w:val="EC7016" w:themeColor="accent1"/>
      <w:sz w:val="28"/>
      <w:szCs w:val="28"/>
    </w:rPr>
  </w:style>
  <w:style w:type="character" w:styleId="SubtleEmphasis">
    <w:name w:val="Subtle Emphasis"/>
    <w:basedOn w:val="DefaultParagraphFont"/>
    <w:uiPriority w:val="19"/>
    <w:qFormat/>
    <w:rsid w:val="00BB738F"/>
    <w:rPr>
      <w:i/>
      <w:iCs/>
      <w:color w:val="404040" w:themeColor="text1" w:themeTint="BF"/>
    </w:rPr>
  </w:style>
  <w:style w:type="character" w:styleId="IntenseEmphasis">
    <w:name w:val="Intense Emphasis"/>
    <w:basedOn w:val="DefaultParagraphFont"/>
    <w:uiPriority w:val="21"/>
    <w:qFormat/>
    <w:rsid w:val="00BB738F"/>
    <w:rPr>
      <w:b/>
      <w:bCs/>
      <w:i/>
      <w:iCs/>
    </w:rPr>
  </w:style>
  <w:style w:type="character" w:styleId="SubtleReference">
    <w:name w:val="Subtle Reference"/>
    <w:basedOn w:val="DefaultParagraphFont"/>
    <w:uiPriority w:val="31"/>
    <w:qFormat/>
    <w:rsid w:val="00BB738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738F"/>
    <w:rPr>
      <w:b/>
      <w:bCs/>
      <w:smallCaps/>
      <w:spacing w:val="5"/>
      <w:u w:val="single"/>
    </w:rPr>
  </w:style>
  <w:style w:type="character" w:styleId="BookTitle">
    <w:name w:val="Book Title"/>
    <w:basedOn w:val="DefaultParagraphFont"/>
    <w:uiPriority w:val="33"/>
    <w:qFormat/>
    <w:rsid w:val="00BB738F"/>
    <w:rPr>
      <w:b/>
      <w:bCs/>
      <w:smallCaps/>
    </w:rPr>
  </w:style>
  <w:style w:type="paragraph" w:styleId="ListNumber2">
    <w:name w:val="List Number 2"/>
    <w:basedOn w:val="Normal"/>
    <w:semiHidden/>
    <w:unhideWhenUsed/>
    <w:rsid w:val="0055745F"/>
    <w:pPr>
      <w:numPr>
        <w:numId w:val="22"/>
      </w:numPr>
      <w:contextualSpacing/>
    </w:pPr>
  </w:style>
  <w:style w:type="paragraph" w:styleId="ListNumber">
    <w:name w:val="List Number"/>
    <w:basedOn w:val="Normal"/>
    <w:rsid w:val="001A2890"/>
    <w:pPr>
      <w:numPr>
        <w:numId w:val="27"/>
      </w:numPr>
      <w:contextualSpacing/>
    </w:pPr>
  </w:style>
  <w:style w:type="paragraph" w:styleId="ListNumber3">
    <w:name w:val="List Number 3"/>
    <w:basedOn w:val="Normal"/>
    <w:semiHidden/>
    <w:unhideWhenUsed/>
    <w:rsid w:val="007F6B82"/>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1161">
      <w:bodyDiv w:val="1"/>
      <w:marLeft w:val="0"/>
      <w:marRight w:val="0"/>
      <w:marTop w:val="0"/>
      <w:marBottom w:val="0"/>
      <w:divBdr>
        <w:top w:val="none" w:sz="0" w:space="0" w:color="auto"/>
        <w:left w:val="none" w:sz="0" w:space="0" w:color="auto"/>
        <w:bottom w:val="none" w:sz="0" w:space="0" w:color="auto"/>
        <w:right w:val="none" w:sz="0" w:space="0" w:color="auto"/>
      </w:divBdr>
    </w:div>
    <w:div w:id="806556894">
      <w:bodyDiv w:val="1"/>
      <w:marLeft w:val="0"/>
      <w:marRight w:val="0"/>
      <w:marTop w:val="0"/>
      <w:marBottom w:val="0"/>
      <w:divBdr>
        <w:top w:val="none" w:sz="0" w:space="0" w:color="auto"/>
        <w:left w:val="none" w:sz="0" w:space="0" w:color="auto"/>
        <w:bottom w:val="none" w:sz="0" w:space="0" w:color="auto"/>
        <w:right w:val="none" w:sz="0" w:space="0" w:color="auto"/>
      </w:divBdr>
    </w:div>
    <w:div w:id="20117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nriette.jansen@gmail.com" TargetMode="External"/><Relationship Id="rId18" Type="http://schemas.microsoft.com/office/2007/relationships/diagramDrawing" Target="diagrams/drawing1.xml"/><Relationship Id="rId26" Type="http://schemas.openxmlformats.org/officeDocument/2006/relationships/hyperlink" Target="http://unstats.un.org/unsd/gender/docs/Guidelines_Statistics_VAW.pdf" TargetMode="External"/><Relationship Id="rId39" Type="http://schemas.openxmlformats.org/officeDocument/2006/relationships/hyperlink" Target="http://asiapacific.unfpa.org/en/publications/violence-against-women-regional-snapshot-2017" TargetMode="External"/><Relationship Id="rId21" Type="http://schemas.openxmlformats.org/officeDocument/2006/relationships/footer" Target="footer2.xml"/><Relationship Id="rId34" Type="http://schemas.openxmlformats.org/officeDocument/2006/relationships/hyperlink" Target="http://www.cdc.gov/violencePrevention/NISVS/index.html" TargetMode="External"/><Relationship Id="rId42" Type="http://schemas.openxmlformats.org/officeDocument/2006/relationships/hyperlink" Target="http://pacificwomen.org/wp-content/uploads/2017/09/FWCC-National-Research-on-Womens-Health-Fiji.pdf" TargetMode="External"/><Relationship Id="rId47" Type="http://schemas.openxmlformats.org/officeDocument/2006/relationships/hyperlink" Target="http://www.gso.gov.vn/default_en.aspx?tabid=487&amp;ItemID=10693" TargetMode="External"/><Relationship Id="rId50" Type="http://schemas.openxmlformats.org/officeDocument/2006/relationships/hyperlink" Target="http://www.hips.hacettepe.edu.tr/eng/dokumanlar/2008-TDVAW_Main_Report.pdf" TargetMode="External"/><Relationship Id="rId55" Type="http://schemas.openxmlformats.org/officeDocument/2006/relationships/hyperlink" Target="http://www.spc.int/hdp/index.php?option=com_docman&amp;task=cat_view&amp;gid=39&amp;Itemid=4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asiapacific.unfpa.org/en/publications/indicators-violence-against-women" TargetMode="External"/><Relationship Id="rId11" Type="http://schemas.openxmlformats.org/officeDocument/2006/relationships/hyperlink" Target="http://asiapacific.unfpa.org/" TargetMode="External"/><Relationship Id="rId24" Type="http://schemas.openxmlformats.org/officeDocument/2006/relationships/hyperlink" Target="http://www.endvawnow.org/uploads/browser/files/swimming_against_the_tide_unfpa_2010.pdf" TargetMode="External"/><Relationship Id="rId32" Type="http://schemas.openxmlformats.org/officeDocument/2006/relationships/hyperlink" Target="http://asiapacific.unfpa.org/en/publications/violence-against-women-key-terminology" TargetMode="External"/><Relationship Id="rId37" Type="http://schemas.openxmlformats.org/officeDocument/2006/relationships/hyperlink" Target="http://fra.europa.eu/en/publication/2014/violence-against-women-eu-wide-survey-survey-methodology-sample-and-fieldwork" TargetMode="External"/><Relationship Id="rId40" Type="http://schemas.openxmlformats.org/officeDocument/2006/relationships/hyperlink" Target="http://dhsprogram.com/pubs/pdf/od31/od31.pdf" TargetMode="External"/><Relationship Id="rId45" Type="http://schemas.openxmlformats.org/officeDocument/2006/relationships/hyperlink" Target="http://www.spc.int/hdp/index.php?option=com_docman&amp;task=cat_view&amp;gid=89&amp;Itemid=44" TargetMode="External"/><Relationship Id="rId53" Type="http://schemas.openxmlformats.org/officeDocument/2006/relationships/hyperlink" Target="http://pacific.unfpa.org/en/publications/rmi-national-study-family-health-and-safety" TargetMode="External"/><Relationship Id="rId58" Type="http://schemas.openxmlformats.org/officeDocument/2006/relationships/hyperlink" Target="http://www.heuni.fi/en/index/researchareas/violenceagainstwomen/internationalviolenceagainstwomensurveyivaws.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hsprogram.com/pubs/pdf/DHSQMP/DHS5_Module_Female_Genital_Cutting.pdf" TargetMode="External"/><Relationship Id="rId14" Type="http://schemas.openxmlformats.org/officeDocument/2006/relationships/diagramData" Target="diagrams/data1.xml"/><Relationship Id="rId22" Type="http://schemas.openxmlformats.org/officeDocument/2006/relationships/hyperlink" Target="http://www.who.int/reproductivehealth/publications/violence/9241546476/en/" TargetMode="External"/><Relationship Id="rId27" Type="http://schemas.openxmlformats.org/officeDocument/2006/relationships/hyperlink" Target="http://www1.unece.org/stat/platform/display/VAW/Survey+module+for+measuring+violence+against+women" TargetMode="External"/><Relationship Id="rId30" Type="http://schemas.openxmlformats.org/officeDocument/2006/relationships/hyperlink" Target="http://asiapacific.unfpa.org/en/publications/six-golden-principles-interviewing-women-who-may-have-experienced-violence" TargetMode="External"/><Relationship Id="rId35" Type="http://schemas.openxmlformats.org/officeDocument/2006/relationships/hyperlink" Target="http://www.paho.org/hq/index.php?option=com_content&amp;view=article&amp;id=8175%3A2013-violence-against-women-latin-america-caribbean-comparative-analysis&amp;catid=1505%3Aintra-family-violence&amp;Itemid=41342" TargetMode="External"/><Relationship Id="rId43" Type="http://schemas.openxmlformats.org/officeDocument/2006/relationships/hyperlink" Target="http://pacific.unfpa.org/en/publications/fsm-family-health-and-safety-study" TargetMode="External"/><Relationship Id="rId48" Type="http://schemas.openxmlformats.org/officeDocument/2006/relationships/hyperlink" Target="http://vietnam.unfpa.org/en/publications/why-do-some-women-experience-more-violence-husbands-others" TargetMode="External"/><Relationship Id="rId56" Type="http://schemas.openxmlformats.org/officeDocument/2006/relationships/hyperlink" Target="https://dhsprogram.com/publications/publication-DHSQM-DHS-Questionnaires-and-Manuals.cfm" TargetMode="External"/><Relationship Id="rId8" Type="http://schemas.openxmlformats.org/officeDocument/2006/relationships/image" Target="media/image1.png"/><Relationship Id="rId51" Type="http://schemas.openxmlformats.org/officeDocument/2006/relationships/hyperlink" Target="http://kadininstatusu.aile.gov.tr/kadininstatusu/tdvaw/default.htm" TargetMode="External"/><Relationship Id="rId3" Type="http://schemas.openxmlformats.org/officeDocument/2006/relationships/styles" Target="styles.xml"/><Relationship Id="rId12" Type="http://schemas.openxmlformats.org/officeDocument/2006/relationships/hyperlink" Target="mailto:hjansen@unfpa.org" TargetMode="External"/><Relationship Id="rId17" Type="http://schemas.openxmlformats.org/officeDocument/2006/relationships/diagramColors" Target="diagrams/colors1.xml"/><Relationship Id="rId25" Type="http://schemas.openxmlformats.org/officeDocument/2006/relationships/hyperlink" Target="http://www.who.int/gender/documents/Interviewer_training.pdf" TargetMode="External"/><Relationship Id="rId33" Type="http://schemas.openxmlformats.org/officeDocument/2006/relationships/hyperlink" Target="http://asiapacific.unfpa.org/en/publications/survey-methodology-knowvawdata" TargetMode="External"/><Relationship Id="rId38" Type="http://schemas.openxmlformats.org/officeDocument/2006/relationships/hyperlink" Target="http://www.who.int/reproductivehealth/publications/violence/24159358X/en/" TargetMode="External"/><Relationship Id="rId46" Type="http://schemas.openxmlformats.org/officeDocument/2006/relationships/hyperlink" Target="http://pacific.unfpa.org/en/publications/belau-family-health-and-safety-study" TargetMode="External"/><Relationship Id="rId59" Type="http://schemas.openxmlformats.org/officeDocument/2006/relationships/hyperlink" Target="http://www.partners4prevention.org/how-to/research" TargetMode="External"/><Relationship Id="rId20" Type="http://schemas.openxmlformats.org/officeDocument/2006/relationships/footer" Target="footer1.xml"/><Relationship Id="rId41" Type="http://schemas.openxmlformats.org/officeDocument/2006/relationships/hyperlink" Target="http://www.partners4prevention.org/node/515" TargetMode="External"/><Relationship Id="rId54" Type="http://schemas.openxmlformats.org/officeDocument/2006/relationships/hyperlink" Target="http://asiapacific.unwomen.org/en/digital-library/publications/2015/11/national-survey-on-women-s-health-and-life-experiences-in-cambodi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www.unwomen.org/~/media/Headquarters/Attachments/Sections/CSW/57/EGM/EGM-paper-Henriette-Jansen%20pdf.pdf" TargetMode="External"/><Relationship Id="rId28" Type="http://schemas.openxmlformats.org/officeDocument/2006/relationships/hyperlink" Target="http://www.who.int/gender/violence/womenfirtseng.pdf" TargetMode="External"/><Relationship Id="rId36" Type="http://schemas.openxmlformats.org/officeDocument/2006/relationships/hyperlink" Target="http://fra.europa.eu/en/publication/2014/violence-against-women-eu-wide-survey-main-results-report" TargetMode="External"/><Relationship Id="rId49" Type="http://schemas.openxmlformats.org/officeDocument/2006/relationships/hyperlink" Target="http://vietnam.unfpa.org/en/publications/why-do-do-some-women-experience-more-violence-husbands-others" TargetMode="External"/><Relationship Id="rId57" Type="http://schemas.openxmlformats.org/officeDocument/2006/relationships/hyperlink" Target="https://fra.europa.eu/sites/default/files/fra-violence-against-women-survey-questionnaire-1_en.pdf" TargetMode="External"/><Relationship Id="rId10" Type="http://schemas.openxmlformats.org/officeDocument/2006/relationships/image" Target="media/image3.png"/><Relationship Id="rId31" Type="http://schemas.openxmlformats.org/officeDocument/2006/relationships/hyperlink" Target="http://asiapacific.unfpa.org/en/publications/knowvawdata-data-sources" TargetMode="External"/><Relationship Id="rId44" Type="http://schemas.openxmlformats.org/officeDocument/2006/relationships/hyperlink" Target="http://pacific.unfpa.org/en/publications/nauru-family-health-and-support-study" TargetMode="External"/><Relationship Id="rId52" Type="http://schemas.openxmlformats.org/officeDocument/2006/relationships/hyperlink" Target="http://mfftonga.files.wordpress.com/2012/12/tonga-vaw-report-final-2012.pdf" TargetMode="External"/><Relationship Id="rId60" Type="http://schemas.openxmlformats.org/officeDocument/2006/relationships/hyperlink" Target="http://www1.unece.org/stat/platform/display/VAW/Survey+module+for+measuring+violence+against+women" TargetMode="External"/><Relationship Id="rId4" Type="http://schemas.openxmlformats.org/officeDocument/2006/relationships/settings" Target="settings.xml"/><Relationship Id="rId9"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DD5566-DD80-4C08-A144-1019FD332B2A}"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AU"/>
        </a:p>
      </dgm:t>
    </dgm:pt>
    <dgm:pt modelId="{8DCA9836-A2C9-453F-B88F-84BA1AECD4F2}">
      <dgm:prSet phldrT="[Text]" custT="1"/>
      <dgm:spPr>
        <a:solidFill>
          <a:schemeClr val="accent2">
            <a:lumMod val="75000"/>
          </a:schemeClr>
        </a:solidFill>
      </dgm:spPr>
      <dgm:t>
        <a:bodyPr/>
        <a:lstStyle/>
        <a:p>
          <a:r>
            <a:rPr lang="en-AU" sz="1800" dirty="0" smtClean="0"/>
            <a:t>Violence against Women</a:t>
          </a:r>
        </a:p>
      </dgm:t>
    </dgm:pt>
    <dgm:pt modelId="{7304C08B-E5F7-4257-A2E0-A88681F67C82}" type="parTrans" cxnId="{F030F430-8225-4CDC-AF52-96871A79389F}">
      <dgm:prSet/>
      <dgm:spPr/>
      <dgm:t>
        <a:bodyPr/>
        <a:lstStyle/>
        <a:p>
          <a:endParaRPr lang="en-AU" sz="1200"/>
        </a:p>
      </dgm:t>
    </dgm:pt>
    <dgm:pt modelId="{67F2CB07-DB4E-4101-9327-ABAE6D3D731C}" type="sibTrans" cxnId="{F030F430-8225-4CDC-AF52-96871A79389F}">
      <dgm:prSet/>
      <dgm:spPr/>
      <dgm:t>
        <a:bodyPr/>
        <a:lstStyle/>
        <a:p>
          <a:endParaRPr lang="en-AU" sz="1200"/>
        </a:p>
      </dgm:t>
    </dgm:pt>
    <dgm:pt modelId="{AE159F81-2251-4D24-8DBC-0D4A37F94816}">
      <dgm:prSet phldrT="[Text]" custT="1"/>
      <dgm:spPr>
        <a:solidFill>
          <a:schemeClr val="accent3">
            <a:lumMod val="75000"/>
          </a:schemeClr>
        </a:solidFill>
      </dgm:spPr>
      <dgm:t>
        <a:bodyPr/>
        <a:lstStyle/>
        <a:p>
          <a:r>
            <a:rPr lang="en-AU" sz="1800" dirty="0" smtClean="0"/>
            <a:t>Intimate Partner Violence (IPV)</a:t>
          </a:r>
        </a:p>
      </dgm:t>
    </dgm:pt>
    <dgm:pt modelId="{107291B8-C2AB-4A30-ABD7-9751284F044D}" type="parTrans" cxnId="{FF299A27-557E-47C7-B7FF-01BD1D2EDB58}">
      <dgm:prSet/>
      <dgm:spPr/>
      <dgm:t>
        <a:bodyPr/>
        <a:lstStyle/>
        <a:p>
          <a:endParaRPr lang="en-AU" sz="1200"/>
        </a:p>
      </dgm:t>
    </dgm:pt>
    <dgm:pt modelId="{D865117A-C2FF-480F-9524-A985771FD879}" type="sibTrans" cxnId="{FF299A27-557E-47C7-B7FF-01BD1D2EDB58}">
      <dgm:prSet/>
      <dgm:spPr/>
      <dgm:t>
        <a:bodyPr/>
        <a:lstStyle/>
        <a:p>
          <a:endParaRPr lang="en-AU" sz="1200"/>
        </a:p>
      </dgm:t>
    </dgm:pt>
    <dgm:pt modelId="{FC446E24-41DB-4368-876A-DE40A9E41D55}">
      <dgm:prSet phldrT="[Text]" custT="1"/>
      <dgm:spPr>
        <a:solidFill>
          <a:schemeClr val="accent1">
            <a:lumMod val="60000"/>
            <a:lumOff val="40000"/>
          </a:schemeClr>
        </a:solidFill>
      </dgm:spPr>
      <dgm:t>
        <a:bodyPr/>
        <a:lstStyle/>
        <a:p>
          <a:r>
            <a:rPr lang="en-AU" sz="1200" dirty="0" smtClean="0">
              <a:solidFill>
                <a:schemeClr val="bg1"/>
              </a:solidFill>
            </a:rPr>
            <a:t>Physical</a:t>
          </a:r>
          <a:endParaRPr lang="en-AU" sz="1200" dirty="0">
            <a:solidFill>
              <a:schemeClr val="bg1"/>
            </a:solidFill>
          </a:endParaRPr>
        </a:p>
      </dgm:t>
    </dgm:pt>
    <dgm:pt modelId="{097B20B7-3B94-475B-BEE1-BBA3214B3FCC}" type="parTrans" cxnId="{CBEA96F8-C765-44C1-9898-6AA72723E77A}">
      <dgm:prSet/>
      <dgm:spPr/>
      <dgm:t>
        <a:bodyPr/>
        <a:lstStyle/>
        <a:p>
          <a:endParaRPr lang="en-AU" sz="1200"/>
        </a:p>
      </dgm:t>
    </dgm:pt>
    <dgm:pt modelId="{4C99C4DC-3F17-4EA9-9A14-5653A8C32BE0}" type="sibTrans" cxnId="{CBEA96F8-C765-44C1-9898-6AA72723E77A}">
      <dgm:prSet/>
      <dgm:spPr/>
      <dgm:t>
        <a:bodyPr/>
        <a:lstStyle/>
        <a:p>
          <a:endParaRPr lang="en-AU" sz="1200"/>
        </a:p>
      </dgm:t>
    </dgm:pt>
    <dgm:pt modelId="{F9100939-C5B0-4006-98CF-E5EC9D0DACB0}">
      <dgm:prSet phldrT="[Text]" custT="1"/>
      <dgm:spPr>
        <a:solidFill>
          <a:schemeClr val="accent1">
            <a:lumMod val="60000"/>
            <a:lumOff val="40000"/>
          </a:schemeClr>
        </a:solidFill>
      </dgm:spPr>
      <dgm:t>
        <a:bodyPr/>
        <a:lstStyle/>
        <a:p>
          <a:r>
            <a:rPr lang="en-AU" sz="1200" dirty="0" smtClean="0">
              <a:solidFill>
                <a:schemeClr val="bg1"/>
              </a:solidFill>
            </a:rPr>
            <a:t>Sexual</a:t>
          </a:r>
          <a:endParaRPr lang="en-AU" sz="1200" dirty="0">
            <a:solidFill>
              <a:schemeClr val="bg1"/>
            </a:solidFill>
          </a:endParaRPr>
        </a:p>
      </dgm:t>
    </dgm:pt>
    <dgm:pt modelId="{A5F39621-2DB5-4232-A629-892395462525}" type="parTrans" cxnId="{E1F394AE-9CBB-423F-AFA3-C084C83128B9}">
      <dgm:prSet/>
      <dgm:spPr/>
      <dgm:t>
        <a:bodyPr/>
        <a:lstStyle/>
        <a:p>
          <a:endParaRPr lang="en-AU" sz="1200"/>
        </a:p>
      </dgm:t>
    </dgm:pt>
    <dgm:pt modelId="{5108B486-6DA7-4583-A3B5-191AF55C91A3}" type="sibTrans" cxnId="{E1F394AE-9CBB-423F-AFA3-C084C83128B9}">
      <dgm:prSet/>
      <dgm:spPr/>
      <dgm:t>
        <a:bodyPr/>
        <a:lstStyle/>
        <a:p>
          <a:endParaRPr lang="en-AU" sz="1200"/>
        </a:p>
      </dgm:t>
    </dgm:pt>
    <dgm:pt modelId="{8689F3BA-4015-44E5-9AD9-C93FC18135A1}">
      <dgm:prSet phldrT="[Text]" custT="1"/>
      <dgm:spPr>
        <a:solidFill>
          <a:schemeClr val="accent3">
            <a:lumMod val="75000"/>
          </a:schemeClr>
        </a:solidFill>
      </dgm:spPr>
      <dgm:t>
        <a:bodyPr/>
        <a:lstStyle/>
        <a:p>
          <a:r>
            <a:rPr lang="en-AU" sz="1800" dirty="0" smtClean="0"/>
            <a:t>Non-partner violence (NPV)</a:t>
          </a:r>
        </a:p>
        <a:p>
          <a:endParaRPr lang="en-AU" sz="1800" dirty="0"/>
        </a:p>
      </dgm:t>
    </dgm:pt>
    <dgm:pt modelId="{A7883388-5D52-4AA9-BB92-74E42679F565}" type="parTrans" cxnId="{5412E372-217B-4F98-9DE3-901E4DECC131}">
      <dgm:prSet/>
      <dgm:spPr/>
      <dgm:t>
        <a:bodyPr/>
        <a:lstStyle/>
        <a:p>
          <a:endParaRPr lang="en-AU" sz="1200"/>
        </a:p>
      </dgm:t>
    </dgm:pt>
    <dgm:pt modelId="{2507856E-44E0-4B0E-9D91-D48597804245}" type="sibTrans" cxnId="{5412E372-217B-4F98-9DE3-901E4DECC131}">
      <dgm:prSet/>
      <dgm:spPr/>
      <dgm:t>
        <a:bodyPr/>
        <a:lstStyle/>
        <a:p>
          <a:endParaRPr lang="en-AU" sz="1200"/>
        </a:p>
      </dgm:t>
    </dgm:pt>
    <dgm:pt modelId="{F8E83857-5902-4088-8936-02F92B4E8752}">
      <dgm:prSet phldrT="[Text]" custT="1"/>
      <dgm:spPr>
        <a:solidFill>
          <a:schemeClr val="accent1">
            <a:lumMod val="60000"/>
            <a:lumOff val="40000"/>
          </a:schemeClr>
        </a:solidFill>
      </dgm:spPr>
      <dgm:t>
        <a:bodyPr/>
        <a:lstStyle/>
        <a:p>
          <a:r>
            <a:rPr lang="en-AU" sz="1000" dirty="0" smtClean="0">
              <a:solidFill>
                <a:schemeClr val="bg1"/>
              </a:solidFill>
            </a:rPr>
            <a:t>Physical</a:t>
          </a:r>
        </a:p>
        <a:p>
          <a:r>
            <a:rPr lang="en-AU" sz="1000" dirty="0" smtClean="0">
              <a:solidFill>
                <a:schemeClr val="bg1"/>
              </a:solidFill>
            </a:rPr>
            <a:t>since age 15</a:t>
          </a:r>
          <a:endParaRPr lang="en-AU" sz="1000" dirty="0">
            <a:solidFill>
              <a:schemeClr val="bg1"/>
            </a:solidFill>
          </a:endParaRPr>
        </a:p>
      </dgm:t>
    </dgm:pt>
    <dgm:pt modelId="{FB145915-CE1A-47A8-8FB0-B1B9F973E3F5}" type="parTrans" cxnId="{68FB66EA-0FA4-444F-A847-9E167E0E196F}">
      <dgm:prSet/>
      <dgm:spPr/>
      <dgm:t>
        <a:bodyPr/>
        <a:lstStyle/>
        <a:p>
          <a:endParaRPr lang="en-AU" sz="1200"/>
        </a:p>
      </dgm:t>
    </dgm:pt>
    <dgm:pt modelId="{DE4E9351-71CB-4136-AF92-C3D15F0A7898}" type="sibTrans" cxnId="{68FB66EA-0FA4-444F-A847-9E167E0E196F}">
      <dgm:prSet/>
      <dgm:spPr/>
      <dgm:t>
        <a:bodyPr/>
        <a:lstStyle/>
        <a:p>
          <a:endParaRPr lang="en-AU" sz="1200"/>
        </a:p>
      </dgm:t>
    </dgm:pt>
    <dgm:pt modelId="{31C4DB71-99FC-429F-845C-D516C50C39C8}">
      <dgm:prSet phldrT="[Text]" custT="1"/>
      <dgm:spPr>
        <a:solidFill>
          <a:schemeClr val="accent1">
            <a:lumMod val="60000"/>
            <a:lumOff val="40000"/>
          </a:schemeClr>
        </a:solidFill>
      </dgm:spPr>
      <dgm:t>
        <a:bodyPr/>
        <a:lstStyle/>
        <a:p>
          <a:r>
            <a:rPr lang="en-AU" sz="900" dirty="0" smtClean="0">
              <a:solidFill>
                <a:schemeClr val="bg1"/>
              </a:solidFill>
            </a:rPr>
            <a:t>Controlling behaviour</a:t>
          </a:r>
          <a:endParaRPr lang="en-AU" sz="900" dirty="0">
            <a:solidFill>
              <a:schemeClr val="bg1"/>
            </a:solidFill>
          </a:endParaRPr>
        </a:p>
      </dgm:t>
    </dgm:pt>
    <dgm:pt modelId="{1B9096D2-C01D-44F1-9297-A1119708B2DE}" type="parTrans" cxnId="{8025106C-F2A1-4EC9-B991-19A5F598426B}">
      <dgm:prSet/>
      <dgm:spPr/>
      <dgm:t>
        <a:bodyPr/>
        <a:lstStyle/>
        <a:p>
          <a:endParaRPr lang="en-AU" sz="1200"/>
        </a:p>
      </dgm:t>
    </dgm:pt>
    <dgm:pt modelId="{29E4927D-507A-45D3-9243-7BAC06E23FF0}" type="sibTrans" cxnId="{8025106C-F2A1-4EC9-B991-19A5F598426B}">
      <dgm:prSet/>
      <dgm:spPr/>
      <dgm:t>
        <a:bodyPr/>
        <a:lstStyle/>
        <a:p>
          <a:endParaRPr lang="en-AU" sz="1200"/>
        </a:p>
      </dgm:t>
    </dgm:pt>
    <dgm:pt modelId="{ABFF85AC-906E-45E5-BB43-C4E40E83083B}">
      <dgm:prSet phldrT="[Text]" custT="1"/>
      <dgm:spPr>
        <a:solidFill>
          <a:schemeClr val="accent1">
            <a:lumMod val="60000"/>
            <a:lumOff val="40000"/>
          </a:schemeClr>
        </a:solidFill>
      </dgm:spPr>
      <dgm:t>
        <a:bodyPr/>
        <a:lstStyle/>
        <a:p>
          <a:r>
            <a:rPr lang="en-AU" sz="900" dirty="0" smtClean="0">
              <a:solidFill>
                <a:schemeClr val="bg1"/>
              </a:solidFill>
            </a:rPr>
            <a:t>Emotional abuse</a:t>
          </a:r>
          <a:endParaRPr lang="en-AU" sz="900" dirty="0">
            <a:solidFill>
              <a:schemeClr val="bg1"/>
            </a:solidFill>
          </a:endParaRPr>
        </a:p>
      </dgm:t>
    </dgm:pt>
    <dgm:pt modelId="{E049B8E2-C70A-4F41-927A-6428DDD7272A}" type="parTrans" cxnId="{70F4915F-62C8-4B81-AEEB-D8C591ACF4F8}">
      <dgm:prSet/>
      <dgm:spPr/>
      <dgm:t>
        <a:bodyPr/>
        <a:lstStyle/>
        <a:p>
          <a:endParaRPr lang="en-AU" sz="1200"/>
        </a:p>
      </dgm:t>
    </dgm:pt>
    <dgm:pt modelId="{68118264-4F75-4082-8915-94EA7F185C8A}" type="sibTrans" cxnId="{70F4915F-62C8-4B81-AEEB-D8C591ACF4F8}">
      <dgm:prSet/>
      <dgm:spPr/>
      <dgm:t>
        <a:bodyPr/>
        <a:lstStyle/>
        <a:p>
          <a:endParaRPr lang="en-AU" sz="1200"/>
        </a:p>
      </dgm:t>
    </dgm:pt>
    <dgm:pt modelId="{1B71F162-F398-4AD7-8E1C-FB3AE0317218}">
      <dgm:prSet phldrT="[Text]" custT="1"/>
      <dgm:spPr>
        <a:solidFill>
          <a:schemeClr val="accent1">
            <a:lumMod val="60000"/>
            <a:lumOff val="40000"/>
          </a:schemeClr>
        </a:solidFill>
      </dgm:spPr>
      <dgm:t>
        <a:bodyPr/>
        <a:lstStyle/>
        <a:p>
          <a:r>
            <a:rPr lang="en-AU" sz="900" dirty="0" smtClean="0">
              <a:solidFill>
                <a:schemeClr val="bg1"/>
              </a:solidFill>
            </a:rPr>
            <a:t>Economic abuse</a:t>
          </a:r>
          <a:endParaRPr lang="en-AU" sz="900" dirty="0">
            <a:solidFill>
              <a:schemeClr val="bg1"/>
            </a:solidFill>
          </a:endParaRPr>
        </a:p>
      </dgm:t>
    </dgm:pt>
    <dgm:pt modelId="{F456E908-6CBD-46BA-85AA-D60FB8A8AEFC}" type="parTrans" cxnId="{BBC06921-C0F9-4318-A5F3-1C4EE8A7F4B8}">
      <dgm:prSet/>
      <dgm:spPr/>
      <dgm:t>
        <a:bodyPr/>
        <a:lstStyle/>
        <a:p>
          <a:endParaRPr lang="en-AU" sz="1200"/>
        </a:p>
      </dgm:t>
    </dgm:pt>
    <dgm:pt modelId="{280D8959-FE4A-438B-939E-3206B418C8E1}" type="sibTrans" cxnId="{BBC06921-C0F9-4318-A5F3-1C4EE8A7F4B8}">
      <dgm:prSet/>
      <dgm:spPr/>
      <dgm:t>
        <a:bodyPr/>
        <a:lstStyle/>
        <a:p>
          <a:endParaRPr lang="en-AU" sz="1200"/>
        </a:p>
      </dgm:t>
    </dgm:pt>
    <dgm:pt modelId="{A6A7266D-6A98-41D1-B21C-E70CB9903935}">
      <dgm:prSet phldrT="[Text]" custT="1"/>
      <dgm:spPr>
        <a:solidFill>
          <a:schemeClr val="accent1">
            <a:lumMod val="60000"/>
            <a:lumOff val="40000"/>
          </a:schemeClr>
        </a:solidFill>
      </dgm:spPr>
      <dgm:t>
        <a:bodyPr/>
        <a:lstStyle/>
        <a:p>
          <a:r>
            <a:rPr lang="en-AU" sz="1000" dirty="0" smtClean="0">
              <a:solidFill>
                <a:schemeClr val="bg1"/>
              </a:solidFill>
            </a:rPr>
            <a:t>Sexual</a:t>
          </a:r>
        </a:p>
        <a:p>
          <a:r>
            <a:rPr lang="en-AU" sz="1000" dirty="0" smtClean="0">
              <a:solidFill>
                <a:schemeClr val="bg1"/>
              </a:solidFill>
            </a:rPr>
            <a:t>since age 15</a:t>
          </a:r>
          <a:endParaRPr lang="en-AU" sz="1000" dirty="0">
            <a:solidFill>
              <a:schemeClr val="bg1"/>
            </a:solidFill>
          </a:endParaRPr>
        </a:p>
      </dgm:t>
    </dgm:pt>
    <dgm:pt modelId="{CFB2B682-9AFC-4430-B2D0-610A08604777}" type="parTrans" cxnId="{80C6AD17-9102-46B9-A5B0-DEFFB853152B}">
      <dgm:prSet/>
      <dgm:spPr/>
      <dgm:t>
        <a:bodyPr/>
        <a:lstStyle/>
        <a:p>
          <a:endParaRPr lang="en-AU" sz="1200"/>
        </a:p>
      </dgm:t>
    </dgm:pt>
    <dgm:pt modelId="{B5809041-A943-4482-92C3-FC830E395394}" type="sibTrans" cxnId="{80C6AD17-9102-46B9-A5B0-DEFFB853152B}">
      <dgm:prSet/>
      <dgm:spPr/>
      <dgm:t>
        <a:bodyPr/>
        <a:lstStyle/>
        <a:p>
          <a:endParaRPr lang="en-AU" sz="1200"/>
        </a:p>
      </dgm:t>
    </dgm:pt>
    <dgm:pt modelId="{0DEF4DEA-10E3-408E-A49F-EB2594EDA0DD}">
      <dgm:prSet phldrT="[Text]" custT="1"/>
      <dgm:spPr>
        <a:solidFill>
          <a:schemeClr val="accent1">
            <a:lumMod val="60000"/>
            <a:lumOff val="40000"/>
          </a:schemeClr>
        </a:solidFill>
      </dgm:spPr>
      <dgm:t>
        <a:bodyPr/>
        <a:lstStyle/>
        <a:p>
          <a:r>
            <a:rPr lang="en-AU" sz="900" dirty="0" smtClean="0">
              <a:solidFill>
                <a:schemeClr val="bg1"/>
              </a:solidFill>
            </a:rPr>
            <a:t>Child sexual abuse before age 15</a:t>
          </a:r>
          <a:endParaRPr lang="en-AU" sz="900" dirty="0">
            <a:solidFill>
              <a:schemeClr val="bg1"/>
            </a:solidFill>
          </a:endParaRPr>
        </a:p>
      </dgm:t>
    </dgm:pt>
    <dgm:pt modelId="{C3E2BC5A-D75B-4350-8F34-2621F252C945}" type="parTrans" cxnId="{F9023E53-E758-42B3-A2F0-0C09F67EB7B3}">
      <dgm:prSet/>
      <dgm:spPr/>
      <dgm:t>
        <a:bodyPr/>
        <a:lstStyle/>
        <a:p>
          <a:endParaRPr lang="en-AU" sz="1200"/>
        </a:p>
      </dgm:t>
    </dgm:pt>
    <dgm:pt modelId="{F1DDB243-90D0-4C20-9A43-6DA2FFD2EFF2}" type="sibTrans" cxnId="{F9023E53-E758-42B3-A2F0-0C09F67EB7B3}">
      <dgm:prSet/>
      <dgm:spPr/>
      <dgm:t>
        <a:bodyPr/>
        <a:lstStyle/>
        <a:p>
          <a:endParaRPr lang="en-AU" sz="1200"/>
        </a:p>
      </dgm:t>
    </dgm:pt>
    <dgm:pt modelId="{C7B1A601-6D9D-421E-9465-6E23A465B01D}">
      <dgm:prSet phldrT="[Text]" custT="1"/>
      <dgm:spPr>
        <a:solidFill>
          <a:schemeClr val="accent1">
            <a:lumMod val="60000"/>
            <a:lumOff val="40000"/>
          </a:schemeClr>
        </a:solidFill>
      </dgm:spPr>
      <dgm:t>
        <a:bodyPr/>
        <a:lstStyle/>
        <a:p>
          <a:r>
            <a:rPr lang="en-AU" sz="1200" dirty="0" smtClean="0">
              <a:solidFill>
                <a:schemeClr val="bg1"/>
              </a:solidFill>
            </a:rPr>
            <a:t>Psychological</a:t>
          </a:r>
          <a:endParaRPr lang="en-AU" sz="1200" dirty="0">
            <a:solidFill>
              <a:schemeClr val="bg1"/>
            </a:solidFill>
          </a:endParaRPr>
        </a:p>
      </dgm:t>
    </dgm:pt>
    <dgm:pt modelId="{F35FD406-6144-4B1E-85DC-BE1935CCB7F1}" type="parTrans" cxnId="{530B6910-914C-45FD-9980-76F5DB991FD1}">
      <dgm:prSet/>
      <dgm:spPr/>
      <dgm:t>
        <a:bodyPr/>
        <a:lstStyle/>
        <a:p>
          <a:endParaRPr lang="en-AU" sz="1200"/>
        </a:p>
      </dgm:t>
    </dgm:pt>
    <dgm:pt modelId="{5FB5A7E7-3F00-4DE5-8A80-B3D0CD5B75D7}" type="sibTrans" cxnId="{530B6910-914C-45FD-9980-76F5DB991FD1}">
      <dgm:prSet/>
      <dgm:spPr/>
      <dgm:t>
        <a:bodyPr/>
        <a:lstStyle/>
        <a:p>
          <a:endParaRPr lang="en-AU" sz="1200"/>
        </a:p>
      </dgm:t>
    </dgm:pt>
    <dgm:pt modelId="{3A7DAFAC-1922-47FE-95AE-C9CFCB204423}" type="pres">
      <dgm:prSet presAssocID="{15DD5566-DD80-4C08-A144-1019FD332B2A}" presName="Name0" presStyleCnt="0">
        <dgm:presLayoutVars>
          <dgm:chPref val="1"/>
          <dgm:dir/>
          <dgm:animOne val="branch"/>
          <dgm:animLvl val="lvl"/>
          <dgm:resizeHandles/>
        </dgm:presLayoutVars>
      </dgm:prSet>
      <dgm:spPr/>
      <dgm:t>
        <a:bodyPr/>
        <a:lstStyle/>
        <a:p>
          <a:endParaRPr lang="en-AU"/>
        </a:p>
      </dgm:t>
    </dgm:pt>
    <dgm:pt modelId="{665517E7-B936-4265-89AB-E5021E609EEA}" type="pres">
      <dgm:prSet presAssocID="{8DCA9836-A2C9-453F-B88F-84BA1AECD4F2}" presName="vertOne" presStyleCnt="0"/>
      <dgm:spPr/>
    </dgm:pt>
    <dgm:pt modelId="{BAA0C6DD-7205-487C-A944-1B0AF475BE32}" type="pres">
      <dgm:prSet presAssocID="{8DCA9836-A2C9-453F-B88F-84BA1AECD4F2}" presName="txOne" presStyleLbl="node0" presStyleIdx="0" presStyleCnt="1" custLinFactY="-50501" custLinFactNeighborX="6389" custLinFactNeighborY="-100000">
        <dgm:presLayoutVars>
          <dgm:chPref val="3"/>
        </dgm:presLayoutVars>
      </dgm:prSet>
      <dgm:spPr/>
      <dgm:t>
        <a:bodyPr/>
        <a:lstStyle/>
        <a:p>
          <a:endParaRPr lang="en-AU"/>
        </a:p>
      </dgm:t>
    </dgm:pt>
    <dgm:pt modelId="{AE2229EA-F0D7-4176-96F5-D2091DE477F3}" type="pres">
      <dgm:prSet presAssocID="{8DCA9836-A2C9-453F-B88F-84BA1AECD4F2}" presName="parTransOne" presStyleCnt="0"/>
      <dgm:spPr/>
    </dgm:pt>
    <dgm:pt modelId="{621F57F2-96E7-45ED-85D5-88E8530710E0}" type="pres">
      <dgm:prSet presAssocID="{8DCA9836-A2C9-453F-B88F-84BA1AECD4F2}" presName="horzOne" presStyleCnt="0"/>
      <dgm:spPr/>
    </dgm:pt>
    <dgm:pt modelId="{F8720793-BD87-4F7E-9CD1-56CA34B9850F}" type="pres">
      <dgm:prSet presAssocID="{AE159F81-2251-4D24-8DBC-0D4A37F94816}" presName="vertTwo" presStyleCnt="0"/>
      <dgm:spPr/>
    </dgm:pt>
    <dgm:pt modelId="{E0F5E29E-66D1-44E1-B676-BD8FF33FB12A}" type="pres">
      <dgm:prSet presAssocID="{AE159F81-2251-4D24-8DBC-0D4A37F94816}" presName="txTwo" presStyleLbl="node2" presStyleIdx="0" presStyleCnt="2">
        <dgm:presLayoutVars>
          <dgm:chPref val="3"/>
        </dgm:presLayoutVars>
      </dgm:prSet>
      <dgm:spPr/>
      <dgm:t>
        <a:bodyPr/>
        <a:lstStyle/>
        <a:p>
          <a:endParaRPr lang="en-AU"/>
        </a:p>
      </dgm:t>
    </dgm:pt>
    <dgm:pt modelId="{3D4020BD-DB02-464B-A08F-F87D2D2E19E5}" type="pres">
      <dgm:prSet presAssocID="{AE159F81-2251-4D24-8DBC-0D4A37F94816}" presName="parTransTwo" presStyleCnt="0"/>
      <dgm:spPr/>
    </dgm:pt>
    <dgm:pt modelId="{E63D3A0C-9146-4999-B971-A725FDCC9178}" type="pres">
      <dgm:prSet presAssocID="{AE159F81-2251-4D24-8DBC-0D4A37F94816}" presName="horzTwo" presStyleCnt="0"/>
      <dgm:spPr/>
    </dgm:pt>
    <dgm:pt modelId="{E3DED64B-1D60-4316-B1DB-AD3A14E261DA}" type="pres">
      <dgm:prSet presAssocID="{FC446E24-41DB-4368-876A-DE40A9E41D55}" presName="vertThree" presStyleCnt="0"/>
      <dgm:spPr/>
    </dgm:pt>
    <dgm:pt modelId="{D59C2F7E-A273-4EBA-AE43-CBF993E3456D}" type="pres">
      <dgm:prSet presAssocID="{FC446E24-41DB-4368-876A-DE40A9E41D55}" presName="txThree" presStyleLbl="node3" presStyleIdx="0" presStyleCnt="6" custScaleX="118838">
        <dgm:presLayoutVars>
          <dgm:chPref val="3"/>
        </dgm:presLayoutVars>
      </dgm:prSet>
      <dgm:spPr/>
      <dgm:t>
        <a:bodyPr/>
        <a:lstStyle/>
        <a:p>
          <a:endParaRPr lang="en-AU"/>
        </a:p>
      </dgm:t>
    </dgm:pt>
    <dgm:pt modelId="{DB9A93C7-53DC-499A-B61E-890DADCAA0D6}" type="pres">
      <dgm:prSet presAssocID="{FC446E24-41DB-4368-876A-DE40A9E41D55}" presName="horzThree" presStyleCnt="0"/>
      <dgm:spPr/>
    </dgm:pt>
    <dgm:pt modelId="{353EF096-0532-4602-85DD-3BB335B85BF0}" type="pres">
      <dgm:prSet presAssocID="{4C99C4DC-3F17-4EA9-9A14-5653A8C32BE0}" presName="sibSpaceThree" presStyleCnt="0"/>
      <dgm:spPr/>
    </dgm:pt>
    <dgm:pt modelId="{4B8F02CB-A86F-4999-AD04-A1EADC3D140A}" type="pres">
      <dgm:prSet presAssocID="{F9100939-C5B0-4006-98CF-E5EC9D0DACB0}" presName="vertThree" presStyleCnt="0"/>
      <dgm:spPr/>
    </dgm:pt>
    <dgm:pt modelId="{A633500F-6704-488E-91A9-B68977BD049B}" type="pres">
      <dgm:prSet presAssocID="{F9100939-C5B0-4006-98CF-E5EC9D0DACB0}" presName="txThree" presStyleLbl="node3" presStyleIdx="1" presStyleCnt="6">
        <dgm:presLayoutVars>
          <dgm:chPref val="3"/>
        </dgm:presLayoutVars>
      </dgm:prSet>
      <dgm:spPr/>
      <dgm:t>
        <a:bodyPr/>
        <a:lstStyle/>
        <a:p>
          <a:endParaRPr lang="en-AU"/>
        </a:p>
      </dgm:t>
    </dgm:pt>
    <dgm:pt modelId="{3B3E7726-25D2-4080-9A42-FD8E2C17D637}" type="pres">
      <dgm:prSet presAssocID="{F9100939-C5B0-4006-98CF-E5EC9D0DACB0}" presName="horzThree" presStyleCnt="0"/>
      <dgm:spPr/>
    </dgm:pt>
    <dgm:pt modelId="{E78F47C6-EA2C-481B-A83C-FFF16644C45B}" type="pres">
      <dgm:prSet presAssocID="{5108B486-6DA7-4583-A3B5-191AF55C91A3}" presName="sibSpaceThree" presStyleCnt="0"/>
      <dgm:spPr/>
    </dgm:pt>
    <dgm:pt modelId="{97E52D82-DD5F-4403-B25B-52010CA9F38C}" type="pres">
      <dgm:prSet presAssocID="{C7B1A601-6D9D-421E-9465-6E23A465B01D}" presName="vertThree" presStyleCnt="0"/>
      <dgm:spPr/>
    </dgm:pt>
    <dgm:pt modelId="{5C09498A-3017-4D03-A8CB-EF5BFE7215CD}" type="pres">
      <dgm:prSet presAssocID="{C7B1A601-6D9D-421E-9465-6E23A465B01D}" presName="txThree" presStyleLbl="node3" presStyleIdx="2" presStyleCnt="6">
        <dgm:presLayoutVars>
          <dgm:chPref val="3"/>
        </dgm:presLayoutVars>
      </dgm:prSet>
      <dgm:spPr/>
      <dgm:t>
        <a:bodyPr/>
        <a:lstStyle/>
        <a:p>
          <a:endParaRPr lang="en-AU"/>
        </a:p>
      </dgm:t>
    </dgm:pt>
    <dgm:pt modelId="{E74952DD-4E26-40AA-969F-5E3A451F22A8}" type="pres">
      <dgm:prSet presAssocID="{C7B1A601-6D9D-421E-9465-6E23A465B01D}" presName="parTransThree" presStyleCnt="0"/>
      <dgm:spPr/>
    </dgm:pt>
    <dgm:pt modelId="{791246BB-A9C6-4C61-9B9F-641B63155913}" type="pres">
      <dgm:prSet presAssocID="{C7B1A601-6D9D-421E-9465-6E23A465B01D}" presName="horzThree" presStyleCnt="0"/>
      <dgm:spPr/>
    </dgm:pt>
    <dgm:pt modelId="{5255B072-5317-4B45-81C4-C709B99D78A0}" type="pres">
      <dgm:prSet presAssocID="{31C4DB71-99FC-429F-845C-D516C50C39C8}" presName="vertFour" presStyleCnt="0">
        <dgm:presLayoutVars>
          <dgm:chPref val="3"/>
        </dgm:presLayoutVars>
      </dgm:prSet>
      <dgm:spPr/>
    </dgm:pt>
    <dgm:pt modelId="{9C23F1ED-064B-4BCF-86DA-82DA5F9C039B}" type="pres">
      <dgm:prSet presAssocID="{31C4DB71-99FC-429F-845C-D516C50C39C8}" presName="txFour" presStyleLbl="node4" presStyleIdx="0" presStyleCnt="3" custScaleX="127662">
        <dgm:presLayoutVars>
          <dgm:chPref val="3"/>
        </dgm:presLayoutVars>
      </dgm:prSet>
      <dgm:spPr/>
      <dgm:t>
        <a:bodyPr/>
        <a:lstStyle/>
        <a:p>
          <a:endParaRPr lang="en-AU"/>
        </a:p>
      </dgm:t>
    </dgm:pt>
    <dgm:pt modelId="{F7AABB55-9D16-454C-AC4D-6E6139B29491}" type="pres">
      <dgm:prSet presAssocID="{31C4DB71-99FC-429F-845C-D516C50C39C8}" presName="horzFour" presStyleCnt="0"/>
      <dgm:spPr/>
    </dgm:pt>
    <dgm:pt modelId="{CE4FA374-6162-49AE-BFD5-F1C3197730E1}" type="pres">
      <dgm:prSet presAssocID="{29E4927D-507A-45D3-9243-7BAC06E23FF0}" presName="sibSpaceFour" presStyleCnt="0"/>
      <dgm:spPr/>
    </dgm:pt>
    <dgm:pt modelId="{56052109-F165-473C-A716-5751A2C19954}" type="pres">
      <dgm:prSet presAssocID="{ABFF85AC-906E-45E5-BB43-C4E40E83083B}" presName="vertFour" presStyleCnt="0">
        <dgm:presLayoutVars>
          <dgm:chPref val="3"/>
        </dgm:presLayoutVars>
      </dgm:prSet>
      <dgm:spPr/>
    </dgm:pt>
    <dgm:pt modelId="{480B5018-B0A1-47B5-A35C-9A6ABD299403}" type="pres">
      <dgm:prSet presAssocID="{ABFF85AC-906E-45E5-BB43-C4E40E83083B}" presName="txFour" presStyleLbl="node4" presStyleIdx="1" presStyleCnt="3">
        <dgm:presLayoutVars>
          <dgm:chPref val="3"/>
        </dgm:presLayoutVars>
      </dgm:prSet>
      <dgm:spPr/>
      <dgm:t>
        <a:bodyPr/>
        <a:lstStyle/>
        <a:p>
          <a:endParaRPr lang="en-AU"/>
        </a:p>
      </dgm:t>
    </dgm:pt>
    <dgm:pt modelId="{E1AAB361-B5E5-41AD-9926-A630661F8A89}" type="pres">
      <dgm:prSet presAssocID="{ABFF85AC-906E-45E5-BB43-C4E40E83083B}" presName="horzFour" presStyleCnt="0"/>
      <dgm:spPr/>
    </dgm:pt>
    <dgm:pt modelId="{FC631C7E-A4D6-4381-BCDE-5AEC7DB2A3D3}" type="pres">
      <dgm:prSet presAssocID="{68118264-4F75-4082-8915-94EA7F185C8A}" presName="sibSpaceFour" presStyleCnt="0"/>
      <dgm:spPr/>
    </dgm:pt>
    <dgm:pt modelId="{F066112B-9FF2-41A4-B50C-720A45D81993}" type="pres">
      <dgm:prSet presAssocID="{1B71F162-F398-4AD7-8E1C-FB3AE0317218}" presName="vertFour" presStyleCnt="0">
        <dgm:presLayoutVars>
          <dgm:chPref val="3"/>
        </dgm:presLayoutVars>
      </dgm:prSet>
      <dgm:spPr/>
    </dgm:pt>
    <dgm:pt modelId="{D19C9CE3-B9A1-4C7D-AD73-D7EA9327C48E}" type="pres">
      <dgm:prSet presAssocID="{1B71F162-F398-4AD7-8E1C-FB3AE0317218}" presName="txFour" presStyleLbl="node4" presStyleIdx="2" presStyleCnt="3">
        <dgm:presLayoutVars>
          <dgm:chPref val="3"/>
        </dgm:presLayoutVars>
      </dgm:prSet>
      <dgm:spPr/>
      <dgm:t>
        <a:bodyPr/>
        <a:lstStyle/>
        <a:p>
          <a:endParaRPr lang="en-AU"/>
        </a:p>
      </dgm:t>
    </dgm:pt>
    <dgm:pt modelId="{BB41BDB9-9CFC-46E7-9A02-79F7D2B631B8}" type="pres">
      <dgm:prSet presAssocID="{1B71F162-F398-4AD7-8E1C-FB3AE0317218}" presName="horzFour" presStyleCnt="0"/>
      <dgm:spPr/>
    </dgm:pt>
    <dgm:pt modelId="{BFF8066E-2DF8-4DEC-A7B5-BA4F7B3A7192}" type="pres">
      <dgm:prSet presAssocID="{D865117A-C2FF-480F-9524-A985771FD879}" presName="sibSpaceTwo" presStyleCnt="0"/>
      <dgm:spPr/>
    </dgm:pt>
    <dgm:pt modelId="{AA7BCC23-3922-4622-BB32-8196A42F200F}" type="pres">
      <dgm:prSet presAssocID="{8689F3BA-4015-44E5-9AD9-C93FC18135A1}" presName="vertTwo" presStyleCnt="0"/>
      <dgm:spPr/>
    </dgm:pt>
    <dgm:pt modelId="{BF263318-381E-4C29-818A-A78231BB2A28}" type="pres">
      <dgm:prSet presAssocID="{8689F3BA-4015-44E5-9AD9-C93FC18135A1}" presName="txTwo" presStyleLbl="node2" presStyleIdx="1" presStyleCnt="2" custScaleY="148959">
        <dgm:presLayoutVars>
          <dgm:chPref val="3"/>
        </dgm:presLayoutVars>
      </dgm:prSet>
      <dgm:spPr/>
      <dgm:t>
        <a:bodyPr/>
        <a:lstStyle/>
        <a:p>
          <a:endParaRPr lang="en-AU"/>
        </a:p>
      </dgm:t>
    </dgm:pt>
    <dgm:pt modelId="{5ACADFFB-2174-44DB-90DE-183B515F7203}" type="pres">
      <dgm:prSet presAssocID="{8689F3BA-4015-44E5-9AD9-C93FC18135A1}" presName="parTransTwo" presStyleCnt="0"/>
      <dgm:spPr/>
    </dgm:pt>
    <dgm:pt modelId="{E16330D9-9242-4817-AE4D-A3911413312B}" type="pres">
      <dgm:prSet presAssocID="{8689F3BA-4015-44E5-9AD9-C93FC18135A1}" presName="horzTwo" presStyleCnt="0"/>
      <dgm:spPr/>
    </dgm:pt>
    <dgm:pt modelId="{83763989-EE33-4F6B-9E9D-2F791264B39B}" type="pres">
      <dgm:prSet presAssocID="{F8E83857-5902-4088-8936-02F92B4E8752}" presName="vertThree" presStyleCnt="0"/>
      <dgm:spPr/>
    </dgm:pt>
    <dgm:pt modelId="{E343DCF7-EE6B-4423-AE60-EB9732564AF3}" type="pres">
      <dgm:prSet presAssocID="{F8E83857-5902-4088-8936-02F92B4E8752}" presName="txThree" presStyleLbl="node3" presStyleIdx="3" presStyleCnt="6" custLinFactNeighborY="1297">
        <dgm:presLayoutVars>
          <dgm:chPref val="3"/>
        </dgm:presLayoutVars>
      </dgm:prSet>
      <dgm:spPr/>
      <dgm:t>
        <a:bodyPr/>
        <a:lstStyle/>
        <a:p>
          <a:endParaRPr lang="en-AU"/>
        </a:p>
      </dgm:t>
    </dgm:pt>
    <dgm:pt modelId="{03DC6E26-4E5E-4942-BEFA-7DA84766D73C}" type="pres">
      <dgm:prSet presAssocID="{F8E83857-5902-4088-8936-02F92B4E8752}" presName="horzThree" presStyleCnt="0"/>
      <dgm:spPr/>
    </dgm:pt>
    <dgm:pt modelId="{F00D6769-26B8-4CEC-97D8-1D8DAB6BF174}" type="pres">
      <dgm:prSet presAssocID="{DE4E9351-71CB-4136-AF92-C3D15F0A7898}" presName="sibSpaceThree" presStyleCnt="0"/>
      <dgm:spPr/>
    </dgm:pt>
    <dgm:pt modelId="{D2409ADE-09FB-49FB-BE47-B6B080EC4343}" type="pres">
      <dgm:prSet presAssocID="{A6A7266D-6A98-41D1-B21C-E70CB9903935}" presName="vertThree" presStyleCnt="0"/>
      <dgm:spPr/>
    </dgm:pt>
    <dgm:pt modelId="{620CE500-05DC-4624-85F3-E542F3570F59}" type="pres">
      <dgm:prSet presAssocID="{A6A7266D-6A98-41D1-B21C-E70CB9903935}" presName="txThree" presStyleLbl="node3" presStyleIdx="4" presStyleCnt="6" custLinFactNeighborY="1297">
        <dgm:presLayoutVars>
          <dgm:chPref val="3"/>
        </dgm:presLayoutVars>
      </dgm:prSet>
      <dgm:spPr/>
      <dgm:t>
        <a:bodyPr/>
        <a:lstStyle/>
        <a:p>
          <a:endParaRPr lang="en-AU"/>
        </a:p>
      </dgm:t>
    </dgm:pt>
    <dgm:pt modelId="{EEF01B8E-186F-466D-922D-168A89B5C49E}" type="pres">
      <dgm:prSet presAssocID="{A6A7266D-6A98-41D1-B21C-E70CB9903935}" presName="horzThree" presStyleCnt="0"/>
      <dgm:spPr/>
    </dgm:pt>
    <dgm:pt modelId="{A5C92D51-F38B-4718-9A98-E0A12CDEE2BC}" type="pres">
      <dgm:prSet presAssocID="{B5809041-A943-4482-92C3-FC830E395394}" presName="sibSpaceThree" presStyleCnt="0"/>
      <dgm:spPr/>
    </dgm:pt>
    <dgm:pt modelId="{E0082928-61AE-4E2D-952B-95CBAA8E6202}" type="pres">
      <dgm:prSet presAssocID="{0DEF4DEA-10E3-408E-A49F-EB2594EDA0DD}" presName="vertThree" presStyleCnt="0"/>
      <dgm:spPr/>
    </dgm:pt>
    <dgm:pt modelId="{1E46608D-6263-4964-9354-B563AFE02733}" type="pres">
      <dgm:prSet presAssocID="{0DEF4DEA-10E3-408E-A49F-EB2594EDA0DD}" presName="txThree" presStyleLbl="node3" presStyleIdx="5" presStyleCnt="6" custLinFactNeighborY="1297">
        <dgm:presLayoutVars>
          <dgm:chPref val="3"/>
        </dgm:presLayoutVars>
      </dgm:prSet>
      <dgm:spPr/>
      <dgm:t>
        <a:bodyPr/>
        <a:lstStyle/>
        <a:p>
          <a:endParaRPr lang="en-AU"/>
        </a:p>
      </dgm:t>
    </dgm:pt>
    <dgm:pt modelId="{55565BF2-EDF4-41D8-BADF-0847D11A77AB}" type="pres">
      <dgm:prSet presAssocID="{0DEF4DEA-10E3-408E-A49F-EB2594EDA0DD}" presName="horzThree" presStyleCnt="0"/>
      <dgm:spPr/>
    </dgm:pt>
  </dgm:ptLst>
  <dgm:cxnLst>
    <dgm:cxn modelId="{8882B097-730F-4A3A-B347-990EF16B446A}" type="presOf" srcId="{C7B1A601-6D9D-421E-9465-6E23A465B01D}" destId="{5C09498A-3017-4D03-A8CB-EF5BFE7215CD}" srcOrd="0" destOrd="0" presId="urn:microsoft.com/office/officeart/2005/8/layout/hierarchy4"/>
    <dgm:cxn modelId="{89B585B8-155B-4CDC-A7CD-A72710C3FFAA}" type="presOf" srcId="{FC446E24-41DB-4368-876A-DE40A9E41D55}" destId="{D59C2F7E-A273-4EBA-AE43-CBF993E3456D}" srcOrd="0" destOrd="0" presId="urn:microsoft.com/office/officeart/2005/8/layout/hierarchy4"/>
    <dgm:cxn modelId="{CBEA96F8-C765-44C1-9898-6AA72723E77A}" srcId="{AE159F81-2251-4D24-8DBC-0D4A37F94816}" destId="{FC446E24-41DB-4368-876A-DE40A9E41D55}" srcOrd="0" destOrd="0" parTransId="{097B20B7-3B94-475B-BEE1-BBA3214B3FCC}" sibTransId="{4C99C4DC-3F17-4EA9-9A14-5653A8C32BE0}"/>
    <dgm:cxn modelId="{E028C1FB-3ED7-4DA3-BF3B-BEAD309A5DD4}" type="presOf" srcId="{ABFF85AC-906E-45E5-BB43-C4E40E83083B}" destId="{480B5018-B0A1-47B5-A35C-9A6ABD299403}" srcOrd="0" destOrd="0" presId="urn:microsoft.com/office/officeart/2005/8/layout/hierarchy4"/>
    <dgm:cxn modelId="{ECEF072D-2930-49DB-935E-A5EE1F0791FE}" type="presOf" srcId="{31C4DB71-99FC-429F-845C-D516C50C39C8}" destId="{9C23F1ED-064B-4BCF-86DA-82DA5F9C039B}" srcOrd="0" destOrd="0" presId="urn:microsoft.com/office/officeart/2005/8/layout/hierarchy4"/>
    <dgm:cxn modelId="{80C6AD17-9102-46B9-A5B0-DEFFB853152B}" srcId="{8689F3BA-4015-44E5-9AD9-C93FC18135A1}" destId="{A6A7266D-6A98-41D1-B21C-E70CB9903935}" srcOrd="1" destOrd="0" parTransId="{CFB2B682-9AFC-4430-B2D0-610A08604777}" sibTransId="{B5809041-A943-4482-92C3-FC830E395394}"/>
    <dgm:cxn modelId="{791C93BE-B56D-4314-87EA-CA6036ED9DF2}" type="presOf" srcId="{15DD5566-DD80-4C08-A144-1019FD332B2A}" destId="{3A7DAFAC-1922-47FE-95AE-C9CFCB204423}" srcOrd="0" destOrd="0" presId="urn:microsoft.com/office/officeart/2005/8/layout/hierarchy4"/>
    <dgm:cxn modelId="{DE2456A1-B9F1-43A2-9226-E814C86F3B1C}" type="presOf" srcId="{8689F3BA-4015-44E5-9AD9-C93FC18135A1}" destId="{BF263318-381E-4C29-818A-A78231BB2A28}" srcOrd="0" destOrd="0" presId="urn:microsoft.com/office/officeart/2005/8/layout/hierarchy4"/>
    <dgm:cxn modelId="{233AD486-F47E-4CC8-B9A0-E8F80C8D9894}" type="presOf" srcId="{1B71F162-F398-4AD7-8E1C-FB3AE0317218}" destId="{D19C9CE3-B9A1-4C7D-AD73-D7EA9327C48E}" srcOrd="0" destOrd="0" presId="urn:microsoft.com/office/officeart/2005/8/layout/hierarchy4"/>
    <dgm:cxn modelId="{E1F394AE-9CBB-423F-AFA3-C084C83128B9}" srcId="{AE159F81-2251-4D24-8DBC-0D4A37F94816}" destId="{F9100939-C5B0-4006-98CF-E5EC9D0DACB0}" srcOrd="1" destOrd="0" parTransId="{A5F39621-2DB5-4232-A629-892395462525}" sibTransId="{5108B486-6DA7-4583-A3B5-191AF55C91A3}"/>
    <dgm:cxn modelId="{5412E372-217B-4F98-9DE3-901E4DECC131}" srcId="{8DCA9836-A2C9-453F-B88F-84BA1AECD4F2}" destId="{8689F3BA-4015-44E5-9AD9-C93FC18135A1}" srcOrd="1" destOrd="0" parTransId="{A7883388-5D52-4AA9-BB92-74E42679F565}" sibTransId="{2507856E-44E0-4B0E-9D91-D48597804245}"/>
    <dgm:cxn modelId="{530B6910-914C-45FD-9980-76F5DB991FD1}" srcId="{AE159F81-2251-4D24-8DBC-0D4A37F94816}" destId="{C7B1A601-6D9D-421E-9465-6E23A465B01D}" srcOrd="2" destOrd="0" parTransId="{F35FD406-6144-4B1E-85DC-BE1935CCB7F1}" sibTransId="{5FB5A7E7-3F00-4DE5-8A80-B3D0CD5B75D7}"/>
    <dgm:cxn modelId="{57B22998-FAED-4BEF-B358-0C627979D0AC}" type="presOf" srcId="{AE159F81-2251-4D24-8DBC-0D4A37F94816}" destId="{E0F5E29E-66D1-44E1-B676-BD8FF33FB12A}" srcOrd="0" destOrd="0" presId="urn:microsoft.com/office/officeart/2005/8/layout/hierarchy4"/>
    <dgm:cxn modelId="{CCEC058A-8AC8-4D30-8738-302DFB77CC1C}" type="presOf" srcId="{A6A7266D-6A98-41D1-B21C-E70CB9903935}" destId="{620CE500-05DC-4624-85F3-E542F3570F59}" srcOrd="0" destOrd="0" presId="urn:microsoft.com/office/officeart/2005/8/layout/hierarchy4"/>
    <dgm:cxn modelId="{DDD26C7A-AD49-4A5A-B552-44D81E9148DE}" type="presOf" srcId="{F8E83857-5902-4088-8936-02F92B4E8752}" destId="{E343DCF7-EE6B-4423-AE60-EB9732564AF3}" srcOrd="0" destOrd="0" presId="urn:microsoft.com/office/officeart/2005/8/layout/hierarchy4"/>
    <dgm:cxn modelId="{F030F430-8225-4CDC-AF52-96871A79389F}" srcId="{15DD5566-DD80-4C08-A144-1019FD332B2A}" destId="{8DCA9836-A2C9-453F-B88F-84BA1AECD4F2}" srcOrd="0" destOrd="0" parTransId="{7304C08B-E5F7-4257-A2E0-A88681F67C82}" sibTransId="{67F2CB07-DB4E-4101-9327-ABAE6D3D731C}"/>
    <dgm:cxn modelId="{F9023E53-E758-42B3-A2F0-0C09F67EB7B3}" srcId="{8689F3BA-4015-44E5-9AD9-C93FC18135A1}" destId="{0DEF4DEA-10E3-408E-A49F-EB2594EDA0DD}" srcOrd="2" destOrd="0" parTransId="{C3E2BC5A-D75B-4350-8F34-2621F252C945}" sibTransId="{F1DDB243-90D0-4C20-9A43-6DA2FFD2EFF2}"/>
    <dgm:cxn modelId="{235E6B5F-B0AB-464D-8797-50081D093ECD}" type="presOf" srcId="{8DCA9836-A2C9-453F-B88F-84BA1AECD4F2}" destId="{BAA0C6DD-7205-487C-A944-1B0AF475BE32}" srcOrd="0" destOrd="0" presId="urn:microsoft.com/office/officeart/2005/8/layout/hierarchy4"/>
    <dgm:cxn modelId="{70F4915F-62C8-4B81-AEEB-D8C591ACF4F8}" srcId="{C7B1A601-6D9D-421E-9465-6E23A465B01D}" destId="{ABFF85AC-906E-45E5-BB43-C4E40E83083B}" srcOrd="1" destOrd="0" parTransId="{E049B8E2-C70A-4F41-927A-6428DDD7272A}" sibTransId="{68118264-4F75-4082-8915-94EA7F185C8A}"/>
    <dgm:cxn modelId="{BBC06921-C0F9-4318-A5F3-1C4EE8A7F4B8}" srcId="{C7B1A601-6D9D-421E-9465-6E23A465B01D}" destId="{1B71F162-F398-4AD7-8E1C-FB3AE0317218}" srcOrd="2" destOrd="0" parTransId="{F456E908-6CBD-46BA-85AA-D60FB8A8AEFC}" sibTransId="{280D8959-FE4A-438B-939E-3206B418C8E1}"/>
    <dgm:cxn modelId="{68FB66EA-0FA4-444F-A847-9E167E0E196F}" srcId="{8689F3BA-4015-44E5-9AD9-C93FC18135A1}" destId="{F8E83857-5902-4088-8936-02F92B4E8752}" srcOrd="0" destOrd="0" parTransId="{FB145915-CE1A-47A8-8FB0-B1B9F973E3F5}" sibTransId="{DE4E9351-71CB-4136-AF92-C3D15F0A7898}"/>
    <dgm:cxn modelId="{359C2E30-7DCD-48B5-AD5A-8560437F5CBE}" type="presOf" srcId="{F9100939-C5B0-4006-98CF-E5EC9D0DACB0}" destId="{A633500F-6704-488E-91A9-B68977BD049B}" srcOrd="0" destOrd="0" presId="urn:microsoft.com/office/officeart/2005/8/layout/hierarchy4"/>
    <dgm:cxn modelId="{8025106C-F2A1-4EC9-B991-19A5F598426B}" srcId="{C7B1A601-6D9D-421E-9465-6E23A465B01D}" destId="{31C4DB71-99FC-429F-845C-D516C50C39C8}" srcOrd="0" destOrd="0" parTransId="{1B9096D2-C01D-44F1-9297-A1119708B2DE}" sibTransId="{29E4927D-507A-45D3-9243-7BAC06E23FF0}"/>
    <dgm:cxn modelId="{FF299A27-557E-47C7-B7FF-01BD1D2EDB58}" srcId="{8DCA9836-A2C9-453F-B88F-84BA1AECD4F2}" destId="{AE159F81-2251-4D24-8DBC-0D4A37F94816}" srcOrd="0" destOrd="0" parTransId="{107291B8-C2AB-4A30-ABD7-9751284F044D}" sibTransId="{D865117A-C2FF-480F-9524-A985771FD879}"/>
    <dgm:cxn modelId="{86672823-F1EB-4AD2-AAB3-23EE47CADB11}" type="presOf" srcId="{0DEF4DEA-10E3-408E-A49F-EB2594EDA0DD}" destId="{1E46608D-6263-4964-9354-B563AFE02733}" srcOrd="0" destOrd="0" presId="urn:microsoft.com/office/officeart/2005/8/layout/hierarchy4"/>
    <dgm:cxn modelId="{27BB2AE3-23F0-4DB8-BC3D-B4E56604EE47}" type="presParOf" srcId="{3A7DAFAC-1922-47FE-95AE-C9CFCB204423}" destId="{665517E7-B936-4265-89AB-E5021E609EEA}" srcOrd="0" destOrd="0" presId="urn:microsoft.com/office/officeart/2005/8/layout/hierarchy4"/>
    <dgm:cxn modelId="{B7D8FAF1-DD41-44B1-BB44-3ED00A1128BD}" type="presParOf" srcId="{665517E7-B936-4265-89AB-E5021E609EEA}" destId="{BAA0C6DD-7205-487C-A944-1B0AF475BE32}" srcOrd="0" destOrd="0" presId="urn:microsoft.com/office/officeart/2005/8/layout/hierarchy4"/>
    <dgm:cxn modelId="{FE1B4A46-4B03-4247-B5D2-40243903E5E6}" type="presParOf" srcId="{665517E7-B936-4265-89AB-E5021E609EEA}" destId="{AE2229EA-F0D7-4176-96F5-D2091DE477F3}" srcOrd="1" destOrd="0" presId="urn:microsoft.com/office/officeart/2005/8/layout/hierarchy4"/>
    <dgm:cxn modelId="{C3BEBC54-F70A-4AC2-AD82-EFA4EA23E2B4}" type="presParOf" srcId="{665517E7-B936-4265-89AB-E5021E609EEA}" destId="{621F57F2-96E7-45ED-85D5-88E8530710E0}" srcOrd="2" destOrd="0" presId="urn:microsoft.com/office/officeart/2005/8/layout/hierarchy4"/>
    <dgm:cxn modelId="{B0101A67-1FF7-42DC-9708-EB520A56A0EB}" type="presParOf" srcId="{621F57F2-96E7-45ED-85D5-88E8530710E0}" destId="{F8720793-BD87-4F7E-9CD1-56CA34B9850F}" srcOrd="0" destOrd="0" presId="urn:microsoft.com/office/officeart/2005/8/layout/hierarchy4"/>
    <dgm:cxn modelId="{DB690249-A5DA-4B16-AA58-4E05577FC3EC}" type="presParOf" srcId="{F8720793-BD87-4F7E-9CD1-56CA34B9850F}" destId="{E0F5E29E-66D1-44E1-B676-BD8FF33FB12A}" srcOrd="0" destOrd="0" presId="urn:microsoft.com/office/officeart/2005/8/layout/hierarchy4"/>
    <dgm:cxn modelId="{C04F5312-F3C7-4087-B2D1-315B94AF881D}" type="presParOf" srcId="{F8720793-BD87-4F7E-9CD1-56CA34B9850F}" destId="{3D4020BD-DB02-464B-A08F-F87D2D2E19E5}" srcOrd="1" destOrd="0" presId="urn:microsoft.com/office/officeart/2005/8/layout/hierarchy4"/>
    <dgm:cxn modelId="{4453E2C5-6802-4A76-AE4B-BF57E4FB0A48}" type="presParOf" srcId="{F8720793-BD87-4F7E-9CD1-56CA34B9850F}" destId="{E63D3A0C-9146-4999-B971-A725FDCC9178}" srcOrd="2" destOrd="0" presId="urn:microsoft.com/office/officeart/2005/8/layout/hierarchy4"/>
    <dgm:cxn modelId="{5FFBB9B1-382C-46A0-B40C-0DFD3A0DFAF5}" type="presParOf" srcId="{E63D3A0C-9146-4999-B971-A725FDCC9178}" destId="{E3DED64B-1D60-4316-B1DB-AD3A14E261DA}" srcOrd="0" destOrd="0" presId="urn:microsoft.com/office/officeart/2005/8/layout/hierarchy4"/>
    <dgm:cxn modelId="{14C2772F-5927-4FB2-A3C1-5824E2D2E92B}" type="presParOf" srcId="{E3DED64B-1D60-4316-B1DB-AD3A14E261DA}" destId="{D59C2F7E-A273-4EBA-AE43-CBF993E3456D}" srcOrd="0" destOrd="0" presId="urn:microsoft.com/office/officeart/2005/8/layout/hierarchy4"/>
    <dgm:cxn modelId="{82CD2525-2836-4522-A89F-3ABF5AE0C287}" type="presParOf" srcId="{E3DED64B-1D60-4316-B1DB-AD3A14E261DA}" destId="{DB9A93C7-53DC-499A-B61E-890DADCAA0D6}" srcOrd="1" destOrd="0" presId="urn:microsoft.com/office/officeart/2005/8/layout/hierarchy4"/>
    <dgm:cxn modelId="{0526E3FC-0071-4AB5-AB22-AC92FCDA91F2}" type="presParOf" srcId="{E63D3A0C-9146-4999-B971-A725FDCC9178}" destId="{353EF096-0532-4602-85DD-3BB335B85BF0}" srcOrd="1" destOrd="0" presId="urn:microsoft.com/office/officeart/2005/8/layout/hierarchy4"/>
    <dgm:cxn modelId="{CC78189B-69A2-4486-9991-7C06D72CCCCF}" type="presParOf" srcId="{E63D3A0C-9146-4999-B971-A725FDCC9178}" destId="{4B8F02CB-A86F-4999-AD04-A1EADC3D140A}" srcOrd="2" destOrd="0" presId="urn:microsoft.com/office/officeart/2005/8/layout/hierarchy4"/>
    <dgm:cxn modelId="{2AD71ABA-DF83-4E3B-B9A7-01D768C77805}" type="presParOf" srcId="{4B8F02CB-A86F-4999-AD04-A1EADC3D140A}" destId="{A633500F-6704-488E-91A9-B68977BD049B}" srcOrd="0" destOrd="0" presId="urn:microsoft.com/office/officeart/2005/8/layout/hierarchy4"/>
    <dgm:cxn modelId="{B4615695-D399-4717-9E81-3D3CD0BFFD02}" type="presParOf" srcId="{4B8F02CB-A86F-4999-AD04-A1EADC3D140A}" destId="{3B3E7726-25D2-4080-9A42-FD8E2C17D637}" srcOrd="1" destOrd="0" presId="urn:microsoft.com/office/officeart/2005/8/layout/hierarchy4"/>
    <dgm:cxn modelId="{1A099C8C-37B0-4146-B2F3-3A1739046F9A}" type="presParOf" srcId="{E63D3A0C-9146-4999-B971-A725FDCC9178}" destId="{E78F47C6-EA2C-481B-A83C-FFF16644C45B}" srcOrd="3" destOrd="0" presId="urn:microsoft.com/office/officeart/2005/8/layout/hierarchy4"/>
    <dgm:cxn modelId="{685B2308-DB7B-45BA-97D6-D6A7376F5DFA}" type="presParOf" srcId="{E63D3A0C-9146-4999-B971-A725FDCC9178}" destId="{97E52D82-DD5F-4403-B25B-52010CA9F38C}" srcOrd="4" destOrd="0" presId="urn:microsoft.com/office/officeart/2005/8/layout/hierarchy4"/>
    <dgm:cxn modelId="{26C0BC8D-DC83-4A98-AEE5-4BAA93DFF8E1}" type="presParOf" srcId="{97E52D82-DD5F-4403-B25B-52010CA9F38C}" destId="{5C09498A-3017-4D03-A8CB-EF5BFE7215CD}" srcOrd="0" destOrd="0" presId="urn:microsoft.com/office/officeart/2005/8/layout/hierarchy4"/>
    <dgm:cxn modelId="{C0384310-22A4-4A6A-BAD6-12FC045D6276}" type="presParOf" srcId="{97E52D82-DD5F-4403-B25B-52010CA9F38C}" destId="{E74952DD-4E26-40AA-969F-5E3A451F22A8}" srcOrd="1" destOrd="0" presId="urn:microsoft.com/office/officeart/2005/8/layout/hierarchy4"/>
    <dgm:cxn modelId="{E050E576-9017-42DA-A1EF-82B2E48FE860}" type="presParOf" srcId="{97E52D82-DD5F-4403-B25B-52010CA9F38C}" destId="{791246BB-A9C6-4C61-9B9F-641B63155913}" srcOrd="2" destOrd="0" presId="urn:microsoft.com/office/officeart/2005/8/layout/hierarchy4"/>
    <dgm:cxn modelId="{ED7F6A34-BC5C-44A5-837F-7673931A499C}" type="presParOf" srcId="{791246BB-A9C6-4C61-9B9F-641B63155913}" destId="{5255B072-5317-4B45-81C4-C709B99D78A0}" srcOrd="0" destOrd="0" presId="urn:microsoft.com/office/officeart/2005/8/layout/hierarchy4"/>
    <dgm:cxn modelId="{CB7611D6-05F8-41F5-961E-82C51E47A8D1}" type="presParOf" srcId="{5255B072-5317-4B45-81C4-C709B99D78A0}" destId="{9C23F1ED-064B-4BCF-86DA-82DA5F9C039B}" srcOrd="0" destOrd="0" presId="urn:microsoft.com/office/officeart/2005/8/layout/hierarchy4"/>
    <dgm:cxn modelId="{53441AD1-C869-4567-ADC2-63B16AB3F701}" type="presParOf" srcId="{5255B072-5317-4B45-81C4-C709B99D78A0}" destId="{F7AABB55-9D16-454C-AC4D-6E6139B29491}" srcOrd="1" destOrd="0" presId="urn:microsoft.com/office/officeart/2005/8/layout/hierarchy4"/>
    <dgm:cxn modelId="{62779970-825F-41B5-B0E0-94FEEB740F64}" type="presParOf" srcId="{791246BB-A9C6-4C61-9B9F-641B63155913}" destId="{CE4FA374-6162-49AE-BFD5-F1C3197730E1}" srcOrd="1" destOrd="0" presId="urn:microsoft.com/office/officeart/2005/8/layout/hierarchy4"/>
    <dgm:cxn modelId="{504662B5-CD27-454A-98BB-0B9C1BADAF5F}" type="presParOf" srcId="{791246BB-A9C6-4C61-9B9F-641B63155913}" destId="{56052109-F165-473C-A716-5751A2C19954}" srcOrd="2" destOrd="0" presId="urn:microsoft.com/office/officeart/2005/8/layout/hierarchy4"/>
    <dgm:cxn modelId="{1D3DE998-A5B8-450A-A948-357DEF3A405B}" type="presParOf" srcId="{56052109-F165-473C-A716-5751A2C19954}" destId="{480B5018-B0A1-47B5-A35C-9A6ABD299403}" srcOrd="0" destOrd="0" presId="urn:microsoft.com/office/officeart/2005/8/layout/hierarchy4"/>
    <dgm:cxn modelId="{BD2DF221-DCBA-4393-852E-A9971A797BC8}" type="presParOf" srcId="{56052109-F165-473C-A716-5751A2C19954}" destId="{E1AAB361-B5E5-41AD-9926-A630661F8A89}" srcOrd="1" destOrd="0" presId="urn:microsoft.com/office/officeart/2005/8/layout/hierarchy4"/>
    <dgm:cxn modelId="{E794AF2A-0CA9-4BCB-A025-8CD5AF53E024}" type="presParOf" srcId="{791246BB-A9C6-4C61-9B9F-641B63155913}" destId="{FC631C7E-A4D6-4381-BCDE-5AEC7DB2A3D3}" srcOrd="3" destOrd="0" presId="urn:microsoft.com/office/officeart/2005/8/layout/hierarchy4"/>
    <dgm:cxn modelId="{0D9C1D97-D4EB-473A-A34C-88578A177658}" type="presParOf" srcId="{791246BB-A9C6-4C61-9B9F-641B63155913}" destId="{F066112B-9FF2-41A4-B50C-720A45D81993}" srcOrd="4" destOrd="0" presId="urn:microsoft.com/office/officeart/2005/8/layout/hierarchy4"/>
    <dgm:cxn modelId="{7DBACF94-FF06-454D-B225-74733886C12B}" type="presParOf" srcId="{F066112B-9FF2-41A4-B50C-720A45D81993}" destId="{D19C9CE3-B9A1-4C7D-AD73-D7EA9327C48E}" srcOrd="0" destOrd="0" presId="urn:microsoft.com/office/officeart/2005/8/layout/hierarchy4"/>
    <dgm:cxn modelId="{27336B0A-9605-42EB-9A58-2A33303F163E}" type="presParOf" srcId="{F066112B-9FF2-41A4-B50C-720A45D81993}" destId="{BB41BDB9-9CFC-46E7-9A02-79F7D2B631B8}" srcOrd="1" destOrd="0" presId="urn:microsoft.com/office/officeart/2005/8/layout/hierarchy4"/>
    <dgm:cxn modelId="{08D4A3ED-A53B-4FA2-969F-AA48D697FC60}" type="presParOf" srcId="{621F57F2-96E7-45ED-85D5-88E8530710E0}" destId="{BFF8066E-2DF8-4DEC-A7B5-BA4F7B3A7192}" srcOrd="1" destOrd="0" presId="urn:microsoft.com/office/officeart/2005/8/layout/hierarchy4"/>
    <dgm:cxn modelId="{40BF634B-AE22-45F1-8ECD-9BFFA50B8200}" type="presParOf" srcId="{621F57F2-96E7-45ED-85D5-88E8530710E0}" destId="{AA7BCC23-3922-4622-BB32-8196A42F200F}" srcOrd="2" destOrd="0" presId="urn:microsoft.com/office/officeart/2005/8/layout/hierarchy4"/>
    <dgm:cxn modelId="{28DE983F-A97F-47AF-AA15-E74A5223266A}" type="presParOf" srcId="{AA7BCC23-3922-4622-BB32-8196A42F200F}" destId="{BF263318-381E-4C29-818A-A78231BB2A28}" srcOrd="0" destOrd="0" presId="urn:microsoft.com/office/officeart/2005/8/layout/hierarchy4"/>
    <dgm:cxn modelId="{B3313AE0-9988-438C-A543-5297B8822402}" type="presParOf" srcId="{AA7BCC23-3922-4622-BB32-8196A42F200F}" destId="{5ACADFFB-2174-44DB-90DE-183B515F7203}" srcOrd="1" destOrd="0" presId="urn:microsoft.com/office/officeart/2005/8/layout/hierarchy4"/>
    <dgm:cxn modelId="{A666B105-2266-438F-A3A4-4AED31E8E678}" type="presParOf" srcId="{AA7BCC23-3922-4622-BB32-8196A42F200F}" destId="{E16330D9-9242-4817-AE4D-A3911413312B}" srcOrd="2" destOrd="0" presId="urn:microsoft.com/office/officeart/2005/8/layout/hierarchy4"/>
    <dgm:cxn modelId="{442BBB62-DB67-4020-97FE-CE0B33D114FC}" type="presParOf" srcId="{E16330D9-9242-4817-AE4D-A3911413312B}" destId="{83763989-EE33-4F6B-9E9D-2F791264B39B}" srcOrd="0" destOrd="0" presId="urn:microsoft.com/office/officeart/2005/8/layout/hierarchy4"/>
    <dgm:cxn modelId="{96C81883-9591-4A72-9C24-5DAA7F50768E}" type="presParOf" srcId="{83763989-EE33-4F6B-9E9D-2F791264B39B}" destId="{E343DCF7-EE6B-4423-AE60-EB9732564AF3}" srcOrd="0" destOrd="0" presId="urn:microsoft.com/office/officeart/2005/8/layout/hierarchy4"/>
    <dgm:cxn modelId="{D7DE3AEC-4AA7-48E2-8E31-73B4758C7D35}" type="presParOf" srcId="{83763989-EE33-4F6B-9E9D-2F791264B39B}" destId="{03DC6E26-4E5E-4942-BEFA-7DA84766D73C}" srcOrd="1" destOrd="0" presId="urn:microsoft.com/office/officeart/2005/8/layout/hierarchy4"/>
    <dgm:cxn modelId="{856AE0EC-FD97-4D21-8FE0-8B91FB0AE7BA}" type="presParOf" srcId="{E16330D9-9242-4817-AE4D-A3911413312B}" destId="{F00D6769-26B8-4CEC-97D8-1D8DAB6BF174}" srcOrd="1" destOrd="0" presId="urn:microsoft.com/office/officeart/2005/8/layout/hierarchy4"/>
    <dgm:cxn modelId="{BE3C60B8-71CB-418D-B6F0-6EA2DD6BE0DD}" type="presParOf" srcId="{E16330D9-9242-4817-AE4D-A3911413312B}" destId="{D2409ADE-09FB-49FB-BE47-B6B080EC4343}" srcOrd="2" destOrd="0" presId="urn:microsoft.com/office/officeart/2005/8/layout/hierarchy4"/>
    <dgm:cxn modelId="{1226094E-7F80-4FB0-A0D3-D6A3621D0635}" type="presParOf" srcId="{D2409ADE-09FB-49FB-BE47-B6B080EC4343}" destId="{620CE500-05DC-4624-85F3-E542F3570F59}" srcOrd="0" destOrd="0" presId="urn:microsoft.com/office/officeart/2005/8/layout/hierarchy4"/>
    <dgm:cxn modelId="{88D02D36-3D36-4270-9629-FA5E38DB1093}" type="presParOf" srcId="{D2409ADE-09FB-49FB-BE47-B6B080EC4343}" destId="{EEF01B8E-186F-466D-922D-168A89B5C49E}" srcOrd="1" destOrd="0" presId="urn:microsoft.com/office/officeart/2005/8/layout/hierarchy4"/>
    <dgm:cxn modelId="{D35FCE2F-1C6F-4B83-BCD4-BE6C3F5166C1}" type="presParOf" srcId="{E16330D9-9242-4817-AE4D-A3911413312B}" destId="{A5C92D51-F38B-4718-9A98-E0A12CDEE2BC}" srcOrd="3" destOrd="0" presId="urn:microsoft.com/office/officeart/2005/8/layout/hierarchy4"/>
    <dgm:cxn modelId="{680B89D2-ADC3-416F-83E6-3A388AB42FCF}" type="presParOf" srcId="{E16330D9-9242-4817-AE4D-A3911413312B}" destId="{E0082928-61AE-4E2D-952B-95CBAA8E6202}" srcOrd="4" destOrd="0" presId="urn:microsoft.com/office/officeart/2005/8/layout/hierarchy4"/>
    <dgm:cxn modelId="{143A511E-3593-4849-B4F2-0A50BD5CED96}" type="presParOf" srcId="{E0082928-61AE-4E2D-952B-95CBAA8E6202}" destId="{1E46608D-6263-4964-9354-B563AFE02733}" srcOrd="0" destOrd="0" presId="urn:microsoft.com/office/officeart/2005/8/layout/hierarchy4"/>
    <dgm:cxn modelId="{D8E033EF-EC9F-4ECF-9F82-9E4A7F8D3A9B}" type="presParOf" srcId="{E0082928-61AE-4E2D-952B-95CBAA8E6202}" destId="{55565BF2-EDF4-41D8-BADF-0847D11A77AB}"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A0C6DD-7205-487C-A944-1B0AF475BE32}">
      <dsp:nvSpPr>
        <dsp:cNvPr id="0" name=""/>
        <dsp:cNvSpPr/>
      </dsp:nvSpPr>
      <dsp:spPr>
        <a:xfrm>
          <a:off x="1741" y="0"/>
          <a:ext cx="5731673" cy="689579"/>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dirty="0" smtClean="0"/>
            <a:t>Violence against Women</a:t>
          </a:r>
        </a:p>
      </dsp:txBody>
      <dsp:txXfrm>
        <a:off x="21938" y="20197"/>
        <a:ext cx="5691279" cy="649185"/>
      </dsp:txXfrm>
    </dsp:sp>
    <dsp:sp modelId="{E0F5E29E-66D1-44E1-B676-BD8FF33FB12A}">
      <dsp:nvSpPr>
        <dsp:cNvPr id="0" name=""/>
        <dsp:cNvSpPr/>
      </dsp:nvSpPr>
      <dsp:spPr>
        <a:xfrm>
          <a:off x="6465" y="764602"/>
          <a:ext cx="3651538" cy="689579"/>
        </a:xfrm>
        <a:prstGeom prst="roundRect">
          <a:avLst>
            <a:gd name="adj" fmla="val 10000"/>
          </a:avLst>
        </a:prstGeom>
        <a:solidFill>
          <a:schemeClr val="accent3">
            <a:lumMod val="75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dirty="0" smtClean="0"/>
            <a:t>Intimate Partner Violence (IPV)</a:t>
          </a:r>
        </a:p>
      </dsp:txBody>
      <dsp:txXfrm>
        <a:off x="26662" y="784799"/>
        <a:ext cx="3611144" cy="649185"/>
      </dsp:txXfrm>
    </dsp:sp>
    <dsp:sp modelId="{D59C2F7E-A273-4EBA-AE43-CBF993E3456D}">
      <dsp:nvSpPr>
        <dsp:cNvPr id="0" name=""/>
        <dsp:cNvSpPr/>
      </dsp:nvSpPr>
      <dsp:spPr>
        <a:xfrm>
          <a:off x="13586" y="1528413"/>
          <a:ext cx="773115" cy="689579"/>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dirty="0" smtClean="0">
              <a:solidFill>
                <a:schemeClr val="bg1"/>
              </a:solidFill>
            </a:rPr>
            <a:t>Physical</a:t>
          </a:r>
          <a:endParaRPr lang="en-AU" sz="1200" kern="1200" dirty="0">
            <a:solidFill>
              <a:schemeClr val="bg1"/>
            </a:solidFill>
          </a:endParaRPr>
        </a:p>
      </dsp:txBody>
      <dsp:txXfrm>
        <a:off x="33783" y="1548610"/>
        <a:ext cx="732721" cy="649185"/>
      </dsp:txXfrm>
    </dsp:sp>
    <dsp:sp modelId="{A633500F-6704-488E-91A9-B68977BD049B}">
      <dsp:nvSpPr>
        <dsp:cNvPr id="0" name=""/>
        <dsp:cNvSpPr/>
      </dsp:nvSpPr>
      <dsp:spPr>
        <a:xfrm>
          <a:off x="814026" y="1528413"/>
          <a:ext cx="650562" cy="689579"/>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dirty="0" smtClean="0">
              <a:solidFill>
                <a:schemeClr val="bg1"/>
              </a:solidFill>
            </a:rPr>
            <a:t>Sexual</a:t>
          </a:r>
          <a:endParaRPr lang="en-AU" sz="1200" kern="1200" dirty="0">
            <a:solidFill>
              <a:schemeClr val="bg1"/>
            </a:solidFill>
          </a:endParaRPr>
        </a:p>
      </dsp:txBody>
      <dsp:txXfrm>
        <a:off x="833080" y="1547467"/>
        <a:ext cx="612454" cy="651471"/>
      </dsp:txXfrm>
    </dsp:sp>
    <dsp:sp modelId="{5C09498A-3017-4D03-A8CB-EF5BFE7215CD}">
      <dsp:nvSpPr>
        <dsp:cNvPr id="0" name=""/>
        <dsp:cNvSpPr/>
      </dsp:nvSpPr>
      <dsp:spPr>
        <a:xfrm>
          <a:off x="1491912" y="1528413"/>
          <a:ext cx="2158970" cy="689579"/>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dirty="0" smtClean="0">
              <a:solidFill>
                <a:schemeClr val="bg1"/>
              </a:solidFill>
            </a:rPr>
            <a:t>Psychological</a:t>
          </a:r>
          <a:endParaRPr lang="en-AU" sz="1200" kern="1200" dirty="0">
            <a:solidFill>
              <a:schemeClr val="bg1"/>
            </a:solidFill>
          </a:endParaRPr>
        </a:p>
      </dsp:txBody>
      <dsp:txXfrm>
        <a:off x="1512109" y="1548610"/>
        <a:ext cx="2118576" cy="649185"/>
      </dsp:txXfrm>
    </dsp:sp>
    <dsp:sp modelId="{9C23F1ED-064B-4BCF-86DA-82DA5F9C039B}">
      <dsp:nvSpPr>
        <dsp:cNvPr id="0" name=""/>
        <dsp:cNvSpPr/>
      </dsp:nvSpPr>
      <dsp:spPr>
        <a:xfrm>
          <a:off x="1491912" y="2292225"/>
          <a:ext cx="830521" cy="689579"/>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dirty="0" smtClean="0">
              <a:solidFill>
                <a:schemeClr val="bg1"/>
              </a:solidFill>
            </a:rPr>
            <a:t>Controlling behaviour</a:t>
          </a:r>
          <a:endParaRPr lang="en-AU" sz="900" kern="1200" dirty="0">
            <a:solidFill>
              <a:schemeClr val="bg1"/>
            </a:solidFill>
          </a:endParaRPr>
        </a:p>
      </dsp:txBody>
      <dsp:txXfrm>
        <a:off x="1512109" y="2312422"/>
        <a:ext cx="790127" cy="649185"/>
      </dsp:txXfrm>
    </dsp:sp>
    <dsp:sp modelId="{480B5018-B0A1-47B5-A35C-9A6ABD299403}">
      <dsp:nvSpPr>
        <dsp:cNvPr id="0" name=""/>
        <dsp:cNvSpPr/>
      </dsp:nvSpPr>
      <dsp:spPr>
        <a:xfrm>
          <a:off x="2336095" y="2292225"/>
          <a:ext cx="650562" cy="689579"/>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dirty="0" smtClean="0">
              <a:solidFill>
                <a:schemeClr val="bg1"/>
              </a:solidFill>
            </a:rPr>
            <a:t>Emotional abuse</a:t>
          </a:r>
          <a:endParaRPr lang="en-AU" sz="900" kern="1200" dirty="0">
            <a:solidFill>
              <a:schemeClr val="bg1"/>
            </a:solidFill>
          </a:endParaRPr>
        </a:p>
      </dsp:txBody>
      <dsp:txXfrm>
        <a:off x="2355149" y="2311279"/>
        <a:ext cx="612454" cy="651471"/>
      </dsp:txXfrm>
    </dsp:sp>
    <dsp:sp modelId="{D19C9CE3-B9A1-4C7D-AD73-D7EA9327C48E}">
      <dsp:nvSpPr>
        <dsp:cNvPr id="0" name=""/>
        <dsp:cNvSpPr/>
      </dsp:nvSpPr>
      <dsp:spPr>
        <a:xfrm>
          <a:off x="3000319" y="2292225"/>
          <a:ext cx="650562" cy="689579"/>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dirty="0" smtClean="0">
              <a:solidFill>
                <a:schemeClr val="bg1"/>
              </a:solidFill>
            </a:rPr>
            <a:t>Economic abuse</a:t>
          </a:r>
          <a:endParaRPr lang="en-AU" sz="900" kern="1200" dirty="0">
            <a:solidFill>
              <a:schemeClr val="bg1"/>
            </a:solidFill>
          </a:endParaRPr>
        </a:p>
      </dsp:txBody>
      <dsp:txXfrm>
        <a:off x="3019373" y="2311279"/>
        <a:ext cx="612454" cy="651471"/>
      </dsp:txXfrm>
    </dsp:sp>
    <dsp:sp modelId="{BF263318-381E-4C29-818A-A78231BB2A28}">
      <dsp:nvSpPr>
        <dsp:cNvPr id="0" name=""/>
        <dsp:cNvSpPr/>
      </dsp:nvSpPr>
      <dsp:spPr>
        <a:xfrm>
          <a:off x="3712811" y="764602"/>
          <a:ext cx="2014137" cy="1027190"/>
        </a:xfrm>
        <a:prstGeom prst="roundRect">
          <a:avLst>
            <a:gd name="adj" fmla="val 10000"/>
          </a:avLst>
        </a:prstGeom>
        <a:solidFill>
          <a:schemeClr val="accent3">
            <a:lumMod val="75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dirty="0" smtClean="0"/>
            <a:t>Non-partner violence (NPV)</a:t>
          </a:r>
        </a:p>
        <a:p>
          <a:pPr lvl="0" algn="ctr" defTabSz="800100">
            <a:lnSpc>
              <a:spcPct val="90000"/>
            </a:lnSpc>
            <a:spcBef>
              <a:spcPct val="0"/>
            </a:spcBef>
            <a:spcAft>
              <a:spcPct val="35000"/>
            </a:spcAft>
          </a:pPr>
          <a:endParaRPr lang="en-AU" sz="1800" kern="1200" dirty="0"/>
        </a:p>
      </dsp:txBody>
      <dsp:txXfrm>
        <a:off x="3742896" y="794687"/>
        <a:ext cx="1953967" cy="967020"/>
      </dsp:txXfrm>
    </dsp:sp>
    <dsp:sp modelId="{E343DCF7-EE6B-4423-AE60-EB9732564AF3}">
      <dsp:nvSpPr>
        <dsp:cNvPr id="0" name=""/>
        <dsp:cNvSpPr/>
      </dsp:nvSpPr>
      <dsp:spPr>
        <a:xfrm>
          <a:off x="3712891" y="1874968"/>
          <a:ext cx="653110" cy="689579"/>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dirty="0" smtClean="0">
              <a:solidFill>
                <a:schemeClr val="bg1"/>
              </a:solidFill>
            </a:rPr>
            <a:t>Physical</a:t>
          </a:r>
        </a:p>
        <a:p>
          <a:pPr lvl="0" algn="ctr" defTabSz="444500">
            <a:lnSpc>
              <a:spcPct val="90000"/>
            </a:lnSpc>
            <a:spcBef>
              <a:spcPct val="0"/>
            </a:spcBef>
            <a:spcAft>
              <a:spcPct val="35000"/>
            </a:spcAft>
          </a:pPr>
          <a:r>
            <a:rPr lang="en-AU" sz="1000" kern="1200" dirty="0" smtClean="0">
              <a:solidFill>
                <a:schemeClr val="bg1"/>
              </a:solidFill>
            </a:rPr>
            <a:t>since age 15</a:t>
          </a:r>
          <a:endParaRPr lang="en-AU" sz="1000" kern="1200" dirty="0">
            <a:solidFill>
              <a:schemeClr val="bg1"/>
            </a:solidFill>
          </a:endParaRPr>
        </a:p>
      </dsp:txBody>
      <dsp:txXfrm>
        <a:off x="3732020" y="1894097"/>
        <a:ext cx="614852" cy="651321"/>
      </dsp:txXfrm>
    </dsp:sp>
    <dsp:sp modelId="{620CE500-05DC-4624-85F3-E542F3570F59}">
      <dsp:nvSpPr>
        <dsp:cNvPr id="0" name=""/>
        <dsp:cNvSpPr/>
      </dsp:nvSpPr>
      <dsp:spPr>
        <a:xfrm>
          <a:off x="4393325" y="1874968"/>
          <a:ext cx="653110" cy="689579"/>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dirty="0" smtClean="0">
              <a:solidFill>
                <a:schemeClr val="bg1"/>
              </a:solidFill>
            </a:rPr>
            <a:t>Sexual</a:t>
          </a:r>
        </a:p>
        <a:p>
          <a:pPr lvl="0" algn="ctr" defTabSz="444500">
            <a:lnSpc>
              <a:spcPct val="90000"/>
            </a:lnSpc>
            <a:spcBef>
              <a:spcPct val="0"/>
            </a:spcBef>
            <a:spcAft>
              <a:spcPct val="35000"/>
            </a:spcAft>
          </a:pPr>
          <a:r>
            <a:rPr lang="en-AU" sz="1000" kern="1200" dirty="0" smtClean="0">
              <a:solidFill>
                <a:schemeClr val="bg1"/>
              </a:solidFill>
            </a:rPr>
            <a:t>since age 15</a:t>
          </a:r>
          <a:endParaRPr lang="en-AU" sz="1000" kern="1200" dirty="0">
            <a:solidFill>
              <a:schemeClr val="bg1"/>
            </a:solidFill>
          </a:endParaRPr>
        </a:p>
      </dsp:txBody>
      <dsp:txXfrm>
        <a:off x="4412454" y="1894097"/>
        <a:ext cx="614852" cy="651321"/>
      </dsp:txXfrm>
    </dsp:sp>
    <dsp:sp modelId="{1E46608D-6263-4964-9354-B563AFE02733}">
      <dsp:nvSpPr>
        <dsp:cNvPr id="0" name=""/>
        <dsp:cNvSpPr/>
      </dsp:nvSpPr>
      <dsp:spPr>
        <a:xfrm>
          <a:off x="5073759" y="1874968"/>
          <a:ext cx="653110" cy="689579"/>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dirty="0" smtClean="0">
              <a:solidFill>
                <a:schemeClr val="bg1"/>
              </a:solidFill>
            </a:rPr>
            <a:t>Child sexual abuse before age 15</a:t>
          </a:r>
          <a:endParaRPr lang="en-AU" sz="900" kern="1200" dirty="0">
            <a:solidFill>
              <a:schemeClr val="bg1"/>
            </a:solidFill>
          </a:endParaRPr>
        </a:p>
      </dsp:txBody>
      <dsp:txXfrm>
        <a:off x="5092888" y="1894097"/>
        <a:ext cx="614852" cy="6513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NOwVAWdata report">
  <a:themeElements>
    <a:clrScheme name="knowvawdata">
      <a:dk1>
        <a:sysClr val="windowText" lastClr="000000"/>
      </a:dk1>
      <a:lt1>
        <a:sysClr val="window" lastClr="FFFFFF"/>
      </a:lt1>
      <a:dk2>
        <a:srgbClr val="39302A"/>
      </a:dk2>
      <a:lt2>
        <a:srgbClr val="E5DEDB"/>
      </a:lt2>
      <a:accent1>
        <a:srgbClr val="EC7016"/>
      </a:accent1>
      <a:accent2>
        <a:srgbClr val="F8931D"/>
      </a:accent2>
      <a:accent3>
        <a:srgbClr val="FABE77"/>
      </a:accent3>
      <a:accent4>
        <a:srgbClr val="EC7016"/>
      </a:accent4>
      <a:accent5>
        <a:srgbClr val="E64823"/>
      </a:accent5>
      <a:accent6>
        <a:srgbClr val="9C6A6A"/>
      </a:accent6>
      <a:hlink>
        <a:srgbClr val="2998E3"/>
      </a:hlink>
      <a:folHlink>
        <a:srgbClr val="7F723D"/>
      </a:folHlink>
    </a:clrScheme>
    <a:fontScheme name="Custom 1">
      <a:majorFont>
        <a:latin typeface="Arial"/>
        <a:ea typeface=""/>
        <a:cs typeface=""/>
      </a:majorFont>
      <a:minorFont>
        <a:latin typeface="Arial"/>
        <a:ea typeface=""/>
        <a:cs typeface=""/>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AE5F-D1D3-4C99-80A4-D73B25F5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46</Pages>
  <Words>14270</Words>
  <Characters>81342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95422</CharactersWithSpaces>
  <SharedDoc>false</SharedDoc>
  <HLinks>
    <vt:vector size="132" baseType="variant">
      <vt:variant>
        <vt:i4>4784156</vt:i4>
      </vt:variant>
      <vt:variant>
        <vt:i4>108</vt:i4>
      </vt:variant>
      <vt:variant>
        <vt:i4>0</vt:i4>
      </vt:variant>
      <vt:variant>
        <vt:i4>5</vt:i4>
      </vt:variant>
      <vt:variant>
        <vt:lpwstr>http://www.ksgm.gov.tr/tdvaw/default.htm</vt:lpwstr>
      </vt:variant>
      <vt:variant>
        <vt:lpwstr/>
      </vt:variant>
      <vt:variant>
        <vt:i4>589833</vt:i4>
      </vt:variant>
      <vt:variant>
        <vt:i4>105</vt:i4>
      </vt:variant>
      <vt:variant>
        <vt:i4>0</vt:i4>
      </vt:variant>
      <vt:variant>
        <vt:i4>5</vt:i4>
      </vt:variant>
      <vt:variant>
        <vt:lpwstr>http://www1.unece.org/stat/platform/display/VAW/Measuring+violence+against+women</vt:lpwstr>
      </vt:variant>
      <vt:variant>
        <vt:lpwstr/>
      </vt:variant>
      <vt:variant>
        <vt:i4>4390928</vt:i4>
      </vt:variant>
      <vt:variant>
        <vt:i4>102</vt:i4>
      </vt:variant>
      <vt:variant>
        <vt:i4>0</vt:i4>
      </vt:variant>
      <vt:variant>
        <vt:i4>5</vt:i4>
      </vt:variant>
      <vt:variant>
        <vt:lpwstr>http://www.measuredhs.com/pubs/pdf/DHSQM/DHS6_Module_Female_Genital_Cutting.pdf</vt:lpwstr>
      </vt:variant>
      <vt:variant>
        <vt:lpwstr/>
      </vt:variant>
      <vt:variant>
        <vt:i4>589833</vt:i4>
      </vt:variant>
      <vt:variant>
        <vt:i4>99</vt:i4>
      </vt:variant>
      <vt:variant>
        <vt:i4>0</vt:i4>
      </vt:variant>
      <vt:variant>
        <vt:i4>5</vt:i4>
      </vt:variant>
      <vt:variant>
        <vt:lpwstr>http://www1.unece.org/stat/platform/display/VAW/Measuring+violence+against+women</vt:lpwstr>
      </vt:variant>
      <vt:variant>
        <vt:lpwstr/>
      </vt:variant>
      <vt:variant>
        <vt:i4>1703996</vt:i4>
      </vt:variant>
      <vt:variant>
        <vt:i4>92</vt:i4>
      </vt:variant>
      <vt:variant>
        <vt:i4>0</vt:i4>
      </vt:variant>
      <vt:variant>
        <vt:i4>5</vt:i4>
      </vt:variant>
      <vt:variant>
        <vt:lpwstr/>
      </vt:variant>
      <vt:variant>
        <vt:lpwstr>_Toc322354888</vt:lpwstr>
      </vt:variant>
      <vt:variant>
        <vt:i4>1703996</vt:i4>
      </vt:variant>
      <vt:variant>
        <vt:i4>86</vt:i4>
      </vt:variant>
      <vt:variant>
        <vt:i4>0</vt:i4>
      </vt:variant>
      <vt:variant>
        <vt:i4>5</vt:i4>
      </vt:variant>
      <vt:variant>
        <vt:lpwstr/>
      </vt:variant>
      <vt:variant>
        <vt:lpwstr>_Toc322354887</vt:lpwstr>
      </vt:variant>
      <vt:variant>
        <vt:i4>1703996</vt:i4>
      </vt:variant>
      <vt:variant>
        <vt:i4>80</vt:i4>
      </vt:variant>
      <vt:variant>
        <vt:i4>0</vt:i4>
      </vt:variant>
      <vt:variant>
        <vt:i4>5</vt:i4>
      </vt:variant>
      <vt:variant>
        <vt:lpwstr/>
      </vt:variant>
      <vt:variant>
        <vt:lpwstr>_Toc322354886</vt:lpwstr>
      </vt:variant>
      <vt:variant>
        <vt:i4>1703996</vt:i4>
      </vt:variant>
      <vt:variant>
        <vt:i4>74</vt:i4>
      </vt:variant>
      <vt:variant>
        <vt:i4>0</vt:i4>
      </vt:variant>
      <vt:variant>
        <vt:i4>5</vt:i4>
      </vt:variant>
      <vt:variant>
        <vt:lpwstr/>
      </vt:variant>
      <vt:variant>
        <vt:lpwstr>_Toc322354885</vt:lpwstr>
      </vt:variant>
      <vt:variant>
        <vt:i4>1703996</vt:i4>
      </vt:variant>
      <vt:variant>
        <vt:i4>68</vt:i4>
      </vt:variant>
      <vt:variant>
        <vt:i4>0</vt:i4>
      </vt:variant>
      <vt:variant>
        <vt:i4>5</vt:i4>
      </vt:variant>
      <vt:variant>
        <vt:lpwstr/>
      </vt:variant>
      <vt:variant>
        <vt:lpwstr>_Toc322354884</vt:lpwstr>
      </vt:variant>
      <vt:variant>
        <vt:i4>1703996</vt:i4>
      </vt:variant>
      <vt:variant>
        <vt:i4>62</vt:i4>
      </vt:variant>
      <vt:variant>
        <vt:i4>0</vt:i4>
      </vt:variant>
      <vt:variant>
        <vt:i4>5</vt:i4>
      </vt:variant>
      <vt:variant>
        <vt:lpwstr/>
      </vt:variant>
      <vt:variant>
        <vt:lpwstr>_Toc322354883</vt:lpwstr>
      </vt:variant>
      <vt:variant>
        <vt:i4>1703996</vt:i4>
      </vt:variant>
      <vt:variant>
        <vt:i4>56</vt:i4>
      </vt:variant>
      <vt:variant>
        <vt:i4>0</vt:i4>
      </vt:variant>
      <vt:variant>
        <vt:i4>5</vt:i4>
      </vt:variant>
      <vt:variant>
        <vt:lpwstr/>
      </vt:variant>
      <vt:variant>
        <vt:lpwstr>_Toc322354882</vt:lpwstr>
      </vt:variant>
      <vt:variant>
        <vt:i4>1703996</vt:i4>
      </vt:variant>
      <vt:variant>
        <vt:i4>50</vt:i4>
      </vt:variant>
      <vt:variant>
        <vt:i4>0</vt:i4>
      </vt:variant>
      <vt:variant>
        <vt:i4>5</vt:i4>
      </vt:variant>
      <vt:variant>
        <vt:lpwstr/>
      </vt:variant>
      <vt:variant>
        <vt:lpwstr>_Toc322354881</vt:lpwstr>
      </vt:variant>
      <vt:variant>
        <vt:i4>1703996</vt:i4>
      </vt:variant>
      <vt:variant>
        <vt:i4>44</vt:i4>
      </vt:variant>
      <vt:variant>
        <vt:i4>0</vt:i4>
      </vt:variant>
      <vt:variant>
        <vt:i4>5</vt:i4>
      </vt:variant>
      <vt:variant>
        <vt:lpwstr/>
      </vt:variant>
      <vt:variant>
        <vt:lpwstr>_Toc322354880</vt:lpwstr>
      </vt:variant>
      <vt:variant>
        <vt:i4>1376316</vt:i4>
      </vt:variant>
      <vt:variant>
        <vt:i4>38</vt:i4>
      </vt:variant>
      <vt:variant>
        <vt:i4>0</vt:i4>
      </vt:variant>
      <vt:variant>
        <vt:i4>5</vt:i4>
      </vt:variant>
      <vt:variant>
        <vt:lpwstr/>
      </vt:variant>
      <vt:variant>
        <vt:lpwstr>_Toc322354879</vt:lpwstr>
      </vt:variant>
      <vt:variant>
        <vt:i4>1376316</vt:i4>
      </vt:variant>
      <vt:variant>
        <vt:i4>32</vt:i4>
      </vt:variant>
      <vt:variant>
        <vt:i4>0</vt:i4>
      </vt:variant>
      <vt:variant>
        <vt:i4>5</vt:i4>
      </vt:variant>
      <vt:variant>
        <vt:lpwstr/>
      </vt:variant>
      <vt:variant>
        <vt:lpwstr>_Toc322354878</vt:lpwstr>
      </vt:variant>
      <vt:variant>
        <vt:i4>1376316</vt:i4>
      </vt:variant>
      <vt:variant>
        <vt:i4>26</vt:i4>
      </vt:variant>
      <vt:variant>
        <vt:i4>0</vt:i4>
      </vt:variant>
      <vt:variant>
        <vt:i4>5</vt:i4>
      </vt:variant>
      <vt:variant>
        <vt:lpwstr/>
      </vt:variant>
      <vt:variant>
        <vt:lpwstr>_Toc322354877</vt:lpwstr>
      </vt:variant>
      <vt:variant>
        <vt:i4>1376316</vt:i4>
      </vt:variant>
      <vt:variant>
        <vt:i4>20</vt:i4>
      </vt:variant>
      <vt:variant>
        <vt:i4>0</vt:i4>
      </vt:variant>
      <vt:variant>
        <vt:i4>5</vt:i4>
      </vt:variant>
      <vt:variant>
        <vt:lpwstr/>
      </vt:variant>
      <vt:variant>
        <vt:lpwstr>_Toc322354876</vt:lpwstr>
      </vt:variant>
      <vt:variant>
        <vt:i4>1376316</vt:i4>
      </vt:variant>
      <vt:variant>
        <vt:i4>14</vt:i4>
      </vt:variant>
      <vt:variant>
        <vt:i4>0</vt:i4>
      </vt:variant>
      <vt:variant>
        <vt:i4>5</vt:i4>
      </vt:variant>
      <vt:variant>
        <vt:lpwstr/>
      </vt:variant>
      <vt:variant>
        <vt:lpwstr>_Toc322354875</vt:lpwstr>
      </vt:variant>
      <vt:variant>
        <vt:i4>1376316</vt:i4>
      </vt:variant>
      <vt:variant>
        <vt:i4>8</vt:i4>
      </vt:variant>
      <vt:variant>
        <vt:i4>0</vt:i4>
      </vt:variant>
      <vt:variant>
        <vt:i4>5</vt:i4>
      </vt:variant>
      <vt:variant>
        <vt:lpwstr/>
      </vt:variant>
      <vt:variant>
        <vt:lpwstr>_Toc322354874</vt:lpwstr>
      </vt:variant>
      <vt:variant>
        <vt:i4>1376316</vt:i4>
      </vt:variant>
      <vt:variant>
        <vt:i4>2</vt:i4>
      </vt:variant>
      <vt:variant>
        <vt:i4>0</vt:i4>
      </vt:variant>
      <vt:variant>
        <vt:i4>5</vt:i4>
      </vt:variant>
      <vt:variant>
        <vt:lpwstr/>
      </vt:variant>
      <vt:variant>
        <vt:lpwstr>_Toc322354873</vt:lpwstr>
      </vt:variant>
      <vt:variant>
        <vt:i4>7798843</vt:i4>
      </vt:variant>
      <vt:variant>
        <vt:i4>3</vt:i4>
      </vt:variant>
      <vt:variant>
        <vt:i4>0</vt:i4>
      </vt:variant>
      <vt:variant>
        <vt:i4>5</vt:i4>
      </vt:variant>
      <vt:variant>
        <vt:lpwstr>http://unstats.un.org/unsd/statcom/doc09/Report-English.pdf</vt:lpwstr>
      </vt:variant>
      <vt:variant>
        <vt:lpwstr/>
      </vt:variant>
      <vt:variant>
        <vt:i4>7536695</vt:i4>
      </vt:variant>
      <vt:variant>
        <vt:i4>0</vt:i4>
      </vt:variant>
      <vt:variant>
        <vt:i4>0</vt:i4>
      </vt:variant>
      <vt:variant>
        <vt:i4>5</vt:i4>
      </vt:variant>
      <vt:variant>
        <vt:lpwstr>http://unstats.un.org/unsd/statcom/doc09/2009-13-GenderStats-E.pdf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Henrica Jansen</dc:creator>
  <cp:lastModifiedBy>Henrica Jansen</cp:lastModifiedBy>
  <cp:revision>5</cp:revision>
  <cp:lastPrinted>2018-03-20T10:53:00Z</cp:lastPrinted>
  <dcterms:created xsi:type="dcterms:W3CDTF">2018-03-20T09:47:00Z</dcterms:created>
  <dcterms:modified xsi:type="dcterms:W3CDTF">2018-03-20T10:53:00Z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